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BB8" w:rsidRDefault="008B0BB8" w:rsidP="008B0BB8">
      <w:pPr>
        <w:spacing w:line="480" w:lineRule="auto"/>
        <w:jc w:val="both"/>
        <w:rPr>
          <w:rFonts w:ascii="Times New Roman" w:hAnsi="Times New Roman"/>
          <w:b/>
          <w:i/>
          <w:sz w:val="24"/>
          <w:szCs w:val="24"/>
        </w:rPr>
      </w:pPr>
      <w:r>
        <w:rPr>
          <w:rFonts w:ascii="Times New Roman" w:hAnsi="Times New Roman"/>
          <w:b/>
          <w:sz w:val="24"/>
          <w:szCs w:val="24"/>
        </w:rPr>
        <w:t xml:space="preserve">T lymphocytes response to caecal coccidiosis in broilers infected with exo and endogenous stages of </w:t>
      </w:r>
      <w:r>
        <w:rPr>
          <w:rFonts w:ascii="Times New Roman" w:hAnsi="Times New Roman"/>
          <w:b/>
          <w:i/>
          <w:sz w:val="24"/>
          <w:szCs w:val="24"/>
        </w:rPr>
        <w:t>Eimeria tenella.</w:t>
      </w:r>
    </w:p>
    <w:p w:rsidR="008B0BB8" w:rsidRDefault="008B0BB8" w:rsidP="008B0BB8">
      <w:pPr>
        <w:spacing w:line="480" w:lineRule="auto"/>
        <w:jc w:val="both"/>
        <w:rPr>
          <w:rFonts w:ascii="Times New Roman" w:hAnsi="Times New Roman"/>
          <w:b/>
          <w:sz w:val="24"/>
          <w:szCs w:val="24"/>
        </w:rPr>
      </w:pPr>
      <w:r>
        <w:rPr>
          <w:rFonts w:ascii="Times New Roman" w:hAnsi="Times New Roman"/>
          <w:b/>
          <w:sz w:val="24"/>
          <w:szCs w:val="24"/>
        </w:rPr>
        <w:t xml:space="preserve">                                                                By</w:t>
      </w:r>
    </w:p>
    <w:p w:rsidR="008B0BB8" w:rsidRPr="007815CB" w:rsidRDefault="008B0BB8" w:rsidP="008B0BB8">
      <w:pPr>
        <w:spacing w:line="480" w:lineRule="auto"/>
        <w:jc w:val="both"/>
        <w:rPr>
          <w:rFonts w:ascii="Times New Roman" w:hAnsi="Times New Roman"/>
          <w:sz w:val="24"/>
          <w:szCs w:val="24"/>
          <w:vertAlign w:val="superscript"/>
        </w:rPr>
      </w:pPr>
      <w:r>
        <w:rPr>
          <w:rFonts w:ascii="Times New Roman" w:hAnsi="Times New Roman"/>
          <w:sz w:val="24"/>
          <w:szCs w:val="24"/>
        </w:rPr>
        <w:t>Kaze, Paul Davou</w:t>
      </w:r>
      <w:r>
        <w:rPr>
          <w:rFonts w:ascii="Times New Roman" w:hAnsi="Times New Roman"/>
          <w:sz w:val="24"/>
          <w:szCs w:val="24"/>
          <w:vertAlign w:val="superscript"/>
        </w:rPr>
        <w:t>1</w:t>
      </w:r>
      <w:r>
        <w:rPr>
          <w:rFonts w:ascii="Times New Roman" w:hAnsi="Times New Roman"/>
          <w:sz w:val="24"/>
          <w:szCs w:val="24"/>
        </w:rPr>
        <w:t>, Idris Lawal</w:t>
      </w:r>
      <w:r>
        <w:rPr>
          <w:rFonts w:ascii="Times New Roman" w:hAnsi="Times New Roman"/>
          <w:sz w:val="24"/>
          <w:szCs w:val="24"/>
          <w:vertAlign w:val="superscript"/>
        </w:rPr>
        <w:t>2</w:t>
      </w:r>
      <w:r>
        <w:rPr>
          <w:rFonts w:ascii="Times New Roman" w:hAnsi="Times New Roman"/>
          <w:sz w:val="24"/>
          <w:szCs w:val="24"/>
        </w:rPr>
        <w:t>, Ajanusi Joseph</w:t>
      </w:r>
      <w:r>
        <w:rPr>
          <w:rFonts w:ascii="Times New Roman" w:hAnsi="Times New Roman"/>
          <w:sz w:val="24"/>
          <w:szCs w:val="24"/>
          <w:vertAlign w:val="superscript"/>
        </w:rPr>
        <w:t>2</w:t>
      </w:r>
      <w:r>
        <w:rPr>
          <w:rFonts w:ascii="Times New Roman" w:hAnsi="Times New Roman"/>
          <w:sz w:val="24"/>
          <w:szCs w:val="24"/>
        </w:rPr>
        <w:t>, Saidu Lawal</w:t>
      </w:r>
      <w:r>
        <w:rPr>
          <w:rFonts w:ascii="Times New Roman" w:hAnsi="Times New Roman"/>
          <w:sz w:val="24"/>
          <w:szCs w:val="24"/>
          <w:vertAlign w:val="superscript"/>
        </w:rPr>
        <w:t>3,</w:t>
      </w:r>
      <w:r>
        <w:rPr>
          <w:rFonts w:ascii="Times New Roman" w:hAnsi="Times New Roman"/>
          <w:sz w:val="24"/>
          <w:szCs w:val="24"/>
        </w:rPr>
        <w:t>, Gloria Karaye</w:t>
      </w:r>
      <w:r>
        <w:rPr>
          <w:rFonts w:ascii="Times New Roman" w:hAnsi="Times New Roman"/>
          <w:sz w:val="24"/>
          <w:szCs w:val="24"/>
          <w:vertAlign w:val="superscript"/>
        </w:rPr>
        <w:t>1</w:t>
      </w:r>
      <w:r>
        <w:rPr>
          <w:rFonts w:ascii="Times New Roman" w:hAnsi="Times New Roman"/>
          <w:sz w:val="24"/>
          <w:szCs w:val="24"/>
        </w:rPr>
        <w:t>, Mariam Patrobas</w:t>
      </w:r>
      <w:r>
        <w:rPr>
          <w:rFonts w:ascii="Times New Roman" w:hAnsi="Times New Roman"/>
          <w:sz w:val="24"/>
          <w:szCs w:val="24"/>
          <w:vertAlign w:val="superscript"/>
        </w:rPr>
        <w:t>1</w:t>
      </w:r>
      <w:r>
        <w:rPr>
          <w:rFonts w:ascii="Times New Roman" w:hAnsi="Times New Roman"/>
          <w:sz w:val="24"/>
          <w:szCs w:val="24"/>
        </w:rPr>
        <w:t>, Biallah Markus</w:t>
      </w:r>
      <w:r>
        <w:rPr>
          <w:rFonts w:ascii="Times New Roman" w:hAnsi="Times New Roman"/>
          <w:sz w:val="24"/>
          <w:szCs w:val="24"/>
          <w:vertAlign w:val="superscript"/>
        </w:rPr>
        <w:t>1</w:t>
      </w:r>
      <w:r>
        <w:rPr>
          <w:rFonts w:ascii="Times New Roman" w:hAnsi="Times New Roman"/>
          <w:sz w:val="24"/>
          <w:szCs w:val="24"/>
        </w:rPr>
        <w:t xml:space="preserve"> and Francis Sa Ayinzat</w:t>
      </w:r>
      <w:r>
        <w:rPr>
          <w:rFonts w:ascii="Times New Roman" w:hAnsi="Times New Roman"/>
          <w:sz w:val="24"/>
          <w:szCs w:val="24"/>
          <w:vertAlign w:val="superscript"/>
        </w:rPr>
        <w:t>4</w:t>
      </w:r>
      <w:r>
        <w:rPr>
          <w:rFonts w:ascii="Times New Roman" w:hAnsi="Times New Roman"/>
          <w:sz w:val="24"/>
          <w:szCs w:val="24"/>
        </w:rPr>
        <w:t>, Dung Christopher</w:t>
      </w:r>
      <w:r>
        <w:rPr>
          <w:rFonts w:ascii="Times New Roman" w:hAnsi="Times New Roman"/>
          <w:sz w:val="24"/>
          <w:szCs w:val="24"/>
          <w:vertAlign w:val="superscript"/>
        </w:rPr>
        <w:t>5</w:t>
      </w:r>
      <w:r>
        <w:rPr>
          <w:rFonts w:ascii="Times New Roman" w:hAnsi="Times New Roman"/>
          <w:sz w:val="24"/>
          <w:szCs w:val="24"/>
        </w:rPr>
        <w:t xml:space="preserve"> and Kuduk Karaye</w:t>
      </w:r>
      <w:r>
        <w:rPr>
          <w:rFonts w:ascii="Times New Roman" w:hAnsi="Times New Roman"/>
          <w:sz w:val="24"/>
          <w:szCs w:val="24"/>
          <w:vertAlign w:val="superscript"/>
        </w:rPr>
        <w:t>6</w:t>
      </w:r>
    </w:p>
    <w:p w:rsidR="008B0BB8" w:rsidRDefault="008B0BB8" w:rsidP="008B0BB8">
      <w:pPr>
        <w:spacing w:line="480" w:lineRule="auto"/>
        <w:jc w:val="both"/>
        <w:rPr>
          <w:rFonts w:ascii="Times New Roman" w:hAnsi="Times New Roman"/>
          <w:sz w:val="24"/>
          <w:szCs w:val="24"/>
        </w:rPr>
      </w:pPr>
      <w:r>
        <w:rPr>
          <w:rFonts w:ascii="Times New Roman" w:hAnsi="Times New Roman"/>
          <w:sz w:val="24"/>
          <w:szCs w:val="24"/>
        </w:rPr>
        <w:t>1 Department of Veterinary Parasitology and Entomology, Faculty of Veterinary Medicine, University of Jos, Nigeria.</w:t>
      </w:r>
    </w:p>
    <w:p w:rsidR="008B0BB8" w:rsidRDefault="008B0BB8" w:rsidP="008B0BB8">
      <w:pPr>
        <w:spacing w:line="480" w:lineRule="auto"/>
        <w:jc w:val="both"/>
        <w:rPr>
          <w:rFonts w:ascii="Times New Roman" w:hAnsi="Times New Roman"/>
          <w:sz w:val="24"/>
          <w:szCs w:val="24"/>
        </w:rPr>
      </w:pPr>
      <w:r>
        <w:rPr>
          <w:rFonts w:ascii="Times New Roman" w:hAnsi="Times New Roman"/>
          <w:sz w:val="24"/>
          <w:szCs w:val="24"/>
        </w:rPr>
        <w:t>2 Department of Veterinary Parasitology and Entomology, Faculty of Veterinary Medicine, Ahmadu Bello University, Zaria, Nigeria.</w:t>
      </w:r>
    </w:p>
    <w:p w:rsidR="008B0BB8" w:rsidRDefault="008B0BB8" w:rsidP="008B0BB8">
      <w:pPr>
        <w:spacing w:line="480" w:lineRule="auto"/>
        <w:jc w:val="both"/>
        <w:rPr>
          <w:rFonts w:ascii="Times New Roman" w:hAnsi="Times New Roman"/>
          <w:sz w:val="24"/>
          <w:szCs w:val="24"/>
        </w:rPr>
      </w:pPr>
      <w:r>
        <w:rPr>
          <w:rFonts w:ascii="Times New Roman" w:hAnsi="Times New Roman"/>
          <w:sz w:val="24"/>
          <w:szCs w:val="24"/>
        </w:rPr>
        <w:t>3. Department of Veterinary Medicine, Faculty of Veterinary Medicine, Ahmadu Bello University, Zaria, Nigeria.</w:t>
      </w:r>
    </w:p>
    <w:p w:rsidR="008B0BB8" w:rsidRDefault="008B0BB8" w:rsidP="008B0BB8">
      <w:pPr>
        <w:spacing w:line="480" w:lineRule="auto"/>
        <w:jc w:val="both"/>
        <w:rPr>
          <w:rFonts w:ascii="Times New Roman" w:hAnsi="Times New Roman"/>
          <w:sz w:val="24"/>
          <w:szCs w:val="24"/>
        </w:rPr>
      </w:pPr>
      <w:r>
        <w:rPr>
          <w:rFonts w:ascii="Times New Roman" w:hAnsi="Times New Roman"/>
          <w:sz w:val="24"/>
          <w:szCs w:val="24"/>
        </w:rPr>
        <w:t>4   Department of Theriogenology and Production, Faculty of Veterinary Medicine, University of Jos, Nigeria.</w:t>
      </w:r>
    </w:p>
    <w:p w:rsidR="008B0BB8" w:rsidRDefault="008B0BB8" w:rsidP="008B0BB8">
      <w:pPr>
        <w:spacing w:line="480" w:lineRule="auto"/>
        <w:jc w:val="both"/>
        <w:rPr>
          <w:rFonts w:ascii="Times New Roman" w:hAnsi="Times New Roman"/>
          <w:sz w:val="24"/>
          <w:szCs w:val="24"/>
        </w:rPr>
      </w:pPr>
      <w:r>
        <w:rPr>
          <w:rFonts w:ascii="Times New Roman" w:hAnsi="Times New Roman"/>
          <w:sz w:val="24"/>
          <w:szCs w:val="24"/>
        </w:rPr>
        <w:t>5  Department of Veterinary Biochemistry and Physiology, Faculty of Veterinary Medicine, University of Jos, Nigeria.</w:t>
      </w:r>
    </w:p>
    <w:p w:rsidR="008B0BB8" w:rsidRDefault="008B0BB8" w:rsidP="008B0BB8">
      <w:pPr>
        <w:spacing w:line="480" w:lineRule="auto"/>
        <w:jc w:val="both"/>
        <w:rPr>
          <w:rFonts w:ascii="Times New Roman" w:hAnsi="Times New Roman"/>
          <w:sz w:val="24"/>
          <w:szCs w:val="24"/>
        </w:rPr>
      </w:pPr>
      <w:r>
        <w:rPr>
          <w:rFonts w:ascii="Times New Roman" w:hAnsi="Times New Roman"/>
          <w:sz w:val="24"/>
          <w:szCs w:val="24"/>
        </w:rPr>
        <w:t>6   Central Diagnostic Laboratory, National Veterinary Research Institute, Vom, Nigeria</w:t>
      </w:r>
    </w:p>
    <w:p w:rsidR="008B0BB8" w:rsidRDefault="008B0BB8" w:rsidP="008B0BB8">
      <w:pPr>
        <w:jc w:val="both"/>
        <w:rPr>
          <w:sz w:val="24"/>
          <w:szCs w:val="24"/>
        </w:rPr>
      </w:pPr>
      <w:r>
        <w:rPr>
          <w:sz w:val="24"/>
          <w:szCs w:val="24"/>
        </w:rPr>
        <w:t>ABSTRACT</w:t>
      </w:r>
    </w:p>
    <w:p w:rsidR="008B0BB8" w:rsidRPr="008B0BB8" w:rsidRDefault="008B0BB8" w:rsidP="008B0BB8">
      <w:pPr>
        <w:jc w:val="both"/>
        <w:rPr>
          <w:rFonts w:ascii="Times New Roman" w:hAnsi="Times New Roman"/>
          <w:sz w:val="24"/>
          <w:szCs w:val="24"/>
        </w:rPr>
      </w:pPr>
      <w:r w:rsidRPr="00CC6581">
        <w:rPr>
          <w:rFonts w:ascii="Times New Roman" w:hAnsi="Times New Roman"/>
          <w:sz w:val="24"/>
          <w:szCs w:val="24"/>
        </w:rPr>
        <w:t xml:space="preserve">The </w:t>
      </w:r>
      <w:r>
        <w:rPr>
          <w:rFonts w:ascii="Times New Roman" w:hAnsi="Times New Roman"/>
          <w:sz w:val="24"/>
          <w:szCs w:val="24"/>
        </w:rPr>
        <w:t xml:space="preserve">present </w:t>
      </w:r>
      <w:r w:rsidRPr="00CC6581">
        <w:rPr>
          <w:rFonts w:ascii="Times New Roman" w:hAnsi="Times New Roman"/>
          <w:sz w:val="24"/>
          <w:szCs w:val="24"/>
        </w:rPr>
        <w:t>study reveals the proliferation of cytokines in treated and non</w:t>
      </w:r>
      <w:r>
        <w:rPr>
          <w:rFonts w:ascii="Times New Roman" w:hAnsi="Times New Roman"/>
          <w:sz w:val="24"/>
          <w:szCs w:val="24"/>
        </w:rPr>
        <w:t>-</w:t>
      </w:r>
      <w:r w:rsidRPr="00CC6581">
        <w:rPr>
          <w:rFonts w:ascii="Times New Roman" w:hAnsi="Times New Roman"/>
          <w:sz w:val="24"/>
          <w:szCs w:val="24"/>
        </w:rPr>
        <w:t xml:space="preserve"> treated broilers consisting of IFN- γ, IL-1, IL-2, IL-4, IL-6, TNF and TGF. </w:t>
      </w:r>
      <w:r>
        <w:rPr>
          <w:rFonts w:ascii="Times New Roman" w:hAnsi="Times New Roman"/>
          <w:sz w:val="24"/>
          <w:szCs w:val="24"/>
        </w:rPr>
        <w:t xml:space="preserve">The </w:t>
      </w:r>
      <w:r w:rsidRPr="00CC6581">
        <w:rPr>
          <w:rFonts w:ascii="Times New Roman" w:hAnsi="Times New Roman"/>
          <w:sz w:val="24"/>
          <w:szCs w:val="24"/>
        </w:rPr>
        <w:t xml:space="preserve"> CD</w:t>
      </w:r>
      <w:r w:rsidRPr="00CC6581">
        <w:rPr>
          <w:rFonts w:ascii="Times New Roman" w:hAnsi="Times New Roman"/>
          <w:sz w:val="24"/>
          <w:szCs w:val="24"/>
          <w:vertAlign w:val="subscript"/>
        </w:rPr>
        <w:t>4</w:t>
      </w:r>
      <w:r>
        <w:rPr>
          <w:rFonts w:ascii="Times New Roman" w:hAnsi="Times New Roman"/>
          <w:sz w:val="24"/>
          <w:szCs w:val="24"/>
        </w:rPr>
        <w:t xml:space="preserve"> count </w:t>
      </w:r>
      <w:r w:rsidRPr="00CC6581">
        <w:rPr>
          <w:rFonts w:ascii="Times New Roman" w:hAnsi="Times New Roman"/>
          <w:sz w:val="24"/>
          <w:szCs w:val="24"/>
        </w:rPr>
        <w:t xml:space="preserve"> in </w:t>
      </w:r>
      <w:r>
        <w:rPr>
          <w:rFonts w:ascii="Times New Roman" w:hAnsi="Times New Roman"/>
          <w:sz w:val="24"/>
          <w:szCs w:val="24"/>
        </w:rPr>
        <w:t xml:space="preserve">the </w:t>
      </w:r>
      <w:r w:rsidRPr="00CC6581">
        <w:rPr>
          <w:rFonts w:ascii="Times New Roman" w:hAnsi="Times New Roman"/>
          <w:sz w:val="24"/>
          <w:szCs w:val="24"/>
        </w:rPr>
        <w:t>treated and non</w:t>
      </w:r>
      <w:r>
        <w:rPr>
          <w:rFonts w:ascii="Times New Roman" w:hAnsi="Times New Roman"/>
          <w:sz w:val="24"/>
          <w:szCs w:val="24"/>
        </w:rPr>
        <w:t>-</w:t>
      </w:r>
      <w:r w:rsidRPr="00CC6581">
        <w:rPr>
          <w:rFonts w:ascii="Times New Roman" w:hAnsi="Times New Roman"/>
          <w:sz w:val="24"/>
          <w:szCs w:val="24"/>
        </w:rPr>
        <w:t xml:space="preserve"> treated broilers orally administered with various develo</w:t>
      </w:r>
      <w:r>
        <w:rPr>
          <w:rFonts w:ascii="Times New Roman" w:hAnsi="Times New Roman"/>
          <w:sz w:val="24"/>
          <w:szCs w:val="24"/>
        </w:rPr>
        <w:t>pmental stages of the parasite reached a peak on</w:t>
      </w:r>
      <w:r w:rsidRPr="00CC6581">
        <w:rPr>
          <w:rFonts w:ascii="Times New Roman" w:hAnsi="Times New Roman"/>
          <w:sz w:val="24"/>
          <w:szCs w:val="24"/>
        </w:rPr>
        <w:t xml:space="preserve"> day 10 </w:t>
      </w:r>
      <w:r>
        <w:rPr>
          <w:rFonts w:ascii="Times New Roman" w:hAnsi="Times New Roman"/>
          <w:sz w:val="24"/>
          <w:szCs w:val="24"/>
        </w:rPr>
        <w:t xml:space="preserve"> </w:t>
      </w:r>
      <w:r w:rsidRPr="00D6166C">
        <w:rPr>
          <w:rFonts w:ascii="Times New Roman" w:hAnsi="Times New Roman"/>
          <w:sz w:val="24"/>
          <w:szCs w:val="24"/>
        </w:rPr>
        <w:t>at</w:t>
      </w:r>
      <w:r>
        <w:rPr>
          <w:rFonts w:ascii="Times New Roman" w:hAnsi="Times New Roman"/>
          <w:sz w:val="24"/>
          <w:szCs w:val="24"/>
        </w:rPr>
        <w:t xml:space="preserve"> primary;  secondary </w:t>
      </w:r>
      <w:r w:rsidRPr="00CC6581">
        <w:rPr>
          <w:rFonts w:ascii="Times New Roman" w:hAnsi="Times New Roman"/>
          <w:sz w:val="24"/>
          <w:szCs w:val="24"/>
        </w:rPr>
        <w:t xml:space="preserve"> and day 24 at tertiary infection</w:t>
      </w:r>
      <w:r>
        <w:rPr>
          <w:rFonts w:ascii="Times New Roman" w:hAnsi="Times New Roman"/>
          <w:sz w:val="24"/>
          <w:szCs w:val="24"/>
        </w:rPr>
        <w:t>s.</w:t>
      </w:r>
      <w:r w:rsidRPr="00CC6581">
        <w:rPr>
          <w:rFonts w:ascii="Times New Roman" w:hAnsi="Times New Roman"/>
          <w:sz w:val="24"/>
          <w:szCs w:val="24"/>
        </w:rPr>
        <w:t xml:space="preserve"> There was significant difference in the CD</w:t>
      </w:r>
      <w:r w:rsidRPr="00CC6581">
        <w:rPr>
          <w:rFonts w:ascii="Times New Roman" w:hAnsi="Times New Roman"/>
          <w:sz w:val="24"/>
          <w:szCs w:val="24"/>
          <w:vertAlign w:val="subscript"/>
        </w:rPr>
        <w:t xml:space="preserve">4 </w:t>
      </w:r>
      <w:r w:rsidRPr="00CC6581">
        <w:rPr>
          <w:rFonts w:ascii="Times New Roman" w:hAnsi="Times New Roman"/>
          <w:sz w:val="24"/>
          <w:szCs w:val="24"/>
        </w:rPr>
        <w:t>cell count betwee</w:t>
      </w:r>
      <w:r>
        <w:rPr>
          <w:rFonts w:ascii="Times New Roman" w:hAnsi="Times New Roman"/>
          <w:sz w:val="24"/>
          <w:szCs w:val="24"/>
        </w:rPr>
        <w:t>n groups of the infected</w:t>
      </w:r>
      <w:r w:rsidRPr="00CC6581">
        <w:rPr>
          <w:rFonts w:ascii="Times New Roman" w:hAnsi="Times New Roman"/>
          <w:sz w:val="24"/>
          <w:szCs w:val="24"/>
        </w:rPr>
        <w:t xml:space="preserve"> </w:t>
      </w:r>
      <w:r>
        <w:rPr>
          <w:rFonts w:ascii="Times New Roman" w:hAnsi="Times New Roman"/>
          <w:sz w:val="24"/>
          <w:szCs w:val="24"/>
        </w:rPr>
        <w:t>broiler</w:t>
      </w:r>
      <w:r w:rsidRPr="00CC6581">
        <w:rPr>
          <w:rFonts w:ascii="Times New Roman" w:hAnsi="Times New Roman"/>
          <w:sz w:val="24"/>
          <w:szCs w:val="24"/>
        </w:rPr>
        <w:t xml:space="preserve"> </w:t>
      </w:r>
      <w:r>
        <w:rPr>
          <w:rFonts w:ascii="Times New Roman" w:hAnsi="Times New Roman"/>
          <w:sz w:val="24"/>
          <w:szCs w:val="24"/>
        </w:rPr>
        <w:t xml:space="preserve">chickens( </w:t>
      </w:r>
      <w:r>
        <w:rPr>
          <w:rFonts w:ascii="Times New Roman" w:hAnsi="Times New Roman"/>
          <w:sz w:val="24"/>
          <w:szCs w:val="24"/>
        </w:rPr>
        <w:lastRenderedPageBreak/>
        <w:t>p</w:t>
      </w:r>
      <w:r w:rsidRPr="00CC6581">
        <w:rPr>
          <w:rFonts w:ascii="Times New Roman" w:hAnsi="Times New Roman"/>
          <w:sz w:val="24"/>
          <w:szCs w:val="24"/>
        </w:rPr>
        <w:t>&lt;0.05 ).</w:t>
      </w:r>
      <w:r w:rsidRPr="00955755">
        <w:rPr>
          <w:rFonts w:ascii="Times New Roman" w:hAnsi="Times New Roman"/>
          <w:sz w:val="24"/>
          <w:szCs w:val="24"/>
        </w:rPr>
        <w:t xml:space="preserve"> </w:t>
      </w:r>
      <w:r w:rsidRPr="00CC6581">
        <w:rPr>
          <w:rFonts w:ascii="Times New Roman" w:hAnsi="Times New Roman"/>
          <w:sz w:val="24"/>
          <w:szCs w:val="24"/>
        </w:rPr>
        <w:t>The current study observed a relationship between the different developmental stages of the parasite a</w:t>
      </w:r>
      <w:r>
        <w:rPr>
          <w:rFonts w:ascii="Times New Roman" w:hAnsi="Times New Roman"/>
          <w:sz w:val="24"/>
          <w:szCs w:val="24"/>
        </w:rPr>
        <w:t>nd lymphocytes response</w:t>
      </w:r>
      <w:r w:rsidRPr="00CC6581">
        <w:rPr>
          <w:rFonts w:ascii="Times New Roman" w:hAnsi="Times New Roman"/>
          <w:sz w:val="24"/>
          <w:szCs w:val="24"/>
        </w:rPr>
        <w:t xml:space="preserve">. </w:t>
      </w:r>
      <w:r>
        <w:rPr>
          <w:rFonts w:ascii="Times New Roman" w:hAnsi="Times New Roman"/>
          <w:sz w:val="24"/>
          <w:szCs w:val="24"/>
        </w:rPr>
        <w:t>Broiler chickens infected with s</w:t>
      </w:r>
      <w:r w:rsidRPr="00CC6581">
        <w:rPr>
          <w:rFonts w:ascii="Times New Roman" w:hAnsi="Times New Roman"/>
          <w:sz w:val="24"/>
          <w:szCs w:val="24"/>
        </w:rPr>
        <w:t>porulated oocyst (sporozoites) and merozoites treated and non</w:t>
      </w:r>
      <w:r>
        <w:rPr>
          <w:rFonts w:ascii="Times New Roman" w:hAnsi="Times New Roman"/>
          <w:sz w:val="24"/>
          <w:szCs w:val="24"/>
        </w:rPr>
        <w:t>-</w:t>
      </w:r>
      <w:r w:rsidRPr="00CC6581">
        <w:rPr>
          <w:rFonts w:ascii="Times New Roman" w:hAnsi="Times New Roman"/>
          <w:sz w:val="24"/>
          <w:szCs w:val="24"/>
        </w:rPr>
        <w:t xml:space="preserve"> treated gave</w:t>
      </w:r>
      <w:r>
        <w:rPr>
          <w:rFonts w:ascii="Times New Roman" w:hAnsi="Times New Roman"/>
          <w:sz w:val="24"/>
          <w:szCs w:val="24"/>
        </w:rPr>
        <w:t xml:space="preserve"> high </w:t>
      </w:r>
      <w:r w:rsidRPr="00CC6581">
        <w:rPr>
          <w:rFonts w:ascii="Times New Roman" w:hAnsi="Times New Roman"/>
          <w:sz w:val="24"/>
          <w:szCs w:val="24"/>
        </w:rPr>
        <w:t xml:space="preserve"> CD</w:t>
      </w:r>
      <w:r w:rsidRPr="00CC6581">
        <w:rPr>
          <w:rFonts w:ascii="Times New Roman" w:hAnsi="Times New Roman"/>
          <w:sz w:val="24"/>
          <w:szCs w:val="24"/>
          <w:vertAlign w:val="subscript"/>
        </w:rPr>
        <w:t xml:space="preserve">4 </w:t>
      </w:r>
      <w:r w:rsidRPr="00CC6581">
        <w:rPr>
          <w:rFonts w:ascii="Times New Roman" w:hAnsi="Times New Roman"/>
          <w:sz w:val="24"/>
          <w:szCs w:val="24"/>
        </w:rPr>
        <w:t>T- lymphocyte numbers than the other groups throughout the experimental periods.</w:t>
      </w:r>
    </w:p>
    <w:p w:rsidR="00276074" w:rsidRPr="00C01A3D" w:rsidRDefault="00276074" w:rsidP="00276074">
      <w:pPr>
        <w:spacing w:line="480" w:lineRule="auto"/>
        <w:jc w:val="both"/>
        <w:rPr>
          <w:rFonts w:ascii="Times New Roman" w:hAnsi="Times New Roman"/>
          <w:b/>
          <w:sz w:val="24"/>
          <w:szCs w:val="24"/>
        </w:rPr>
      </w:pPr>
      <w:r w:rsidRPr="00C01A3D">
        <w:rPr>
          <w:rFonts w:ascii="Times New Roman" w:hAnsi="Times New Roman"/>
          <w:b/>
          <w:sz w:val="24"/>
          <w:szCs w:val="24"/>
        </w:rPr>
        <w:t>1.0 INTRODUCTION</w:t>
      </w:r>
    </w:p>
    <w:p w:rsidR="00276074" w:rsidRDefault="00276074" w:rsidP="00276074">
      <w:pPr>
        <w:spacing w:line="480" w:lineRule="auto"/>
        <w:jc w:val="both"/>
        <w:rPr>
          <w:rFonts w:ascii="Times New Roman" w:hAnsi="Times New Roman"/>
          <w:sz w:val="24"/>
          <w:szCs w:val="24"/>
        </w:rPr>
      </w:pPr>
      <w:r w:rsidRPr="00C01A3D">
        <w:rPr>
          <w:rFonts w:ascii="Times New Roman" w:hAnsi="Times New Roman"/>
          <w:i/>
          <w:sz w:val="24"/>
          <w:szCs w:val="24"/>
        </w:rPr>
        <w:t>Eimeria tenella</w:t>
      </w:r>
      <w:r w:rsidRPr="00C01A3D">
        <w:rPr>
          <w:rFonts w:ascii="Times New Roman" w:hAnsi="Times New Roman"/>
          <w:sz w:val="24"/>
          <w:szCs w:val="24"/>
        </w:rPr>
        <w:t xml:space="preserve"> is the most prevalent and pathogenic coccidian resulting in morbidity and mortality, causing serious economic losses to the poultry industry worldwide. Immunocompetence is a key factor in evolutionary process given that parasitism and disease are strong forces </w:t>
      </w:r>
      <w:r>
        <w:rPr>
          <w:rFonts w:ascii="Times New Roman" w:hAnsi="Times New Roman"/>
          <w:sz w:val="24"/>
          <w:szCs w:val="24"/>
        </w:rPr>
        <w:t>promoting genetic variability (</w:t>
      </w:r>
      <w:r w:rsidRPr="00C01A3D">
        <w:rPr>
          <w:rFonts w:ascii="Times New Roman" w:hAnsi="Times New Roman"/>
          <w:sz w:val="24"/>
          <w:szCs w:val="24"/>
        </w:rPr>
        <w:t>Halmilton and Zuk</w:t>
      </w:r>
      <w:r>
        <w:rPr>
          <w:rFonts w:ascii="Times New Roman" w:hAnsi="Times New Roman"/>
          <w:sz w:val="24"/>
          <w:szCs w:val="24"/>
        </w:rPr>
        <w:t>, 1982, May and Anderson(</w:t>
      </w:r>
      <w:r w:rsidRPr="00C01A3D">
        <w:rPr>
          <w:rFonts w:ascii="Times New Roman" w:hAnsi="Times New Roman"/>
          <w:sz w:val="24"/>
          <w:szCs w:val="24"/>
        </w:rPr>
        <w:t>1983). A decrease in the immune response when experimentally exposed to parasites has been interpreted as a a</w:t>
      </w:r>
      <w:r>
        <w:rPr>
          <w:rFonts w:ascii="Times New Roman" w:hAnsi="Times New Roman"/>
          <w:sz w:val="24"/>
          <w:szCs w:val="24"/>
        </w:rPr>
        <w:t xml:space="preserve"> </w:t>
      </w:r>
      <w:r w:rsidRPr="00C01A3D">
        <w:rPr>
          <w:rFonts w:ascii="Times New Roman" w:hAnsi="Times New Roman"/>
          <w:sz w:val="24"/>
          <w:szCs w:val="24"/>
        </w:rPr>
        <w:t>depletion of resources devoted to immune stimula</w:t>
      </w:r>
      <w:r>
        <w:rPr>
          <w:rFonts w:ascii="Times New Roman" w:hAnsi="Times New Roman"/>
          <w:sz w:val="24"/>
          <w:szCs w:val="24"/>
        </w:rPr>
        <w:t>tion ( Johnsen and Zuk, 1999). However</w:t>
      </w:r>
      <w:r w:rsidRPr="00C01A3D">
        <w:rPr>
          <w:rFonts w:ascii="Times New Roman" w:hAnsi="Times New Roman"/>
          <w:sz w:val="24"/>
          <w:szCs w:val="24"/>
        </w:rPr>
        <w:t xml:space="preserve">, an increase in the immune response after parasite infection is considered to be due to the stimulation of host immunological activity ( Christe, </w:t>
      </w:r>
      <w:r w:rsidRPr="00C01A3D">
        <w:rPr>
          <w:rFonts w:ascii="Times New Roman" w:hAnsi="Times New Roman"/>
          <w:i/>
          <w:sz w:val="24"/>
          <w:szCs w:val="24"/>
        </w:rPr>
        <w:t>et al</w:t>
      </w:r>
      <w:r w:rsidRPr="00C01A3D">
        <w:rPr>
          <w:rFonts w:ascii="Times New Roman" w:hAnsi="Times New Roman"/>
          <w:sz w:val="24"/>
          <w:szCs w:val="24"/>
        </w:rPr>
        <w:t xml:space="preserve">., 2002, Horak, </w:t>
      </w:r>
      <w:r w:rsidRPr="00C01A3D">
        <w:rPr>
          <w:rFonts w:ascii="Times New Roman" w:hAnsi="Times New Roman"/>
          <w:i/>
          <w:sz w:val="24"/>
          <w:szCs w:val="24"/>
        </w:rPr>
        <w:t>et al</w:t>
      </w:r>
      <w:r w:rsidRPr="00C01A3D">
        <w:rPr>
          <w:rFonts w:ascii="Times New Roman" w:hAnsi="Times New Roman"/>
          <w:sz w:val="24"/>
          <w:szCs w:val="24"/>
        </w:rPr>
        <w:t>., 2006 ). In birds, the most abundant and studied T- lymphocyte subsets are CD</w:t>
      </w:r>
      <w:r w:rsidRPr="00C01A3D">
        <w:rPr>
          <w:rFonts w:ascii="Times New Roman" w:hAnsi="Times New Roman"/>
          <w:sz w:val="24"/>
          <w:szCs w:val="24"/>
          <w:vertAlign w:val="subscript"/>
        </w:rPr>
        <w:t>4</w:t>
      </w:r>
      <w:r w:rsidRPr="00C01A3D">
        <w:rPr>
          <w:rFonts w:ascii="Times New Roman" w:hAnsi="Times New Roman"/>
          <w:sz w:val="24"/>
          <w:szCs w:val="24"/>
        </w:rPr>
        <w:t>, CD</w:t>
      </w:r>
      <w:r w:rsidRPr="00C01A3D">
        <w:rPr>
          <w:rFonts w:ascii="Times New Roman" w:hAnsi="Times New Roman"/>
          <w:sz w:val="24"/>
          <w:szCs w:val="24"/>
          <w:vertAlign w:val="subscript"/>
        </w:rPr>
        <w:t>5</w:t>
      </w:r>
      <w:r w:rsidRPr="00C01A3D">
        <w:rPr>
          <w:rFonts w:ascii="Times New Roman" w:hAnsi="Times New Roman"/>
          <w:sz w:val="24"/>
          <w:szCs w:val="24"/>
        </w:rPr>
        <w:t xml:space="preserve"> and CD</w:t>
      </w:r>
      <w:r w:rsidRPr="00C01A3D">
        <w:rPr>
          <w:rFonts w:ascii="Times New Roman" w:hAnsi="Times New Roman"/>
          <w:sz w:val="24"/>
          <w:szCs w:val="24"/>
          <w:vertAlign w:val="subscript"/>
        </w:rPr>
        <w:t>8</w:t>
      </w:r>
      <w:r w:rsidRPr="00C01A3D">
        <w:rPr>
          <w:rFonts w:ascii="Times New Roman" w:hAnsi="Times New Roman"/>
          <w:sz w:val="24"/>
          <w:szCs w:val="24"/>
        </w:rPr>
        <w:t xml:space="preserve"> as they played a role in active defense against infections ( Berndt and Methner, 2001, Davidson, </w:t>
      </w:r>
      <w:r w:rsidRPr="00C01A3D">
        <w:rPr>
          <w:rFonts w:ascii="Times New Roman" w:hAnsi="Times New Roman"/>
          <w:i/>
          <w:sz w:val="24"/>
          <w:szCs w:val="24"/>
        </w:rPr>
        <w:t>et al</w:t>
      </w:r>
      <w:r w:rsidRPr="00C01A3D">
        <w:rPr>
          <w:rFonts w:ascii="Times New Roman" w:hAnsi="Times New Roman"/>
          <w:sz w:val="24"/>
          <w:szCs w:val="24"/>
        </w:rPr>
        <w:t>., 2008 ). CD</w:t>
      </w:r>
      <w:r w:rsidRPr="00C01A3D">
        <w:rPr>
          <w:rFonts w:ascii="Times New Roman" w:hAnsi="Times New Roman"/>
          <w:sz w:val="24"/>
          <w:szCs w:val="24"/>
          <w:vertAlign w:val="subscript"/>
        </w:rPr>
        <w:t>4</w:t>
      </w:r>
      <w:r w:rsidRPr="00C01A3D">
        <w:rPr>
          <w:rFonts w:ascii="Times New Roman" w:hAnsi="Times New Roman"/>
          <w:sz w:val="24"/>
          <w:szCs w:val="24"/>
        </w:rPr>
        <w:t xml:space="preserve"> subset is implicated in the secretion of active substances such as cytokines, interferon and interleukin-6 ( Berndt </w:t>
      </w:r>
      <w:r w:rsidRPr="00C01A3D">
        <w:rPr>
          <w:rFonts w:ascii="Times New Roman" w:hAnsi="Times New Roman"/>
          <w:i/>
          <w:sz w:val="24"/>
          <w:szCs w:val="24"/>
        </w:rPr>
        <w:t>et al</w:t>
      </w:r>
      <w:r w:rsidRPr="00C01A3D">
        <w:rPr>
          <w:rFonts w:ascii="Times New Roman" w:hAnsi="Times New Roman"/>
          <w:sz w:val="24"/>
          <w:szCs w:val="24"/>
        </w:rPr>
        <w:t>., 2006 ) and commonly used to evaluate the health status of infected birds w</w:t>
      </w:r>
      <w:r>
        <w:rPr>
          <w:rFonts w:ascii="Times New Roman" w:hAnsi="Times New Roman"/>
          <w:sz w:val="24"/>
          <w:szCs w:val="24"/>
        </w:rPr>
        <w:t>ith infections. This study aim</w:t>
      </w:r>
      <w:r w:rsidRPr="00C01A3D">
        <w:rPr>
          <w:rFonts w:ascii="Times New Roman" w:hAnsi="Times New Roman"/>
          <w:sz w:val="24"/>
          <w:szCs w:val="24"/>
        </w:rPr>
        <w:t xml:space="preserve"> is to determine the  T-lymphocyte </w:t>
      </w:r>
      <w:r>
        <w:rPr>
          <w:rFonts w:ascii="Times New Roman" w:hAnsi="Times New Roman"/>
          <w:sz w:val="24"/>
          <w:szCs w:val="24"/>
        </w:rPr>
        <w:t>response</w:t>
      </w:r>
      <w:r w:rsidRPr="00C01A3D">
        <w:rPr>
          <w:rFonts w:ascii="Times New Roman" w:hAnsi="Times New Roman"/>
          <w:sz w:val="24"/>
          <w:szCs w:val="24"/>
        </w:rPr>
        <w:t xml:space="preserve"> in </w:t>
      </w:r>
      <w:r>
        <w:rPr>
          <w:rFonts w:ascii="Times New Roman" w:hAnsi="Times New Roman"/>
          <w:sz w:val="24"/>
          <w:szCs w:val="24"/>
        </w:rPr>
        <w:t>broilers</w:t>
      </w:r>
      <w:r w:rsidRPr="00C01A3D">
        <w:rPr>
          <w:rFonts w:ascii="Times New Roman" w:hAnsi="Times New Roman"/>
          <w:sz w:val="24"/>
          <w:szCs w:val="24"/>
        </w:rPr>
        <w:t xml:space="preserve"> infected with exo and endogenous stages of </w:t>
      </w:r>
      <w:r w:rsidRPr="00C01A3D">
        <w:rPr>
          <w:rFonts w:ascii="Times New Roman" w:hAnsi="Times New Roman"/>
          <w:i/>
          <w:sz w:val="24"/>
          <w:szCs w:val="24"/>
        </w:rPr>
        <w:t xml:space="preserve">Eimeria tenella. </w:t>
      </w:r>
    </w:p>
    <w:p w:rsidR="00276074" w:rsidRPr="00E9395F" w:rsidRDefault="00276074" w:rsidP="00276074">
      <w:pPr>
        <w:pStyle w:val="Heading1"/>
        <w:rPr>
          <w:b/>
        </w:rPr>
      </w:pPr>
      <w:r>
        <w:rPr>
          <w:b/>
        </w:rPr>
        <w:t xml:space="preserve">2.0 </w:t>
      </w:r>
      <w:r w:rsidRPr="00E9395F">
        <w:rPr>
          <w:b/>
        </w:rPr>
        <w:t>MATERIALS AND METHODS</w:t>
      </w:r>
    </w:p>
    <w:p w:rsidR="00276074" w:rsidRPr="00CC6581" w:rsidRDefault="00276074" w:rsidP="00276074">
      <w:pPr>
        <w:pStyle w:val="Heading1"/>
      </w:pPr>
      <w:r>
        <w:rPr>
          <w:b/>
        </w:rPr>
        <w:t xml:space="preserve"> 2.1 </w:t>
      </w:r>
      <w:r w:rsidRPr="00E9395F">
        <w:rPr>
          <w:b/>
        </w:rPr>
        <w:t>Study area</w:t>
      </w:r>
    </w:p>
    <w:p w:rsidR="00276074" w:rsidRPr="00F77B94" w:rsidRDefault="00276074" w:rsidP="00276074">
      <w:pPr>
        <w:spacing w:line="480" w:lineRule="auto"/>
        <w:jc w:val="both"/>
        <w:rPr>
          <w:rFonts w:ascii="Times New Roman" w:hAnsi="Times New Roman"/>
          <w:sz w:val="24"/>
          <w:szCs w:val="24"/>
        </w:rPr>
      </w:pPr>
      <w:r w:rsidRPr="00CC6581">
        <w:rPr>
          <w:rFonts w:ascii="Times New Roman" w:hAnsi="Times New Roman"/>
          <w:sz w:val="24"/>
          <w:szCs w:val="24"/>
        </w:rPr>
        <w:t xml:space="preserve">The experimental settings was at the PETCA building, Anguldi, 5 kilometers from the National Veterinary Research Institute, Vom, </w:t>
      </w:r>
      <w:smartTag w:uri="urn:schemas-microsoft-com:office:smarttags" w:element="place">
        <w:smartTag w:uri="urn:schemas-microsoft-com:office:smarttags" w:element="City">
          <w:r w:rsidRPr="00CC6581">
            <w:rPr>
              <w:rFonts w:ascii="Times New Roman" w:hAnsi="Times New Roman"/>
              <w:sz w:val="24"/>
              <w:szCs w:val="24"/>
            </w:rPr>
            <w:t>Jos Plateau State</w:t>
          </w:r>
        </w:smartTag>
        <w:r w:rsidRPr="00CC6581">
          <w:rPr>
            <w:rFonts w:ascii="Times New Roman" w:hAnsi="Times New Roman"/>
            <w:sz w:val="24"/>
            <w:szCs w:val="24"/>
          </w:rPr>
          <w:t xml:space="preserve">, </w:t>
        </w:r>
        <w:smartTag w:uri="urn:schemas-microsoft-com:office:smarttags" w:element="country-region">
          <w:r w:rsidRPr="00CC6581">
            <w:rPr>
              <w:rFonts w:ascii="Times New Roman" w:hAnsi="Times New Roman"/>
              <w:sz w:val="24"/>
              <w:szCs w:val="24"/>
            </w:rPr>
            <w:t>Nigeria</w:t>
          </w:r>
        </w:smartTag>
      </w:smartTag>
      <w:r>
        <w:rPr>
          <w:rFonts w:ascii="Times New Roman" w:hAnsi="Times New Roman"/>
          <w:sz w:val="24"/>
          <w:szCs w:val="24"/>
        </w:rPr>
        <w:t>,</w:t>
      </w:r>
      <w:r w:rsidRPr="00CC6581">
        <w:rPr>
          <w:rFonts w:ascii="Times New Roman" w:hAnsi="Times New Roman"/>
          <w:sz w:val="24"/>
          <w:szCs w:val="24"/>
        </w:rPr>
        <w:t xml:space="preserve"> where the laboratory work was carried out.</w:t>
      </w:r>
      <w:r>
        <w:rPr>
          <w:rFonts w:ascii="Times New Roman" w:hAnsi="Times New Roman"/>
          <w:sz w:val="24"/>
          <w:szCs w:val="24"/>
        </w:rPr>
        <w:t xml:space="preserve"> </w:t>
      </w:r>
      <w:r w:rsidRPr="00CC6581">
        <w:rPr>
          <w:rFonts w:ascii="Times New Roman" w:hAnsi="Times New Roman"/>
          <w:sz w:val="24"/>
          <w:szCs w:val="24"/>
        </w:rPr>
        <w:t>The Jos Plateau lies on the pre</w:t>
      </w:r>
      <w:r>
        <w:rPr>
          <w:rFonts w:ascii="Times New Roman" w:hAnsi="Times New Roman"/>
          <w:sz w:val="24"/>
          <w:szCs w:val="24"/>
        </w:rPr>
        <w:t>-cambian from</w:t>
      </w:r>
      <w:r w:rsidRPr="00CC6581">
        <w:rPr>
          <w:rFonts w:ascii="Times New Roman" w:hAnsi="Times New Roman"/>
          <w:sz w:val="24"/>
          <w:szCs w:val="24"/>
        </w:rPr>
        <w:t xml:space="preserve"> the cambian to jurasic northern </w:t>
      </w:r>
      <w:smartTag w:uri="urn:schemas-microsoft-com:office:smarttags" w:element="country-region">
        <w:r w:rsidRPr="00CC6581">
          <w:rPr>
            <w:rFonts w:ascii="Times New Roman" w:hAnsi="Times New Roman"/>
            <w:sz w:val="24"/>
            <w:szCs w:val="24"/>
          </w:rPr>
          <w:t>Nigeria</w:t>
        </w:r>
      </w:smartTag>
      <w:r w:rsidRPr="00CC6581">
        <w:rPr>
          <w:rFonts w:ascii="Times New Roman" w:hAnsi="Times New Roman"/>
          <w:sz w:val="24"/>
          <w:szCs w:val="24"/>
        </w:rPr>
        <w:t xml:space="preserve"> </w:t>
      </w:r>
      <w:r w:rsidRPr="00CC6581">
        <w:rPr>
          <w:rFonts w:ascii="Times New Roman" w:hAnsi="Times New Roman"/>
          <w:sz w:val="24"/>
          <w:szCs w:val="24"/>
        </w:rPr>
        <w:lastRenderedPageBreak/>
        <w:t xml:space="preserve">crystalline complex in central </w:t>
      </w:r>
      <w:smartTag w:uri="urn:schemas-microsoft-com:office:smarttags" w:element="place">
        <w:smartTag w:uri="urn:schemas-microsoft-com:office:smarttags" w:element="country-region">
          <w:r w:rsidRPr="00CC6581">
            <w:rPr>
              <w:rFonts w:ascii="Times New Roman" w:hAnsi="Times New Roman"/>
              <w:sz w:val="24"/>
              <w:szCs w:val="24"/>
            </w:rPr>
            <w:t>Nigeria</w:t>
          </w:r>
        </w:smartTag>
      </w:smartTag>
      <w:r w:rsidRPr="00CC6581">
        <w:rPr>
          <w:rFonts w:ascii="Times New Roman" w:hAnsi="Times New Roman"/>
          <w:sz w:val="24"/>
          <w:szCs w:val="24"/>
        </w:rPr>
        <w:t>. Its average elevation is about 1,250</w:t>
      </w:r>
      <w:r>
        <w:rPr>
          <w:rFonts w:ascii="Times New Roman" w:hAnsi="Times New Roman"/>
          <w:sz w:val="24"/>
          <w:szCs w:val="24"/>
        </w:rPr>
        <w:t xml:space="preserve"> </w:t>
      </w:r>
      <w:r w:rsidRPr="00CC6581">
        <w:rPr>
          <w:rFonts w:ascii="Times New Roman" w:hAnsi="Times New Roman"/>
          <w:sz w:val="24"/>
          <w:szCs w:val="24"/>
        </w:rPr>
        <w:t xml:space="preserve">m </w:t>
      </w:r>
      <w:r>
        <w:rPr>
          <w:rFonts w:ascii="Times New Roman" w:hAnsi="Times New Roman"/>
          <w:sz w:val="24"/>
          <w:szCs w:val="24"/>
        </w:rPr>
        <w:t xml:space="preserve"> </w:t>
      </w:r>
      <w:r w:rsidRPr="00CC6581">
        <w:rPr>
          <w:rFonts w:ascii="Times New Roman" w:hAnsi="Times New Roman"/>
          <w:sz w:val="24"/>
          <w:szCs w:val="24"/>
        </w:rPr>
        <w:t xml:space="preserve">above mean sea level. The state is bounded on the north and west by </w:t>
      </w:r>
      <w:smartTag w:uri="urn:schemas-microsoft-com:office:smarttags" w:element="City">
        <w:r w:rsidRPr="00CC6581">
          <w:rPr>
            <w:rFonts w:ascii="Times New Roman" w:hAnsi="Times New Roman"/>
            <w:sz w:val="24"/>
            <w:szCs w:val="24"/>
          </w:rPr>
          <w:t>Kaduna</w:t>
        </w:r>
      </w:smartTag>
      <w:r w:rsidRPr="00CC6581">
        <w:rPr>
          <w:rFonts w:ascii="Times New Roman" w:hAnsi="Times New Roman"/>
          <w:sz w:val="24"/>
          <w:szCs w:val="24"/>
        </w:rPr>
        <w:t xml:space="preserve"> plains (on the average of 600</w:t>
      </w:r>
      <w:r>
        <w:rPr>
          <w:rFonts w:ascii="Times New Roman" w:hAnsi="Times New Roman"/>
          <w:sz w:val="24"/>
          <w:szCs w:val="24"/>
        </w:rPr>
        <w:t xml:space="preserve"> </w:t>
      </w:r>
      <w:r w:rsidRPr="00CC6581">
        <w:rPr>
          <w:rFonts w:ascii="Times New Roman" w:hAnsi="Times New Roman"/>
          <w:sz w:val="24"/>
          <w:szCs w:val="24"/>
        </w:rPr>
        <w:t xml:space="preserve">m above mean sea level) and on the south by </w:t>
      </w:r>
      <w:smartTag w:uri="urn:schemas-microsoft-com:office:smarttags" w:element="place">
        <w:r w:rsidRPr="00CC6581">
          <w:rPr>
            <w:rFonts w:ascii="Times New Roman" w:hAnsi="Times New Roman"/>
            <w:sz w:val="24"/>
            <w:szCs w:val="24"/>
          </w:rPr>
          <w:t>Benue</w:t>
        </w:r>
      </w:smartTag>
      <w:r w:rsidRPr="00CC6581">
        <w:rPr>
          <w:rFonts w:ascii="Times New Roman" w:hAnsi="Times New Roman"/>
          <w:sz w:val="24"/>
          <w:szCs w:val="24"/>
        </w:rPr>
        <w:t xml:space="preserve"> plains (on the average of 700</w:t>
      </w:r>
      <w:r>
        <w:rPr>
          <w:rFonts w:ascii="Times New Roman" w:hAnsi="Times New Roman"/>
          <w:sz w:val="24"/>
          <w:szCs w:val="24"/>
        </w:rPr>
        <w:t xml:space="preserve"> </w:t>
      </w:r>
      <w:r w:rsidRPr="00CC6581">
        <w:rPr>
          <w:rFonts w:ascii="Times New Roman" w:hAnsi="Times New Roman"/>
          <w:sz w:val="24"/>
          <w:szCs w:val="24"/>
        </w:rPr>
        <w:t xml:space="preserve">m above mean </w:t>
      </w:r>
      <w:r>
        <w:rPr>
          <w:rFonts w:ascii="Times New Roman" w:hAnsi="Times New Roman"/>
          <w:sz w:val="24"/>
          <w:szCs w:val="24"/>
        </w:rPr>
        <w:t xml:space="preserve"> </w:t>
      </w:r>
      <w:r w:rsidRPr="00CC6581">
        <w:rPr>
          <w:rFonts w:ascii="Times New Roman" w:hAnsi="Times New Roman"/>
          <w:sz w:val="24"/>
          <w:szCs w:val="24"/>
        </w:rPr>
        <w:t xml:space="preserve">sea level), </w:t>
      </w:r>
      <w:r>
        <w:rPr>
          <w:rFonts w:ascii="Times New Roman" w:hAnsi="Times New Roman"/>
          <w:sz w:val="24"/>
          <w:szCs w:val="24"/>
        </w:rPr>
        <w:t xml:space="preserve">(PADP, </w:t>
      </w:r>
      <w:r w:rsidRPr="00CC6581">
        <w:rPr>
          <w:rFonts w:ascii="Times New Roman" w:hAnsi="Times New Roman"/>
          <w:sz w:val="24"/>
          <w:szCs w:val="24"/>
        </w:rPr>
        <w:t xml:space="preserve">2002). Geographically, the Jos Plateau </w:t>
      </w:r>
      <w:r w:rsidRPr="00545280">
        <w:rPr>
          <w:sz w:val="24"/>
          <w:szCs w:val="24"/>
        </w:rPr>
        <w:t>is located between latitude 08°24'N and longitude 008°32' and 010°38' east</w:t>
      </w:r>
      <w:r w:rsidRPr="00545280">
        <w:rPr>
          <w:rFonts w:ascii="Times New Roman" w:hAnsi="Times New Roman"/>
          <w:sz w:val="24"/>
          <w:szCs w:val="24"/>
        </w:rPr>
        <w:t>.</w:t>
      </w:r>
      <w:r w:rsidRPr="00CC6581">
        <w:rPr>
          <w:rFonts w:ascii="Times New Roman" w:hAnsi="Times New Roman"/>
          <w:sz w:val="24"/>
          <w:szCs w:val="24"/>
        </w:rPr>
        <w:t xml:space="preserve"> The land surface of Jos Plateau consists of plains, hills, dep</w:t>
      </w:r>
      <w:r>
        <w:rPr>
          <w:rFonts w:ascii="Times New Roman" w:hAnsi="Times New Roman"/>
          <w:sz w:val="24"/>
          <w:szCs w:val="24"/>
        </w:rPr>
        <w:t>ressions and todes of various fo</w:t>
      </w:r>
      <w:r w:rsidRPr="00CC6581">
        <w:rPr>
          <w:rFonts w:ascii="Times New Roman" w:hAnsi="Times New Roman"/>
          <w:sz w:val="24"/>
          <w:szCs w:val="24"/>
        </w:rPr>
        <w:t xml:space="preserve">rms, shapes and sizes. It is a major tourist centre in </w:t>
      </w:r>
      <w:smartTag w:uri="urn:schemas-microsoft-com:office:smarttags" w:element="place">
        <w:smartTag w:uri="urn:schemas-microsoft-com:office:smarttags" w:element="country-region">
          <w:r w:rsidRPr="00CC6581">
            <w:rPr>
              <w:rFonts w:ascii="Times New Roman" w:hAnsi="Times New Roman"/>
              <w:sz w:val="24"/>
              <w:szCs w:val="24"/>
            </w:rPr>
            <w:t>Nigeria</w:t>
          </w:r>
        </w:smartTag>
      </w:smartTag>
      <w:r w:rsidRPr="00CC6581">
        <w:rPr>
          <w:rFonts w:ascii="Times New Roman" w:hAnsi="Times New Roman"/>
          <w:sz w:val="24"/>
          <w:szCs w:val="24"/>
        </w:rPr>
        <w:t xml:space="preserve"> with agriculture as the main occupation of the people. The high altitude confers on the Plateau</w:t>
      </w:r>
      <w:r>
        <w:rPr>
          <w:rFonts w:ascii="Times New Roman" w:hAnsi="Times New Roman"/>
          <w:sz w:val="24"/>
          <w:szCs w:val="24"/>
        </w:rPr>
        <w:t xml:space="preserve"> </w:t>
      </w:r>
      <w:r w:rsidRPr="00CC6581">
        <w:rPr>
          <w:rFonts w:ascii="Times New Roman" w:hAnsi="Times New Roman"/>
          <w:sz w:val="24"/>
          <w:szCs w:val="24"/>
        </w:rPr>
        <w:t xml:space="preserve"> lower </w:t>
      </w:r>
      <w:r>
        <w:rPr>
          <w:rFonts w:ascii="Times New Roman" w:hAnsi="Times New Roman"/>
          <w:sz w:val="24"/>
          <w:szCs w:val="24"/>
        </w:rPr>
        <w:t xml:space="preserve"> </w:t>
      </w:r>
      <w:r w:rsidRPr="00CC6581">
        <w:rPr>
          <w:rFonts w:ascii="Times New Roman" w:hAnsi="Times New Roman"/>
          <w:sz w:val="24"/>
          <w:szCs w:val="24"/>
        </w:rPr>
        <w:t xml:space="preserve">temperature than those encountered elsewhere in </w:t>
      </w:r>
      <w:smartTag w:uri="urn:schemas-microsoft-com:office:smarttags" w:element="place">
        <w:smartTag w:uri="urn:schemas-microsoft-com:office:smarttags" w:element="country-region">
          <w:r w:rsidRPr="00CC6581">
            <w:rPr>
              <w:rFonts w:ascii="Times New Roman" w:hAnsi="Times New Roman"/>
              <w:sz w:val="24"/>
              <w:szCs w:val="24"/>
            </w:rPr>
            <w:t>Nigeria</w:t>
          </w:r>
        </w:smartTag>
      </w:smartTag>
      <w:r w:rsidRPr="00CC6581">
        <w:rPr>
          <w:rFonts w:ascii="Times New Roman" w:hAnsi="Times New Roman"/>
          <w:sz w:val="24"/>
          <w:szCs w:val="24"/>
        </w:rPr>
        <w:t xml:space="preserve"> except the Obudu and Mambilla Plateau. The dry season is determined by the north easterly tropical continental air masses known as harmattan (from October – April) and the wet </w:t>
      </w:r>
      <w:r>
        <w:rPr>
          <w:rFonts w:ascii="Times New Roman" w:hAnsi="Times New Roman"/>
          <w:sz w:val="24"/>
          <w:szCs w:val="24"/>
        </w:rPr>
        <w:t>season is the most tropical mari</w:t>
      </w:r>
      <w:r w:rsidRPr="00CC6581">
        <w:rPr>
          <w:rFonts w:ascii="Times New Roman" w:hAnsi="Times New Roman"/>
          <w:sz w:val="24"/>
          <w:szCs w:val="24"/>
        </w:rPr>
        <w:t>time air masses from May – September. The average annual rainfall is about 1</w:t>
      </w:r>
      <w:r>
        <w:rPr>
          <w:rFonts w:ascii="Times New Roman" w:hAnsi="Times New Roman"/>
          <w:sz w:val="24"/>
          <w:szCs w:val="24"/>
        </w:rPr>
        <w:t>,</w:t>
      </w:r>
      <w:r w:rsidRPr="00CC6581">
        <w:rPr>
          <w:rFonts w:ascii="Times New Roman" w:hAnsi="Times New Roman"/>
          <w:sz w:val="24"/>
          <w:szCs w:val="24"/>
        </w:rPr>
        <w:t>100</w:t>
      </w:r>
      <w:r>
        <w:rPr>
          <w:rFonts w:ascii="Times New Roman" w:hAnsi="Times New Roman"/>
          <w:sz w:val="24"/>
          <w:szCs w:val="24"/>
        </w:rPr>
        <w:t xml:space="preserve"> mm and</w:t>
      </w:r>
      <w:r w:rsidRPr="00CC6581">
        <w:rPr>
          <w:rFonts w:ascii="Times New Roman" w:hAnsi="Times New Roman"/>
          <w:sz w:val="24"/>
          <w:szCs w:val="24"/>
        </w:rPr>
        <w:t xml:space="preserve"> is evenly distributed. Another element of climate is temperature December and January experience temperatures of below 15</w:t>
      </w:r>
      <w:r w:rsidRPr="00CC6581">
        <w:rPr>
          <w:rFonts w:ascii="Times New Roman" w:hAnsi="Times New Roman"/>
          <w:sz w:val="24"/>
          <w:szCs w:val="24"/>
          <w:vertAlign w:val="superscript"/>
        </w:rPr>
        <w:t>0</w:t>
      </w:r>
      <w:r w:rsidRPr="00CC6581">
        <w:rPr>
          <w:rFonts w:ascii="Times New Roman" w:hAnsi="Times New Roman"/>
          <w:sz w:val="24"/>
          <w:szCs w:val="24"/>
        </w:rPr>
        <w:t>C. During February and March, the temperature rises again about 25</w:t>
      </w:r>
      <w:r w:rsidRPr="00CC6581">
        <w:rPr>
          <w:rFonts w:ascii="Times New Roman" w:hAnsi="Times New Roman"/>
          <w:sz w:val="24"/>
          <w:szCs w:val="24"/>
          <w:vertAlign w:val="superscript"/>
        </w:rPr>
        <w:t>0</w:t>
      </w:r>
      <w:r w:rsidRPr="00CC6581">
        <w:rPr>
          <w:rFonts w:ascii="Times New Roman" w:hAnsi="Times New Roman"/>
          <w:sz w:val="24"/>
          <w:szCs w:val="24"/>
        </w:rPr>
        <w:t>C. Most of the human activities are mining and agriculture involving rearing of chick</w:t>
      </w:r>
      <w:r>
        <w:rPr>
          <w:rFonts w:ascii="Times New Roman" w:hAnsi="Times New Roman"/>
          <w:sz w:val="24"/>
          <w:szCs w:val="24"/>
        </w:rPr>
        <w:t>ens in both the rural and urban areas for subsistency and income</w:t>
      </w:r>
      <w:r w:rsidRPr="00CC6581">
        <w:rPr>
          <w:rFonts w:ascii="Times New Roman" w:hAnsi="Times New Roman"/>
          <w:sz w:val="24"/>
          <w:szCs w:val="24"/>
        </w:rPr>
        <w:t xml:space="preserve"> </w:t>
      </w:r>
      <w:r>
        <w:rPr>
          <w:rFonts w:ascii="Times New Roman" w:hAnsi="Times New Roman"/>
          <w:sz w:val="24"/>
          <w:szCs w:val="24"/>
        </w:rPr>
        <w:t xml:space="preserve">(PADP, </w:t>
      </w:r>
      <w:r w:rsidRPr="00CC6581">
        <w:rPr>
          <w:rFonts w:ascii="Times New Roman" w:hAnsi="Times New Roman"/>
          <w:sz w:val="24"/>
          <w:szCs w:val="24"/>
        </w:rPr>
        <w:t>2002).</w:t>
      </w:r>
    </w:p>
    <w:p w:rsidR="00276074" w:rsidRDefault="00276074" w:rsidP="00276074">
      <w:pPr>
        <w:spacing w:line="480" w:lineRule="auto"/>
        <w:jc w:val="both"/>
        <w:rPr>
          <w:rFonts w:ascii="Times New Roman" w:hAnsi="Times New Roman"/>
          <w:b/>
          <w:sz w:val="24"/>
          <w:szCs w:val="24"/>
        </w:rPr>
      </w:pPr>
      <w:r>
        <w:t xml:space="preserve"> </w:t>
      </w:r>
      <w:r>
        <w:rPr>
          <w:b/>
        </w:rPr>
        <w:t xml:space="preserve"> 2.2 </w:t>
      </w:r>
      <w:r w:rsidRPr="00D513E4">
        <w:rPr>
          <w:rFonts w:ascii="Times New Roman" w:hAnsi="Times New Roman"/>
          <w:b/>
          <w:sz w:val="24"/>
          <w:szCs w:val="24"/>
        </w:rPr>
        <w:t>Experimental birds</w:t>
      </w:r>
    </w:p>
    <w:p w:rsidR="00276074" w:rsidRDefault="00276074" w:rsidP="00276074">
      <w:pPr>
        <w:spacing w:line="480" w:lineRule="auto"/>
        <w:jc w:val="both"/>
        <w:rPr>
          <w:rFonts w:ascii="Times New Roman" w:hAnsi="Times New Roman"/>
          <w:sz w:val="24"/>
          <w:szCs w:val="24"/>
        </w:rPr>
      </w:pPr>
      <w:r w:rsidRPr="00CC6581">
        <w:rPr>
          <w:rFonts w:ascii="Times New Roman" w:hAnsi="Times New Roman"/>
          <w:sz w:val="24"/>
          <w:szCs w:val="24"/>
        </w:rPr>
        <w:t>Four hundred (400) day</w:t>
      </w:r>
      <w:r>
        <w:rPr>
          <w:rFonts w:ascii="Times New Roman" w:hAnsi="Times New Roman"/>
          <w:sz w:val="24"/>
          <w:szCs w:val="24"/>
        </w:rPr>
        <w:t>-</w:t>
      </w:r>
      <w:r w:rsidRPr="00CC6581">
        <w:rPr>
          <w:rFonts w:ascii="Times New Roman" w:hAnsi="Times New Roman"/>
          <w:sz w:val="24"/>
          <w:szCs w:val="24"/>
        </w:rPr>
        <w:t>old broilers</w:t>
      </w:r>
      <w:r>
        <w:rPr>
          <w:rFonts w:ascii="Times New Roman" w:hAnsi="Times New Roman"/>
          <w:sz w:val="24"/>
          <w:szCs w:val="24"/>
        </w:rPr>
        <w:t xml:space="preserve">  (marshal breed)</w:t>
      </w:r>
      <w:r w:rsidRPr="00CC6581">
        <w:rPr>
          <w:rFonts w:ascii="Times New Roman" w:hAnsi="Times New Roman"/>
          <w:sz w:val="24"/>
          <w:szCs w:val="24"/>
        </w:rPr>
        <w:t xml:space="preserve">  were purchased from ECWA farms, Jos, brooded</w:t>
      </w:r>
      <w:r>
        <w:rPr>
          <w:rFonts w:ascii="Times New Roman" w:hAnsi="Times New Roman"/>
          <w:sz w:val="24"/>
          <w:szCs w:val="24"/>
        </w:rPr>
        <w:t xml:space="preserve"> and used for the study. T</w:t>
      </w:r>
      <w:r w:rsidRPr="00CC6581">
        <w:rPr>
          <w:rFonts w:ascii="Times New Roman" w:hAnsi="Times New Roman"/>
          <w:sz w:val="24"/>
          <w:szCs w:val="24"/>
        </w:rPr>
        <w:t>he birds</w:t>
      </w:r>
      <w:r>
        <w:rPr>
          <w:rFonts w:ascii="Times New Roman" w:hAnsi="Times New Roman"/>
          <w:sz w:val="24"/>
          <w:szCs w:val="24"/>
        </w:rPr>
        <w:t xml:space="preserve"> were</w:t>
      </w:r>
      <w:r w:rsidRPr="00CC6581">
        <w:rPr>
          <w:rFonts w:ascii="Times New Roman" w:hAnsi="Times New Roman"/>
          <w:sz w:val="24"/>
          <w:szCs w:val="24"/>
        </w:rPr>
        <w:t xml:space="preserve"> random</w:t>
      </w:r>
      <w:r>
        <w:rPr>
          <w:rFonts w:ascii="Times New Roman" w:hAnsi="Times New Roman"/>
          <w:sz w:val="24"/>
          <w:szCs w:val="24"/>
        </w:rPr>
        <w:t>ly distributed</w:t>
      </w:r>
      <w:r w:rsidRPr="00CC6581">
        <w:rPr>
          <w:rFonts w:ascii="Times New Roman" w:hAnsi="Times New Roman"/>
          <w:sz w:val="24"/>
          <w:szCs w:val="24"/>
        </w:rPr>
        <w:t xml:space="preserve"> into six different groups </w:t>
      </w:r>
      <w:r>
        <w:rPr>
          <w:rFonts w:ascii="Times New Roman" w:hAnsi="Times New Roman"/>
          <w:sz w:val="24"/>
          <w:szCs w:val="24"/>
        </w:rPr>
        <w:t xml:space="preserve">of 40 each, </w:t>
      </w:r>
      <w:r w:rsidRPr="00CC6581">
        <w:rPr>
          <w:rFonts w:ascii="Times New Roman" w:hAnsi="Times New Roman"/>
          <w:sz w:val="24"/>
          <w:szCs w:val="24"/>
        </w:rPr>
        <w:t>in a c</w:t>
      </w:r>
      <w:r>
        <w:rPr>
          <w:rFonts w:ascii="Times New Roman" w:hAnsi="Times New Roman"/>
          <w:sz w:val="24"/>
          <w:szCs w:val="24"/>
        </w:rPr>
        <w:t>lean wire cage</w:t>
      </w:r>
      <w:r w:rsidRPr="00CC6581">
        <w:rPr>
          <w:rFonts w:ascii="Times New Roman" w:hAnsi="Times New Roman"/>
          <w:sz w:val="24"/>
          <w:szCs w:val="24"/>
        </w:rPr>
        <w:t xml:space="preserve"> (n= 40)</w:t>
      </w:r>
      <w:r>
        <w:rPr>
          <w:rFonts w:ascii="Times New Roman" w:hAnsi="Times New Roman"/>
          <w:sz w:val="24"/>
          <w:szCs w:val="24"/>
        </w:rPr>
        <w:t>. A</w:t>
      </w:r>
      <w:r w:rsidRPr="00CC6581">
        <w:rPr>
          <w:rFonts w:ascii="Times New Roman" w:hAnsi="Times New Roman"/>
          <w:sz w:val="24"/>
          <w:szCs w:val="24"/>
        </w:rPr>
        <w:t>t two weeks old, each group was again subdivided into two, treated and non treated, of twenty broilers (n=20) each</w:t>
      </w:r>
      <w:r>
        <w:rPr>
          <w:rFonts w:ascii="Times New Roman" w:hAnsi="Times New Roman"/>
          <w:sz w:val="24"/>
          <w:szCs w:val="24"/>
        </w:rPr>
        <w:t xml:space="preserve">. The birds </w:t>
      </w:r>
      <w:r w:rsidRPr="00CC6581">
        <w:rPr>
          <w:rFonts w:ascii="Times New Roman" w:hAnsi="Times New Roman"/>
          <w:sz w:val="24"/>
          <w:szCs w:val="24"/>
        </w:rPr>
        <w:t xml:space="preserve"> were kept in a clean building</w:t>
      </w:r>
      <w:r>
        <w:rPr>
          <w:rFonts w:ascii="Times New Roman" w:hAnsi="Times New Roman"/>
          <w:sz w:val="24"/>
          <w:szCs w:val="24"/>
        </w:rPr>
        <w:t>,</w:t>
      </w:r>
      <w:r w:rsidRPr="00CC6581">
        <w:rPr>
          <w:rFonts w:ascii="Times New Roman" w:hAnsi="Times New Roman"/>
          <w:sz w:val="24"/>
          <w:szCs w:val="24"/>
        </w:rPr>
        <w:t xml:space="preserve"> </w:t>
      </w:r>
      <w:r>
        <w:rPr>
          <w:rFonts w:ascii="Times New Roman" w:hAnsi="Times New Roman"/>
          <w:sz w:val="24"/>
          <w:szCs w:val="24"/>
        </w:rPr>
        <w:t>and the</w:t>
      </w:r>
      <w:r w:rsidRPr="00CC6581">
        <w:rPr>
          <w:rFonts w:ascii="Times New Roman" w:hAnsi="Times New Roman"/>
          <w:sz w:val="24"/>
          <w:szCs w:val="24"/>
        </w:rPr>
        <w:t xml:space="preserve"> legs banded</w:t>
      </w:r>
      <w:r>
        <w:rPr>
          <w:rFonts w:ascii="Times New Roman" w:hAnsi="Times New Roman"/>
          <w:sz w:val="24"/>
          <w:szCs w:val="24"/>
        </w:rPr>
        <w:t xml:space="preserve"> or labelled under strict biosecurity measures</w:t>
      </w:r>
      <w:r w:rsidRPr="00CC6581">
        <w:rPr>
          <w:rFonts w:ascii="Times New Roman" w:hAnsi="Times New Roman"/>
          <w:sz w:val="24"/>
          <w:szCs w:val="24"/>
        </w:rPr>
        <w:t xml:space="preserve">. Feed (Broiler starter, Grand cereals and oil mills, PLC, Zawan, </w:t>
      </w:r>
      <w:smartTag w:uri="urn:schemas-microsoft-com:office:smarttags" w:element="City">
        <w:r w:rsidRPr="00CC6581">
          <w:rPr>
            <w:rFonts w:ascii="Times New Roman" w:hAnsi="Times New Roman"/>
            <w:sz w:val="24"/>
            <w:szCs w:val="24"/>
          </w:rPr>
          <w:t>Jos-Plateau</w:t>
        </w:r>
      </w:smartTag>
      <w:r w:rsidRPr="00CC6581">
        <w:rPr>
          <w:rFonts w:ascii="Times New Roman" w:hAnsi="Times New Roman"/>
          <w:sz w:val="24"/>
          <w:szCs w:val="24"/>
        </w:rPr>
        <w:t xml:space="preserve">, </w:t>
      </w:r>
      <w:smartTag w:uri="urn:schemas-microsoft-com:office:smarttags" w:element="country-region">
        <w:r w:rsidRPr="00CC6581">
          <w:rPr>
            <w:rFonts w:ascii="Times New Roman" w:hAnsi="Times New Roman"/>
            <w:sz w:val="24"/>
            <w:szCs w:val="24"/>
          </w:rPr>
          <w:t>Nigeria</w:t>
        </w:r>
      </w:smartTag>
      <w:r w:rsidRPr="00CC6581">
        <w:rPr>
          <w:rFonts w:ascii="Times New Roman" w:hAnsi="Times New Roman"/>
          <w:sz w:val="24"/>
          <w:szCs w:val="24"/>
        </w:rPr>
        <w:t>) and water were provided</w:t>
      </w:r>
      <w:r w:rsidRPr="00CC6581">
        <w:rPr>
          <w:rFonts w:ascii="Times New Roman" w:hAnsi="Times New Roman"/>
          <w:i/>
          <w:sz w:val="24"/>
          <w:szCs w:val="24"/>
        </w:rPr>
        <w:t xml:space="preserve"> </w:t>
      </w:r>
      <w:r w:rsidRPr="00CC6581">
        <w:rPr>
          <w:rFonts w:ascii="Times New Roman" w:hAnsi="Times New Roman"/>
          <w:i/>
          <w:sz w:val="24"/>
          <w:szCs w:val="24"/>
        </w:rPr>
        <w:lastRenderedPageBreak/>
        <w:t>adlibitum</w:t>
      </w:r>
      <w:r>
        <w:rPr>
          <w:rFonts w:ascii="Times New Roman" w:hAnsi="Times New Roman"/>
          <w:i/>
          <w:sz w:val="24"/>
          <w:szCs w:val="24"/>
        </w:rPr>
        <w:t xml:space="preserve"> </w:t>
      </w:r>
      <w:r>
        <w:rPr>
          <w:rFonts w:ascii="Times New Roman" w:hAnsi="Times New Roman"/>
          <w:sz w:val="24"/>
          <w:szCs w:val="24"/>
        </w:rPr>
        <w:t xml:space="preserve">The birds were vaccinated with </w:t>
      </w:r>
      <w:smartTag w:uri="urn:schemas-microsoft-com:office:smarttags" w:element="place">
        <w:smartTag w:uri="urn:schemas-microsoft-com:office:smarttags" w:element="City">
          <w:r>
            <w:rPr>
              <w:rFonts w:ascii="Times New Roman" w:hAnsi="Times New Roman"/>
              <w:sz w:val="24"/>
              <w:szCs w:val="24"/>
            </w:rPr>
            <w:t>Newcastle</w:t>
          </w:r>
        </w:smartTag>
      </w:smartTag>
      <w:r>
        <w:rPr>
          <w:rFonts w:ascii="Times New Roman" w:hAnsi="Times New Roman"/>
          <w:sz w:val="24"/>
          <w:szCs w:val="24"/>
        </w:rPr>
        <w:t xml:space="preserve"> disease vaccine (La-Sota) at day 21 and Gomboro disease vaccines at days 14 and 28.</w:t>
      </w:r>
    </w:p>
    <w:p w:rsidR="00995952" w:rsidRDefault="00995952" w:rsidP="00276074">
      <w:pPr>
        <w:pStyle w:val="Heading1"/>
        <w:rPr>
          <w:b/>
        </w:rPr>
      </w:pPr>
    </w:p>
    <w:p w:rsidR="00276074" w:rsidRDefault="00276074" w:rsidP="00276074">
      <w:pPr>
        <w:pStyle w:val="Heading1"/>
      </w:pPr>
      <w:r>
        <w:rPr>
          <w:b/>
        </w:rPr>
        <w:t xml:space="preserve">2.3 </w:t>
      </w:r>
      <w:r w:rsidRPr="00B925E7">
        <w:rPr>
          <w:b/>
        </w:rPr>
        <w:t>Experimental infection of broilers with infective materials and  monitoring</w:t>
      </w:r>
    </w:p>
    <w:p w:rsidR="00276074" w:rsidRDefault="00276074" w:rsidP="00276074">
      <w:pPr>
        <w:tabs>
          <w:tab w:val="left" w:pos="720"/>
          <w:tab w:val="left" w:pos="1440"/>
          <w:tab w:val="left" w:pos="2160"/>
          <w:tab w:val="left" w:pos="2880"/>
          <w:tab w:val="left" w:pos="3600"/>
          <w:tab w:val="left" w:pos="4320"/>
          <w:tab w:val="left" w:pos="5040"/>
          <w:tab w:val="left" w:pos="5760"/>
          <w:tab w:val="left" w:pos="6480"/>
          <w:tab w:val="left" w:pos="7237"/>
        </w:tabs>
        <w:spacing w:line="480" w:lineRule="auto"/>
        <w:jc w:val="both"/>
        <w:rPr>
          <w:rFonts w:ascii="Times New Roman" w:hAnsi="Times New Roman"/>
          <w:sz w:val="24"/>
          <w:szCs w:val="24"/>
        </w:rPr>
      </w:pPr>
      <w:r w:rsidRPr="00CC6581">
        <w:rPr>
          <w:rFonts w:ascii="Times New Roman" w:hAnsi="Times New Roman"/>
          <w:sz w:val="24"/>
          <w:szCs w:val="24"/>
        </w:rPr>
        <w:t xml:space="preserve">The experimental birds, except the control </w:t>
      </w:r>
      <w:r>
        <w:rPr>
          <w:rFonts w:ascii="Times New Roman" w:hAnsi="Times New Roman"/>
          <w:sz w:val="24"/>
          <w:szCs w:val="24"/>
        </w:rPr>
        <w:t xml:space="preserve">were orally given primary and secondary </w:t>
      </w:r>
      <w:r w:rsidRPr="00CC6581">
        <w:rPr>
          <w:rFonts w:ascii="Times New Roman" w:hAnsi="Times New Roman"/>
          <w:sz w:val="24"/>
          <w:szCs w:val="24"/>
        </w:rPr>
        <w:t xml:space="preserve"> challenge infections with the various developmental stages of </w:t>
      </w:r>
      <w:r w:rsidRPr="00CC6581">
        <w:rPr>
          <w:rFonts w:ascii="Times New Roman" w:hAnsi="Times New Roman"/>
          <w:i/>
          <w:sz w:val="24"/>
          <w:szCs w:val="24"/>
        </w:rPr>
        <w:t>Eimeria tenella</w:t>
      </w:r>
      <w:r>
        <w:rPr>
          <w:rFonts w:ascii="Times New Roman" w:hAnsi="Times New Roman"/>
          <w:i/>
          <w:sz w:val="24"/>
          <w:szCs w:val="24"/>
        </w:rPr>
        <w:t>,</w:t>
      </w:r>
      <w:r w:rsidRPr="00CC6581">
        <w:rPr>
          <w:rFonts w:ascii="Times New Roman" w:hAnsi="Times New Roman"/>
          <w:sz w:val="24"/>
          <w:szCs w:val="24"/>
        </w:rPr>
        <w:t xml:space="preserve"> </w:t>
      </w:r>
      <w:r>
        <w:rPr>
          <w:rFonts w:ascii="Times New Roman" w:hAnsi="Times New Roman"/>
          <w:sz w:val="24"/>
          <w:szCs w:val="24"/>
        </w:rPr>
        <w:t xml:space="preserve">respectively at week 2 and </w:t>
      </w:r>
      <w:r w:rsidRPr="00CC6581">
        <w:rPr>
          <w:rFonts w:ascii="Times New Roman" w:hAnsi="Times New Roman"/>
          <w:sz w:val="24"/>
          <w:szCs w:val="24"/>
        </w:rPr>
        <w:t>3</w:t>
      </w:r>
      <m:oMath>
        <m:f>
          <m:fPr>
            <m:type m:val="skw"/>
            <m:ctrlPr>
              <w:rPr>
                <w:rFonts w:ascii="Cambria Math" w:hAnsi="Cambria Math"/>
                <w:i/>
                <w:sz w:val="16"/>
                <w:szCs w:val="24"/>
              </w:rPr>
            </m:ctrlPr>
          </m:fPr>
          <m:num>
            <m:r>
              <w:rPr>
                <w:rFonts w:ascii="Cambria Math" w:hAnsi="Cambria Math"/>
                <w:sz w:val="16"/>
                <w:szCs w:val="24"/>
              </w:rPr>
              <m:t>1</m:t>
            </m:r>
          </m:num>
          <m:den>
            <m:r>
              <w:rPr>
                <w:rFonts w:ascii="Cambria Math" w:hAnsi="Cambria Math"/>
                <w:sz w:val="16"/>
                <w:szCs w:val="24"/>
              </w:rPr>
              <m:t>2</m:t>
            </m:r>
          </m:den>
        </m:f>
      </m:oMath>
      <w:r>
        <w:rPr>
          <w:rFonts w:ascii="Times New Roman" w:hAnsi="Times New Roman"/>
          <w:sz w:val="24"/>
          <w:szCs w:val="24"/>
        </w:rPr>
        <w:t xml:space="preserve"> while at</w:t>
      </w:r>
      <w:r w:rsidRPr="00CC6581">
        <w:rPr>
          <w:rFonts w:ascii="Times New Roman" w:hAnsi="Times New Roman"/>
          <w:sz w:val="24"/>
          <w:szCs w:val="24"/>
        </w:rPr>
        <w:t xml:space="preserve"> </w:t>
      </w:r>
      <w:r>
        <w:rPr>
          <w:rFonts w:ascii="Times New Roman" w:hAnsi="Times New Roman"/>
          <w:sz w:val="24"/>
          <w:szCs w:val="24"/>
        </w:rPr>
        <w:t xml:space="preserve">week </w:t>
      </w:r>
      <w:r w:rsidRPr="00CC6581">
        <w:rPr>
          <w:rFonts w:ascii="Times New Roman" w:hAnsi="Times New Roman"/>
          <w:sz w:val="24"/>
          <w:szCs w:val="24"/>
        </w:rPr>
        <w:t>5 of age</w:t>
      </w:r>
      <w:r>
        <w:rPr>
          <w:rFonts w:ascii="Times New Roman" w:hAnsi="Times New Roman"/>
          <w:sz w:val="24"/>
          <w:szCs w:val="24"/>
        </w:rPr>
        <w:t>, all birds were infected the sporulated oocyst of the parasite (Table 2.1</w:t>
      </w:r>
      <w:r w:rsidRPr="00CC6581">
        <w:rPr>
          <w:rFonts w:ascii="Times New Roman" w:hAnsi="Times New Roman"/>
          <w:sz w:val="24"/>
          <w:szCs w:val="24"/>
        </w:rPr>
        <w:t>).</w:t>
      </w:r>
      <w:r w:rsidRPr="00095A08">
        <w:rPr>
          <w:rFonts w:ascii="Times New Roman" w:hAnsi="Times New Roman"/>
          <w:sz w:val="24"/>
          <w:szCs w:val="24"/>
        </w:rPr>
        <w:t xml:space="preserve"> </w:t>
      </w:r>
      <w:r w:rsidRPr="00CC6581">
        <w:rPr>
          <w:rFonts w:ascii="Times New Roman" w:hAnsi="Times New Roman"/>
          <w:sz w:val="24"/>
          <w:szCs w:val="24"/>
        </w:rPr>
        <w:t>Each group was subdivided into Treated (n= 20) and Non- Treated ( n =20). In each infected group, birds in one of the subdivisions were treated with amprolium 250 WSP</w:t>
      </w:r>
      <w:r w:rsidRPr="00CC6581">
        <w:rPr>
          <w:rFonts w:ascii="Times New Roman" w:hAnsi="Times New Roman"/>
          <w:sz w:val="24"/>
          <w:szCs w:val="24"/>
          <w:vertAlign w:val="superscript"/>
        </w:rPr>
        <w:t>R</w:t>
      </w:r>
      <w:r>
        <w:rPr>
          <w:rFonts w:ascii="Times New Roman" w:hAnsi="Times New Roman"/>
          <w:sz w:val="24"/>
          <w:szCs w:val="24"/>
        </w:rPr>
        <w:t xml:space="preserve"> </w:t>
      </w:r>
      <w:r w:rsidRPr="00CC6581">
        <w:rPr>
          <w:rFonts w:ascii="Times New Roman" w:hAnsi="Times New Roman"/>
          <w:sz w:val="24"/>
          <w:szCs w:val="24"/>
        </w:rPr>
        <w:t>Holland was administered in drinking water at a concentration of 250</w:t>
      </w:r>
      <w:r>
        <w:rPr>
          <w:rFonts w:ascii="Times New Roman" w:hAnsi="Times New Roman"/>
          <w:sz w:val="24"/>
          <w:szCs w:val="24"/>
        </w:rPr>
        <w:t xml:space="preserve"> </w:t>
      </w:r>
      <w:r w:rsidRPr="00CC6581">
        <w:rPr>
          <w:rFonts w:ascii="Times New Roman" w:hAnsi="Times New Roman"/>
          <w:sz w:val="24"/>
          <w:szCs w:val="24"/>
        </w:rPr>
        <w:t>mg/1 (0.025%) for a period of 5 days as prescribed by the Manufacturer at the appearance of visible clinical signs.</w:t>
      </w:r>
      <w:r w:rsidRPr="00975B2D">
        <w:rPr>
          <w:rFonts w:ascii="Times New Roman" w:hAnsi="Times New Roman"/>
          <w:sz w:val="24"/>
          <w:szCs w:val="24"/>
        </w:rPr>
        <w:t xml:space="preserve"> </w:t>
      </w:r>
    </w:p>
    <w:p w:rsidR="00276074" w:rsidRPr="001E5DD0" w:rsidRDefault="00276074" w:rsidP="00276074">
      <w:pPr>
        <w:tabs>
          <w:tab w:val="left" w:pos="720"/>
          <w:tab w:val="left" w:pos="1440"/>
          <w:tab w:val="left" w:pos="2160"/>
          <w:tab w:val="left" w:pos="2880"/>
          <w:tab w:val="left" w:pos="3600"/>
          <w:tab w:val="left" w:pos="4320"/>
          <w:tab w:val="left" w:pos="5040"/>
          <w:tab w:val="left" w:pos="5760"/>
          <w:tab w:val="left" w:pos="6480"/>
          <w:tab w:val="left" w:pos="7237"/>
        </w:tabs>
        <w:spacing w:line="480" w:lineRule="auto"/>
        <w:jc w:val="both"/>
        <w:rPr>
          <w:rFonts w:ascii="Times New Roman" w:hAnsi="Times New Roman"/>
          <w:sz w:val="24"/>
          <w:szCs w:val="24"/>
        </w:rPr>
      </w:pPr>
      <w:r>
        <w:rPr>
          <w:rFonts w:ascii="Times New Roman" w:hAnsi="Times New Roman"/>
          <w:sz w:val="24"/>
          <w:szCs w:val="24"/>
        </w:rPr>
        <w:t xml:space="preserve">To obtain serum, blood samples were collected from the experimental birds using the method described by Talebi and Mulcahy (1995). Briefly, 1ml of blood sample was obtained from the wing vein of each bird using 20 gauge needle (Becton Dickson co., </w:t>
      </w:r>
      <w:smartTag w:uri="urn:schemas-microsoft-com:office:smarttags" w:element="place">
        <w:smartTag w:uri="urn:schemas-microsoft-com:office:smarttags" w:element="City">
          <w:r>
            <w:rPr>
              <w:rFonts w:ascii="Times New Roman" w:hAnsi="Times New Roman"/>
              <w:sz w:val="24"/>
              <w:szCs w:val="24"/>
            </w:rPr>
            <w:t>Plymouth</w:t>
          </w:r>
        </w:smartTag>
        <w:r>
          <w:rPr>
            <w:rFonts w:ascii="Times New Roman" w:hAnsi="Times New Roman"/>
            <w:sz w:val="24"/>
            <w:szCs w:val="24"/>
          </w:rPr>
          <w:t xml:space="preserve">, </w:t>
        </w:r>
        <w:smartTag w:uri="urn:schemas-microsoft-com:office:smarttags" w:element="country-region">
          <w:r>
            <w:rPr>
              <w:rFonts w:ascii="Times New Roman" w:hAnsi="Times New Roman"/>
              <w:sz w:val="24"/>
              <w:szCs w:val="24"/>
            </w:rPr>
            <w:t>UK</w:t>
          </w:r>
        </w:smartTag>
      </w:smartTag>
      <w:r>
        <w:rPr>
          <w:rFonts w:ascii="Times New Roman" w:hAnsi="Times New Roman"/>
          <w:sz w:val="24"/>
          <w:szCs w:val="24"/>
        </w:rPr>
        <w:t xml:space="preserve">) into a 2ml vacutainer. Samples were obtained on days 2, 4, 6, 8, and 10 after primary and secondary infections, and on days 5, 7, 11,14, 17, 20 and 24 after tertiary infection (Rose and Hasketh, 1982). The </w:t>
      </w:r>
      <w:r w:rsidRPr="00713011">
        <w:rPr>
          <w:rFonts w:ascii="Times New Roman" w:hAnsi="Times New Roman"/>
          <w:sz w:val="24"/>
          <w:szCs w:val="24"/>
        </w:rPr>
        <w:t xml:space="preserve"> </w:t>
      </w:r>
      <w:r w:rsidRPr="00CC6581">
        <w:rPr>
          <w:rFonts w:ascii="Times New Roman" w:hAnsi="Times New Roman"/>
          <w:sz w:val="24"/>
          <w:szCs w:val="24"/>
        </w:rPr>
        <w:t>blood which had</w:t>
      </w:r>
      <w:r>
        <w:rPr>
          <w:rFonts w:ascii="Times New Roman" w:hAnsi="Times New Roman"/>
          <w:sz w:val="24"/>
          <w:szCs w:val="24"/>
        </w:rPr>
        <w:t xml:space="preserve"> </w:t>
      </w:r>
      <w:r w:rsidRPr="00CC6581">
        <w:rPr>
          <w:rFonts w:ascii="Times New Roman" w:hAnsi="Times New Roman"/>
          <w:sz w:val="24"/>
          <w:szCs w:val="24"/>
        </w:rPr>
        <w:t xml:space="preserve"> been allowed to clot for 1 hour at room temperature, was</w:t>
      </w:r>
      <w:r>
        <w:rPr>
          <w:rFonts w:ascii="Times New Roman" w:hAnsi="Times New Roman"/>
          <w:sz w:val="24"/>
          <w:szCs w:val="24"/>
        </w:rPr>
        <w:t xml:space="preserve"> </w:t>
      </w:r>
      <w:r w:rsidRPr="00CC6581">
        <w:rPr>
          <w:rFonts w:ascii="Times New Roman" w:hAnsi="Times New Roman"/>
          <w:sz w:val="24"/>
          <w:szCs w:val="24"/>
        </w:rPr>
        <w:t xml:space="preserve"> left over</w:t>
      </w:r>
      <w:r>
        <w:rPr>
          <w:rFonts w:ascii="Times New Roman" w:hAnsi="Times New Roman"/>
          <w:sz w:val="24"/>
          <w:szCs w:val="24"/>
        </w:rPr>
        <w:t xml:space="preserve"> </w:t>
      </w:r>
      <w:r w:rsidRPr="00CC6581">
        <w:rPr>
          <w:rFonts w:ascii="Times New Roman" w:hAnsi="Times New Roman"/>
          <w:sz w:val="24"/>
          <w:szCs w:val="24"/>
        </w:rPr>
        <w:t xml:space="preserve"> night at 4</w:t>
      </w:r>
      <w:r w:rsidRPr="00CC6581">
        <w:rPr>
          <w:rFonts w:ascii="Times New Roman" w:hAnsi="Times New Roman"/>
          <w:sz w:val="24"/>
          <w:szCs w:val="24"/>
          <w:vertAlign w:val="superscript"/>
        </w:rPr>
        <w:t>0</w:t>
      </w:r>
      <w:r w:rsidRPr="00CC6581">
        <w:rPr>
          <w:rFonts w:ascii="Times New Roman" w:hAnsi="Times New Roman"/>
          <w:sz w:val="24"/>
          <w:szCs w:val="24"/>
        </w:rPr>
        <w:t xml:space="preserve">C and </w:t>
      </w:r>
      <w:r>
        <w:rPr>
          <w:rFonts w:ascii="Times New Roman" w:hAnsi="Times New Roman"/>
          <w:sz w:val="24"/>
          <w:szCs w:val="24"/>
        </w:rPr>
        <w:t xml:space="preserve"> </w:t>
      </w:r>
      <w:r w:rsidRPr="00CC6581">
        <w:rPr>
          <w:rFonts w:ascii="Times New Roman" w:hAnsi="Times New Roman"/>
          <w:sz w:val="24"/>
          <w:szCs w:val="24"/>
        </w:rPr>
        <w:t xml:space="preserve">then centrifuge at 800g for 5 minutes. The serum samples were thereafter </w:t>
      </w:r>
      <w:r>
        <w:rPr>
          <w:rFonts w:ascii="Times New Roman" w:hAnsi="Times New Roman"/>
          <w:sz w:val="24"/>
          <w:szCs w:val="24"/>
        </w:rPr>
        <w:t xml:space="preserve"> </w:t>
      </w:r>
      <w:r w:rsidRPr="00CC6581">
        <w:rPr>
          <w:rFonts w:ascii="Times New Roman" w:hAnsi="Times New Roman"/>
          <w:sz w:val="24"/>
          <w:szCs w:val="24"/>
        </w:rPr>
        <w:t>heated at 56</w:t>
      </w:r>
      <w:r w:rsidRPr="00CC6581">
        <w:rPr>
          <w:rFonts w:ascii="Times New Roman" w:hAnsi="Times New Roman"/>
          <w:sz w:val="24"/>
          <w:szCs w:val="24"/>
          <w:vertAlign w:val="superscript"/>
        </w:rPr>
        <w:t>0</w:t>
      </w:r>
      <w:r w:rsidRPr="00CC6581">
        <w:rPr>
          <w:rFonts w:ascii="Times New Roman" w:hAnsi="Times New Roman"/>
          <w:sz w:val="24"/>
          <w:szCs w:val="24"/>
        </w:rPr>
        <w:t>C for 30 minutes to inactivate the compliment before storage at -20</w:t>
      </w:r>
      <w:r w:rsidRPr="00CC6581">
        <w:rPr>
          <w:rFonts w:ascii="Times New Roman" w:hAnsi="Times New Roman"/>
          <w:sz w:val="24"/>
          <w:szCs w:val="24"/>
          <w:vertAlign w:val="superscript"/>
        </w:rPr>
        <w:t>0</w:t>
      </w:r>
      <w:r w:rsidRPr="00CC6581">
        <w:rPr>
          <w:rFonts w:ascii="Times New Roman" w:hAnsi="Times New Roman"/>
          <w:sz w:val="24"/>
          <w:szCs w:val="24"/>
        </w:rPr>
        <w:t>C. All sera were analyzed with the developed ELISA Triplicate</w:t>
      </w:r>
    </w:p>
    <w:p w:rsidR="00276074" w:rsidRDefault="00276074" w:rsidP="00276074">
      <w:pPr>
        <w:spacing w:line="240" w:lineRule="auto"/>
        <w:jc w:val="both"/>
        <w:rPr>
          <w:rFonts w:ascii="Times New Roman" w:hAnsi="Times New Roman"/>
          <w:b/>
          <w:sz w:val="24"/>
          <w:szCs w:val="24"/>
        </w:rPr>
      </w:pPr>
    </w:p>
    <w:p w:rsidR="00276074" w:rsidRDefault="00276074" w:rsidP="00276074">
      <w:pPr>
        <w:spacing w:line="240" w:lineRule="auto"/>
        <w:jc w:val="both"/>
        <w:rPr>
          <w:rFonts w:ascii="Times New Roman" w:hAnsi="Times New Roman"/>
          <w:b/>
          <w:sz w:val="24"/>
          <w:szCs w:val="24"/>
        </w:rPr>
      </w:pPr>
    </w:p>
    <w:p w:rsidR="00276074" w:rsidRDefault="00276074" w:rsidP="00276074">
      <w:pPr>
        <w:spacing w:line="240" w:lineRule="auto"/>
        <w:jc w:val="both"/>
        <w:rPr>
          <w:rFonts w:ascii="Times New Roman" w:hAnsi="Times New Roman"/>
          <w:b/>
          <w:sz w:val="24"/>
          <w:szCs w:val="24"/>
        </w:rPr>
      </w:pPr>
    </w:p>
    <w:p w:rsidR="00276074" w:rsidRDefault="00276074" w:rsidP="00276074">
      <w:pPr>
        <w:spacing w:line="240" w:lineRule="auto"/>
        <w:jc w:val="both"/>
        <w:rPr>
          <w:rFonts w:ascii="Times New Roman" w:hAnsi="Times New Roman"/>
          <w:b/>
          <w:sz w:val="24"/>
          <w:szCs w:val="24"/>
        </w:rPr>
      </w:pPr>
    </w:p>
    <w:p w:rsidR="00276074" w:rsidRDefault="00276074" w:rsidP="00276074">
      <w:pPr>
        <w:spacing w:line="240" w:lineRule="auto"/>
        <w:jc w:val="both"/>
        <w:rPr>
          <w:rFonts w:ascii="Times New Roman" w:hAnsi="Times New Roman"/>
          <w:b/>
          <w:sz w:val="24"/>
          <w:szCs w:val="24"/>
        </w:rPr>
      </w:pPr>
    </w:p>
    <w:p w:rsidR="00276074" w:rsidRDefault="00276074" w:rsidP="00276074">
      <w:pPr>
        <w:spacing w:line="240" w:lineRule="auto"/>
        <w:jc w:val="both"/>
        <w:rPr>
          <w:rFonts w:ascii="Times New Roman" w:hAnsi="Times New Roman"/>
          <w:b/>
          <w:sz w:val="24"/>
          <w:szCs w:val="24"/>
        </w:rPr>
      </w:pPr>
    </w:p>
    <w:p w:rsidR="00276074" w:rsidRDefault="00276074" w:rsidP="00276074">
      <w:pPr>
        <w:spacing w:line="240" w:lineRule="auto"/>
        <w:jc w:val="both"/>
        <w:rPr>
          <w:rFonts w:ascii="Times New Roman" w:hAnsi="Times New Roman"/>
          <w:b/>
          <w:sz w:val="24"/>
          <w:szCs w:val="24"/>
        </w:rPr>
      </w:pPr>
    </w:p>
    <w:p w:rsidR="00276074" w:rsidRPr="00CC6581" w:rsidRDefault="00276074" w:rsidP="00276074">
      <w:pPr>
        <w:spacing w:line="240" w:lineRule="auto"/>
        <w:jc w:val="both"/>
        <w:rPr>
          <w:rFonts w:ascii="Times New Roman" w:hAnsi="Times New Roman"/>
          <w:sz w:val="24"/>
          <w:szCs w:val="24"/>
        </w:rPr>
      </w:pPr>
      <w:r>
        <w:rPr>
          <w:rFonts w:ascii="Times New Roman" w:hAnsi="Times New Roman"/>
          <w:b/>
          <w:sz w:val="24"/>
          <w:szCs w:val="24"/>
        </w:rPr>
        <w:t>Table 2.1</w:t>
      </w:r>
      <w:r w:rsidRPr="00CC6581">
        <w:rPr>
          <w:rFonts w:ascii="Times New Roman" w:hAnsi="Times New Roman"/>
          <w:b/>
          <w:sz w:val="24"/>
          <w:szCs w:val="24"/>
        </w:rPr>
        <w:t>:</w:t>
      </w:r>
      <w:r w:rsidRPr="00CC6581">
        <w:rPr>
          <w:rFonts w:ascii="Times New Roman" w:hAnsi="Times New Roman"/>
          <w:sz w:val="24"/>
          <w:szCs w:val="24"/>
        </w:rPr>
        <w:t xml:space="preserve"> Experimental infection of broilers with developmental stages of </w:t>
      </w:r>
      <w:r w:rsidRPr="00CC6581">
        <w:rPr>
          <w:rFonts w:ascii="Times New Roman" w:hAnsi="Times New Roman"/>
          <w:i/>
          <w:sz w:val="24"/>
          <w:szCs w:val="24"/>
        </w:rPr>
        <w:t>Eimeria tenella</w:t>
      </w:r>
      <w:r w:rsidRPr="00CC6581">
        <w:rPr>
          <w:rFonts w:ascii="Times New Roman" w:hAnsi="Times New Roman"/>
          <w:sz w:val="24"/>
          <w:szCs w:val="24"/>
        </w:rPr>
        <w:t>.</w:t>
      </w:r>
    </w:p>
    <w:tbl>
      <w:tblPr>
        <w:tblW w:w="9680" w:type="dxa"/>
        <w:jc w:val="center"/>
        <w:tblInd w:w="87" w:type="dxa"/>
        <w:tblLook w:val="04A0"/>
      </w:tblPr>
      <w:tblGrid>
        <w:gridCol w:w="640"/>
        <w:gridCol w:w="1969"/>
        <w:gridCol w:w="1256"/>
        <w:gridCol w:w="3060"/>
        <w:gridCol w:w="2755"/>
      </w:tblGrid>
      <w:tr w:rsidR="00276074" w:rsidRPr="006015A0" w:rsidTr="00D4571E">
        <w:trPr>
          <w:trHeight w:val="300"/>
          <w:jc w:val="center"/>
        </w:trPr>
        <w:tc>
          <w:tcPr>
            <w:tcW w:w="2609" w:type="dxa"/>
            <w:gridSpan w:val="2"/>
            <w:vMerge w:val="restart"/>
            <w:tcBorders>
              <w:top w:val="single" w:sz="4" w:space="0" w:color="auto"/>
              <w:left w:val="nil"/>
              <w:bottom w:val="single" w:sz="4" w:space="0" w:color="000000"/>
              <w:right w:val="nil"/>
            </w:tcBorders>
            <w:shd w:val="clear" w:color="auto" w:fill="auto"/>
            <w:noWrap/>
          </w:tcPr>
          <w:p w:rsidR="00276074"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Group</w:t>
            </w:r>
            <w:r>
              <w:rPr>
                <w:rFonts w:ascii="Times New Roman" w:eastAsia="Times New Roman" w:hAnsi="Times New Roman"/>
                <w:color w:val="000000"/>
                <w:sz w:val="24"/>
                <w:szCs w:val="24"/>
              </w:rPr>
              <w:t xml:space="preserve">          Treatment</w:t>
            </w:r>
          </w:p>
          <w:p w:rsidR="00276074" w:rsidRDefault="00276074" w:rsidP="00D4571E">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and   No. </w:t>
            </w:r>
          </w:p>
          <w:p w:rsidR="00276074" w:rsidRPr="00CC6581" w:rsidRDefault="00276074" w:rsidP="00D4571E">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of  birds         </w:t>
            </w:r>
          </w:p>
        </w:tc>
        <w:tc>
          <w:tcPr>
            <w:tcW w:w="7071" w:type="dxa"/>
            <w:gridSpan w:val="3"/>
            <w:tcBorders>
              <w:top w:val="single" w:sz="4" w:space="0" w:color="auto"/>
              <w:left w:val="nil"/>
              <w:bottom w:val="nil"/>
              <w:right w:val="nil"/>
            </w:tcBorders>
            <w:shd w:val="clear" w:color="auto" w:fill="auto"/>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 xml:space="preserve">Infection type/ Age of bird </w:t>
            </w:r>
          </w:p>
        </w:tc>
      </w:tr>
      <w:tr w:rsidR="00276074" w:rsidRPr="006015A0" w:rsidTr="00D4571E">
        <w:trPr>
          <w:trHeight w:val="375"/>
          <w:jc w:val="center"/>
        </w:trPr>
        <w:tc>
          <w:tcPr>
            <w:tcW w:w="2609" w:type="dxa"/>
            <w:gridSpan w:val="2"/>
            <w:vMerge/>
            <w:tcBorders>
              <w:top w:val="single" w:sz="4" w:space="0" w:color="auto"/>
              <w:left w:val="nil"/>
              <w:bottom w:val="single" w:sz="4" w:space="0" w:color="000000"/>
              <w:right w:val="nil"/>
            </w:tcBorders>
            <w:vAlign w:val="center"/>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1256" w:type="dxa"/>
            <w:tcBorders>
              <w:top w:val="nil"/>
              <w:left w:val="nil"/>
              <w:bottom w:val="single" w:sz="4" w:space="0" w:color="auto"/>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I</w:t>
            </w:r>
            <w:r w:rsidRPr="00CC6581">
              <w:rPr>
                <w:rFonts w:ascii="Times New Roman" w:eastAsia="Times New Roman" w:hAnsi="Times New Roman"/>
                <w:color w:val="000000"/>
                <w:sz w:val="24"/>
                <w:szCs w:val="24"/>
                <w:vertAlign w:val="superscript"/>
              </w:rPr>
              <w:t>o</w:t>
            </w:r>
            <w:r w:rsidRPr="00CC6581">
              <w:rPr>
                <w:rFonts w:ascii="Times New Roman" w:eastAsia="Times New Roman" w:hAnsi="Times New Roman"/>
                <w:color w:val="000000"/>
                <w:sz w:val="24"/>
                <w:szCs w:val="24"/>
              </w:rPr>
              <w:t xml:space="preserve"> /wk 2</w:t>
            </w:r>
          </w:p>
        </w:tc>
        <w:tc>
          <w:tcPr>
            <w:tcW w:w="3060" w:type="dxa"/>
            <w:tcBorders>
              <w:top w:val="nil"/>
              <w:left w:val="nil"/>
              <w:bottom w:val="single" w:sz="4" w:space="0" w:color="auto"/>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2</w:t>
            </w:r>
            <w:r w:rsidRPr="00CC6581">
              <w:rPr>
                <w:rFonts w:ascii="Times New Roman" w:eastAsia="Times New Roman" w:hAnsi="Times New Roman"/>
                <w:color w:val="000000"/>
                <w:sz w:val="24"/>
                <w:szCs w:val="24"/>
                <w:vertAlign w:val="superscript"/>
              </w:rPr>
              <w:t>o</w:t>
            </w:r>
            <w:r w:rsidRPr="00CC6581">
              <w:rPr>
                <w:rFonts w:ascii="Times New Roman" w:eastAsia="Times New Roman" w:hAnsi="Times New Roman"/>
                <w:color w:val="000000"/>
                <w:sz w:val="24"/>
                <w:szCs w:val="24"/>
              </w:rPr>
              <w:t xml:space="preserve"> /wk </w:t>
            </w:r>
            <w:r w:rsidRPr="006015A0">
              <w:rPr>
                <w:rFonts w:ascii="Times New Roman" w:hAnsi="Times New Roman"/>
                <w:sz w:val="24"/>
                <w:szCs w:val="24"/>
              </w:rPr>
              <w:t>3</w:t>
            </w:r>
            <m:oMath>
              <m:f>
                <m:fPr>
                  <m:type m:val="skw"/>
                  <m:ctrlPr>
                    <w:rPr>
                      <w:rFonts w:ascii="Cambria Math" w:hAnsi="Cambria Math"/>
                      <w:i/>
                      <w:sz w:val="16"/>
                      <w:szCs w:val="24"/>
                    </w:rPr>
                  </m:ctrlPr>
                </m:fPr>
                <m:num>
                  <m:r>
                    <w:rPr>
                      <w:rFonts w:ascii="Cambria Math" w:hAnsi="Cambria Math"/>
                      <w:sz w:val="16"/>
                      <w:szCs w:val="24"/>
                    </w:rPr>
                    <m:t>1</m:t>
                  </m:r>
                </m:num>
                <m:den>
                  <m:r>
                    <w:rPr>
                      <w:rFonts w:ascii="Cambria Math" w:hAnsi="Cambria Math"/>
                      <w:sz w:val="16"/>
                      <w:szCs w:val="24"/>
                    </w:rPr>
                    <m:t>2</m:t>
                  </m:r>
                </m:den>
              </m:f>
            </m:oMath>
          </w:p>
        </w:tc>
        <w:tc>
          <w:tcPr>
            <w:tcW w:w="2755" w:type="dxa"/>
            <w:tcBorders>
              <w:top w:val="nil"/>
              <w:left w:val="nil"/>
              <w:bottom w:val="single" w:sz="4" w:space="0" w:color="auto"/>
              <w:right w:val="nil"/>
            </w:tcBorders>
            <w:shd w:val="clear" w:color="auto" w:fill="auto"/>
            <w:vAlign w:val="bottom"/>
          </w:tcPr>
          <w:p w:rsidR="00276074" w:rsidRPr="00CC6581" w:rsidRDefault="00276074" w:rsidP="00D4571E">
            <w:pPr>
              <w:spacing w:after="0" w:line="240" w:lineRule="auto"/>
              <w:ind w:right="1036"/>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3</w:t>
            </w:r>
            <w:r w:rsidRPr="00CC6581">
              <w:rPr>
                <w:rFonts w:ascii="Times New Roman" w:eastAsia="Times New Roman" w:hAnsi="Times New Roman"/>
                <w:color w:val="000000"/>
                <w:sz w:val="24"/>
                <w:szCs w:val="24"/>
                <w:vertAlign w:val="superscript"/>
              </w:rPr>
              <w:t>o</w:t>
            </w:r>
            <w:r w:rsidRPr="00CC6581">
              <w:rPr>
                <w:rFonts w:ascii="Times New Roman" w:eastAsia="Times New Roman" w:hAnsi="Times New Roman"/>
                <w:color w:val="000000"/>
                <w:sz w:val="24"/>
                <w:szCs w:val="24"/>
              </w:rPr>
              <w:t xml:space="preserve"> /wk 2 challenge with virulent  </w:t>
            </w:r>
            <w:r w:rsidRPr="00CC6581">
              <w:rPr>
                <w:rFonts w:ascii="Times New Roman" w:eastAsia="Times New Roman" w:hAnsi="Times New Roman"/>
                <w:i/>
                <w:iCs/>
                <w:color w:val="000000"/>
                <w:sz w:val="24"/>
                <w:szCs w:val="24"/>
              </w:rPr>
              <w:t>E. tenella</w:t>
            </w:r>
          </w:p>
        </w:tc>
      </w:tr>
      <w:tr w:rsidR="00276074" w:rsidRPr="006015A0" w:rsidTr="00D4571E">
        <w:trPr>
          <w:trHeight w:val="345"/>
          <w:jc w:val="center"/>
        </w:trPr>
        <w:tc>
          <w:tcPr>
            <w:tcW w:w="640" w:type="dxa"/>
            <w:vMerge w:val="restart"/>
            <w:tcBorders>
              <w:top w:val="nil"/>
              <w:left w:val="nil"/>
              <w:bottom w:val="nil"/>
              <w:right w:val="nil"/>
            </w:tcBorders>
            <w:shd w:val="clear" w:color="auto" w:fill="auto"/>
            <w:noWrap/>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I</w:t>
            </w: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T</w:t>
            </w:r>
            <w:r>
              <w:rPr>
                <w:rFonts w:ascii="Times New Roman" w:eastAsia="Times New Roman" w:hAnsi="Times New Roman"/>
                <w:color w:val="000000"/>
                <w:sz w:val="24"/>
                <w:szCs w:val="24"/>
              </w:rPr>
              <w:t>(n=20)</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USO</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USO</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r>
      <w:tr w:rsidR="00276074" w:rsidRPr="006015A0" w:rsidTr="00D4571E">
        <w:trPr>
          <w:trHeight w:val="345"/>
          <w:jc w:val="center"/>
        </w:trPr>
        <w:tc>
          <w:tcPr>
            <w:tcW w:w="640" w:type="dxa"/>
            <w:vMerge/>
            <w:tcBorders>
              <w:top w:val="nil"/>
              <w:left w:val="nil"/>
              <w:bottom w:val="nil"/>
              <w:right w:val="nil"/>
            </w:tcBorders>
            <w:vAlign w:val="center"/>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NT</w:t>
            </w:r>
            <w:r>
              <w:rPr>
                <w:rFonts w:ascii="Times New Roman" w:eastAsia="Times New Roman" w:hAnsi="Times New Roman"/>
                <w:color w:val="000000"/>
                <w:sz w:val="24"/>
                <w:szCs w:val="24"/>
              </w:rPr>
              <w:t>(n=20)</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USO</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USO</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w:t>
            </w:r>
            <w:r>
              <w:rPr>
                <w:rFonts w:ascii="Times New Roman" w:eastAsia="Times New Roman" w:hAnsi="Times New Roman"/>
                <w:color w:val="000000"/>
                <w:sz w:val="24"/>
                <w:szCs w:val="24"/>
              </w:rPr>
              <w:t>O</w:t>
            </w:r>
          </w:p>
        </w:tc>
      </w:tr>
      <w:tr w:rsidR="00276074" w:rsidRPr="006015A0" w:rsidTr="00D4571E">
        <w:trPr>
          <w:trHeight w:val="345"/>
          <w:jc w:val="center"/>
        </w:trPr>
        <w:tc>
          <w:tcPr>
            <w:tcW w:w="640" w:type="dxa"/>
            <w:vMerge w:val="restart"/>
            <w:tcBorders>
              <w:top w:val="nil"/>
              <w:left w:val="nil"/>
              <w:bottom w:val="nil"/>
              <w:right w:val="nil"/>
            </w:tcBorders>
            <w:shd w:val="clear" w:color="auto" w:fill="auto"/>
            <w:noWrap/>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II</w:t>
            </w: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T</w:t>
            </w:r>
            <w:r>
              <w:rPr>
                <w:rFonts w:ascii="Times New Roman" w:eastAsia="Times New Roman" w:hAnsi="Times New Roman"/>
                <w:color w:val="000000"/>
                <w:sz w:val="24"/>
                <w:szCs w:val="24"/>
              </w:rPr>
              <w:t>(n=20)</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r>
      <w:tr w:rsidR="00276074" w:rsidRPr="006015A0" w:rsidTr="00D4571E">
        <w:trPr>
          <w:trHeight w:val="345"/>
          <w:jc w:val="center"/>
        </w:trPr>
        <w:tc>
          <w:tcPr>
            <w:tcW w:w="640" w:type="dxa"/>
            <w:vMerge/>
            <w:tcBorders>
              <w:top w:val="nil"/>
              <w:left w:val="nil"/>
              <w:bottom w:val="nil"/>
              <w:right w:val="nil"/>
            </w:tcBorders>
            <w:vAlign w:val="center"/>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NT</w:t>
            </w:r>
            <w:r>
              <w:rPr>
                <w:rFonts w:ascii="Times New Roman" w:eastAsia="Times New Roman" w:hAnsi="Times New Roman"/>
                <w:color w:val="000000"/>
                <w:sz w:val="24"/>
                <w:szCs w:val="24"/>
              </w:rPr>
              <w:t>(n=20)</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r>
      <w:tr w:rsidR="00276074" w:rsidRPr="006015A0" w:rsidTr="00D4571E">
        <w:trPr>
          <w:trHeight w:val="345"/>
          <w:jc w:val="center"/>
        </w:trPr>
        <w:tc>
          <w:tcPr>
            <w:tcW w:w="640" w:type="dxa"/>
            <w:vMerge w:val="restart"/>
            <w:tcBorders>
              <w:top w:val="nil"/>
              <w:left w:val="nil"/>
              <w:bottom w:val="nil"/>
              <w:right w:val="nil"/>
            </w:tcBorders>
            <w:shd w:val="clear" w:color="auto" w:fill="auto"/>
            <w:noWrap/>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III</w:t>
            </w: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T</w:t>
            </w:r>
            <w:r>
              <w:rPr>
                <w:rFonts w:ascii="Times New Roman" w:eastAsia="Times New Roman" w:hAnsi="Times New Roman"/>
                <w:color w:val="000000"/>
                <w:sz w:val="24"/>
                <w:szCs w:val="24"/>
              </w:rPr>
              <w:t>(n=20)</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SCZ</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SCZ</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r>
      <w:tr w:rsidR="00276074" w:rsidRPr="006015A0" w:rsidTr="00D4571E">
        <w:trPr>
          <w:trHeight w:val="345"/>
          <w:jc w:val="center"/>
        </w:trPr>
        <w:tc>
          <w:tcPr>
            <w:tcW w:w="640" w:type="dxa"/>
            <w:vMerge/>
            <w:tcBorders>
              <w:top w:val="nil"/>
              <w:left w:val="nil"/>
              <w:bottom w:val="nil"/>
              <w:right w:val="nil"/>
            </w:tcBorders>
            <w:vAlign w:val="center"/>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NT</w:t>
            </w:r>
            <w:r>
              <w:rPr>
                <w:rFonts w:ascii="Times New Roman" w:eastAsia="Times New Roman" w:hAnsi="Times New Roman"/>
                <w:color w:val="000000"/>
                <w:sz w:val="24"/>
                <w:szCs w:val="24"/>
              </w:rPr>
              <w:t>(n=20)</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SCZ</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SCZ</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r>
      <w:tr w:rsidR="00276074" w:rsidRPr="006015A0" w:rsidTr="00D4571E">
        <w:trPr>
          <w:trHeight w:val="345"/>
          <w:jc w:val="center"/>
        </w:trPr>
        <w:tc>
          <w:tcPr>
            <w:tcW w:w="640" w:type="dxa"/>
            <w:vMerge w:val="restart"/>
            <w:tcBorders>
              <w:top w:val="nil"/>
              <w:left w:val="nil"/>
              <w:bottom w:val="nil"/>
              <w:right w:val="nil"/>
            </w:tcBorders>
            <w:shd w:val="clear" w:color="auto" w:fill="auto"/>
            <w:noWrap/>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Iv</w:t>
            </w: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T</w:t>
            </w:r>
            <w:r>
              <w:rPr>
                <w:rFonts w:ascii="Times New Roman" w:eastAsia="Times New Roman" w:hAnsi="Times New Roman"/>
                <w:color w:val="000000"/>
                <w:sz w:val="24"/>
                <w:szCs w:val="24"/>
              </w:rPr>
              <w:t>(n=20)</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MRZ</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MRZ</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w:t>
            </w:r>
            <w:r>
              <w:rPr>
                <w:rFonts w:ascii="Times New Roman" w:eastAsia="Times New Roman" w:hAnsi="Times New Roman"/>
                <w:color w:val="000000"/>
                <w:sz w:val="24"/>
                <w:szCs w:val="24"/>
              </w:rPr>
              <w:t>O</w:t>
            </w:r>
          </w:p>
        </w:tc>
      </w:tr>
      <w:tr w:rsidR="00276074" w:rsidRPr="006015A0" w:rsidTr="00D4571E">
        <w:trPr>
          <w:trHeight w:val="345"/>
          <w:jc w:val="center"/>
        </w:trPr>
        <w:tc>
          <w:tcPr>
            <w:tcW w:w="640" w:type="dxa"/>
            <w:vMerge/>
            <w:tcBorders>
              <w:top w:val="nil"/>
              <w:left w:val="nil"/>
              <w:bottom w:val="nil"/>
              <w:right w:val="nil"/>
            </w:tcBorders>
            <w:vAlign w:val="center"/>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NT</w:t>
            </w:r>
            <w:r>
              <w:rPr>
                <w:rFonts w:ascii="Times New Roman" w:eastAsia="Times New Roman" w:hAnsi="Times New Roman"/>
                <w:color w:val="000000"/>
                <w:sz w:val="24"/>
                <w:szCs w:val="24"/>
              </w:rPr>
              <w:t>(n=20)</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MRZ</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MRZ</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r>
      <w:tr w:rsidR="00276074" w:rsidRPr="006015A0" w:rsidTr="00D4571E">
        <w:trPr>
          <w:trHeight w:val="345"/>
          <w:jc w:val="center"/>
        </w:trPr>
        <w:tc>
          <w:tcPr>
            <w:tcW w:w="640" w:type="dxa"/>
            <w:vMerge w:val="restart"/>
            <w:tcBorders>
              <w:top w:val="nil"/>
              <w:left w:val="nil"/>
              <w:bottom w:val="nil"/>
              <w:right w:val="nil"/>
            </w:tcBorders>
            <w:shd w:val="clear" w:color="auto" w:fill="auto"/>
            <w:noWrap/>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V</w:t>
            </w: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T</w:t>
            </w:r>
            <w:r>
              <w:rPr>
                <w:rFonts w:ascii="Times New Roman" w:eastAsia="Times New Roman" w:hAnsi="Times New Roman"/>
                <w:color w:val="000000"/>
                <w:sz w:val="24"/>
                <w:szCs w:val="24"/>
              </w:rPr>
              <w:t>(n=20)</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GMT</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GMT</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r>
      <w:tr w:rsidR="00276074" w:rsidRPr="006015A0" w:rsidTr="00D4571E">
        <w:trPr>
          <w:trHeight w:val="345"/>
          <w:jc w:val="center"/>
        </w:trPr>
        <w:tc>
          <w:tcPr>
            <w:tcW w:w="640" w:type="dxa"/>
            <w:vMerge/>
            <w:tcBorders>
              <w:top w:val="nil"/>
              <w:left w:val="nil"/>
              <w:bottom w:val="nil"/>
              <w:right w:val="nil"/>
            </w:tcBorders>
            <w:vAlign w:val="center"/>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NT</w:t>
            </w:r>
            <w:r>
              <w:rPr>
                <w:rFonts w:ascii="Times New Roman" w:eastAsia="Times New Roman" w:hAnsi="Times New Roman"/>
                <w:color w:val="000000"/>
                <w:sz w:val="24"/>
                <w:szCs w:val="24"/>
              </w:rPr>
              <w:t>(n=20)</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GMT</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GMT</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10</w:t>
            </w:r>
            <w:r w:rsidRPr="00CC6581">
              <w:rPr>
                <w:rFonts w:ascii="Times New Roman" w:eastAsia="Times New Roman" w:hAnsi="Times New Roman"/>
                <w:color w:val="000000"/>
                <w:sz w:val="24"/>
                <w:szCs w:val="24"/>
                <w:vertAlign w:val="superscript"/>
              </w:rPr>
              <w:t>5</w:t>
            </w:r>
            <w:r w:rsidRPr="00CC6581">
              <w:rPr>
                <w:rFonts w:ascii="Times New Roman" w:eastAsia="Times New Roman" w:hAnsi="Times New Roman"/>
                <w:color w:val="000000"/>
                <w:sz w:val="24"/>
                <w:szCs w:val="24"/>
              </w:rPr>
              <w:t xml:space="preserve">  SO</w:t>
            </w:r>
          </w:p>
        </w:tc>
      </w:tr>
      <w:tr w:rsidR="00276074" w:rsidRPr="006015A0" w:rsidTr="00D4571E">
        <w:trPr>
          <w:trHeight w:val="300"/>
          <w:jc w:val="center"/>
        </w:trPr>
        <w:tc>
          <w:tcPr>
            <w:tcW w:w="640" w:type="dxa"/>
            <w:tcBorders>
              <w:top w:val="nil"/>
              <w:left w:val="nil"/>
              <w:bottom w:val="single" w:sz="4" w:space="0" w:color="auto"/>
              <w:right w:val="nil"/>
            </w:tcBorders>
            <w:shd w:val="clear" w:color="auto" w:fill="auto"/>
            <w:noWrap/>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VI</w:t>
            </w:r>
          </w:p>
        </w:tc>
        <w:tc>
          <w:tcPr>
            <w:tcW w:w="1969" w:type="dxa"/>
            <w:tcBorders>
              <w:top w:val="nil"/>
              <w:left w:val="nil"/>
              <w:bottom w:val="single" w:sz="4" w:space="0" w:color="auto"/>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 </w:t>
            </w:r>
          </w:p>
        </w:tc>
        <w:tc>
          <w:tcPr>
            <w:tcW w:w="1256" w:type="dxa"/>
            <w:tcBorders>
              <w:top w:val="nil"/>
              <w:left w:val="nil"/>
              <w:bottom w:val="single" w:sz="4" w:space="0" w:color="auto"/>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0</w:t>
            </w:r>
          </w:p>
        </w:tc>
        <w:tc>
          <w:tcPr>
            <w:tcW w:w="3060" w:type="dxa"/>
            <w:tcBorders>
              <w:top w:val="nil"/>
              <w:left w:val="nil"/>
              <w:bottom w:val="single" w:sz="4" w:space="0" w:color="auto"/>
              <w:right w:val="nil"/>
            </w:tcBorders>
            <w:shd w:val="clear" w:color="auto" w:fill="auto"/>
            <w:noWrap/>
            <w:vAlign w:val="bottom"/>
          </w:tcPr>
          <w:p w:rsidR="00276074" w:rsidRPr="00CC6581" w:rsidRDefault="00276074" w:rsidP="00D4571E">
            <w:pPr>
              <w:spacing w:after="0" w:line="240" w:lineRule="auto"/>
              <w:ind w:right="-314" w:firstLine="534"/>
              <w:jc w:val="both"/>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0</w:t>
            </w:r>
          </w:p>
        </w:tc>
        <w:tc>
          <w:tcPr>
            <w:tcW w:w="2755" w:type="dxa"/>
            <w:tcBorders>
              <w:top w:val="nil"/>
              <w:left w:val="nil"/>
              <w:bottom w:val="single" w:sz="4" w:space="0" w:color="auto"/>
              <w:right w:val="nil"/>
            </w:tcBorders>
            <w:shd w:val="clear" w:color="auto" w:fill="auto"/>
            <w:noWrap/>
            <w:vAlign w:val="bottom"/>
          </w:tcPr>
          <w:p w:rsidR="00276074" w:rsidRPr="00CC6581" w:rsidRDefault="00276074" w:rsidP="00D4571E">
            <w:pPr>
              <w:spacing w:after="0" w:line="240" w:lineRule="auto"/>
              <w:ind w:right="1036"/>
              <w:jc w:val="center"/>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0</w:t>
            </w:r>
          </w:p>
        </w:tc>
      </w:tr>
      <w:tr w:rsidR="00276074" w:rsidRPr="006015A0" w:rsidTr="00D4571E">
        <w:trPr>
          <w:trHeight w:val="345"/>
          <w:jc w:val="center"/>
        </w:trPr>
        <w:tc>
          <w:tcPr>
            <w:tcW w:w="3865" w:type="dxa"/>
            <w:gridSpan w:val="3"/>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KEY;    USO-Unsporulated oocyst</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1</w:t>
            </w:r>
            <w:r w:rsidRPr="00CC6581">
              <w:rPr>
                <w:rFonts w:ascii="Times New Roman" w:eastAsia="Times New Roman" w:hAnsi="Times New Roman"/>
                <w:color w:val="000000"/>
                <w:sz w:val="24"/>
                <w:szCs w:val="24"/>
                <w:vertAlign w:val="superscript"/>
              </w:rPr>
              <w:t>o</w:t>
            </w:r>
            <w:r w:rsidRPr="00CC6581">
              <w:rPr>
                <w:rFonts w:ascii="Times New Roman" w:eastAsia="Times New Roman" w:hAnsi="Times New Roman"/>
                <w:color w:val="000000"/>
                <w:sz w:val="24"/>
                <w:szCs w:val="24"/>
              </w:rPr>
              <w:t>- primary infection</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p>
        </w:tc>
      </w:tr>
      <w:tr w:rsidR="00276074" w:rsidRPr="006015A0" w:rsidTr="00D4571E">
        <w:trPr>
          <w:trHeight w:val="345"/>
          <w:jc w:val="center"/>
        </w:trPr>
        <w:tc>
          <w:tcPr>
            <w:tcW w:w="640"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3225" w:type="dxa"/>
            <w:gridSpan w:val="2"/>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SO- Sporulated oocyst</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2</w:t>
            </w:r>
            <w:r w:rsidRPr="00CC6581">
              <w:rPr>
                <w:rFonts w:ascii="Times New Roman" w:eastAsia="Times New Roman" w:hAnsi="Times New Roman"/>
                <w:color w:val="000000"/>
                <w:sz w:val="24"/>
                <w:szCs w:val="24"/>
                <w:vertAlign w:val="superscript"/>
              </w:rPr>
              <w:t>o</w:t>
            </w:r>
            <w:r w:rsidRPr="00CC6581">
              <w:rPr>
                <w:rFonts w:ascii="Times New Roman" w:eastAsia="Times New Roman" w:hAnsi="Times New Roman"/>
                <w:color w:val="000000"/>
                <w:sz w:val="24"/>
                <w:szCs w:val="24"/>
              </w:rPr>
              <w:t>- Secondary infection</w:t>
            </w: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p>
        </w:tc>
      </w:tr>
      <w:tr w:rsidR="00276074" w:rsidRPr="006015A0" w:rsidTr="00D4571E">
        <w:trPr>
          <w:trHeight w:val="345"/>
          <w:jc w:val="center"/>
        </w:trPr>
        <w:tc>
          <w:tcPr>
            <w:tcW w:w="640"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1969"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SCZ- Schizoites</w:t>
            </w:r>
          </w:p>
        </w:tc>
        <w:tc>
          <w:tcPr>
            <w:tcW w:w="1256"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3</w:t>
            </w:r>
            <w:r w:rsidRPr="00CC6581">
              <w:rPr>
                <w:rFonts w:ascii="Times New Roman" w:eastAsia="Times New Roman" w:hAnsi="Times New Roman"/>
                <w:color w:val="000000"/>
                <w:sz w:val="24"/>
                <w:szCs w:val="24"/>
                <w:vertAlign w:val="superscript"/>
              </w:rPr>
              <w:t>o</w:t>
            </w:r>
            <w:r w:rsidRPr="00CC6581">
              <w:rPr>
                <w:rFonts w:ascii="Times New Roman" w:eastAsia="Times New Roman" w:hAnsi="Times New Roman"/>
                <w:color w:val="000000"/>
                <w:sz w:val="24"/>
                <w:szCs w:val="24"/>
              </w:rPr>
              <w:t>- Tertiary infection</w:t>
            </w:r>
          </w:p>
          <w:p w:rsidR="00276074"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WK-Week</w:t>
            </w:r>
          </w:p>
          <w:p w:rsidR="00276074" w:rsidRDefault="00276074" w:rsidP="00D4571E">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T –Treated</w:t>
            </w:r>
          </w:p>
          <w:p w:rsidR="00276074" w:rsidRDefault="00276074" w:rsidP="00D4571E">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NT – Non treated</w:t>
            </w:r>
          </w:p>
          <w:p w:rsidR="00276074" w:rsidRPr="00CC6581" w:rsidRDefault="00276074" w:rsidP="00D4571E">
            <w:pPr>
              <w:spacing w:after="0" w:line="240" w:lineRule="auto"/>
              <w:rPr>
                <w:rFonts w:ascii="Times New Roman" w:eastAsia="Times New Roman" w:hAnsi="Times New Roman"/>
                <w:color w:val="000000"/>
                <w:sz w:val="24"/>
                <w:szCs w:val="24"/>
              </w:rPr>
            </w:pP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p>
        </w:tc>
      </w:tr>
      <w:tr w:rsidR="00276074" w:rsidRPr="006015A0" w:rsidTr="00D4571E">
        <w:trPr>
          <w:trHeight w:val="300"/>
          <w:jc w:val="center"/>
        </w:trPr>
        <w:tc>
          <w:tcPr>
            <w:tcW w:w="640"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3225" w:type="dxa"/>
            <w:gridSpan w:val="2"/>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MRZ- Merozoites</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p>
        </w:tc>
      </w:tr>
      <w:tr w:rsidR="00276074" w:rsidRPr="006015A0" w:rsidTr="00D4571E">
        <w:trPr>
          <w:trHeight w:val="300"/>
          <w:jc w:val="center"/>
        </w:trPr>
        <w:tc>
          <w:tcPr>
            <w:tcW w:w="640"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3225" w:type="dxa"/>
            <w:gridSpan w:val="2"/>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r w:rsidRPr="00CC6581">
              <w:rPr>
                <w:rFonts w:ascii="Times New Roman" w:eastAsia="Times New Roman" w:hAnsi="Times New Roman"/>
                <w:color w:val="000000"/>
                <w:sz w:val="24"/>
                <w:szCs w:val="24"/>
              </w:rPr>
              <w:t>GMT- Gametocytes</w:t>
            </w:r>
          </w:p>
        </w:tc>
        <w:tc>
          <w:tcPr>
            <w:tcW w:w="3060" w:type="dxa"/>
            <w:tcBorders>
              <w:top w:val="nil"/>
              <w:left w:val="nil"/>
              <w:bottom w:val="nil"/>
              <w:right w:val="nil"/>
            </w:tcBorders>
            <w:shd w:val="clear" w:color="auto" w:fill="auto"/>
            <w:noWrap/>
            <w:vAlign w:val="bottom"/>
          </w:tcPr>
          <w:p w:rsidR="00276074" w:rsidRPr="00CC6581" w:rsidRDefault="00276074" w:rsidP="00D4571E">
            <w:pPr>
              <w:spacing w:after="0" w:line="240" w:lineRule="auto"/>
              <w:rPr>
                <w:rFonts w:ascii="Times New Roman" w:eastAsia="Times New Roman" w:hAnsi="Times New Roman"/>
                <w:color w:val="000000"/>
                <w:sz w:val="24"/>
                <w:szCs w:val="24"/>
              </w:rPr>
            </w:pPr>
          </w:p>
        </w:tc>
        <w:tc>
          <w:tcPr>
            <w:tcW w:w="2755" w:type="dxa"/>
            <w:tcBorders>
              <w:top w:val="nil"/>
              <w:left w:val="nil"/>
              <w:bottom w:val="nil"/>
              <w:right w:val="nil"/>
            </w:tcBorders>
            <w:shd w:val="clear" w:color="auto" w:fill="auto"/>
            <w:noWrap/>
            <w:vAlign w:val="bottom"/>
          </w:tcPr>
          <w:p w:rsidR="00276074" w:rsidRPr="00CC6581" w:rsidRDefault="00276074" w:rsidP="00D4571E">
            <w:pPr>
              <w:spacing w:after="0" w:line="240" w:lineRule="auto"/>
              <w:jc w:val="center"/>
              <w:rPr>
                <w:rFonts w:ascii="Times New Roman" w:eastAsia="Times New Roman" w:hAnsi="Times New Roman"/>
                <w:color w:val="000000"/>
                <w:sz w:val="24"/>
                <w:szCs w:val="24"/>
              </w:rPr>
            </w:pPr>
          </w:p>
        </w:tc>
      </w:tr>
    </w:tbl>
    <w:p w:rsidR="00276074" w:rsidRDefault="00276074" w:rsidP="00276074">
      <w:pPr>
        <w:pStyle w:val="Heading1"/>
        <w:rPr>
          <w:b/>
        </w:rPr>
      </w:pPr>
    </w:p>
    <w:p w:rsidR="00276074" w:rsidRPr="00523D3F" w:rsidRDefault="00276074" w:rsidP="00276074">
      <w:pPr>
        <w:pStyle w:val="Heading1"/>
        <w:rPr>
          <w:b/>
        </w:rPr>
      </w:pPr>
      <w:r>
        <w:rPr>
          <w:b/>
        </w:rPr>
        <w:t xml:space="preserve">2.4 </w:t>
      </w:r>
      <w:r w:rsidRPr="00523D3F">
        <w:rPr>
          <w:b/>
        </w:rPr>
        <w:t xml:space="preserve">Determination of Immunity Conferred on Birds By </w:t>
      </w:r>
      <w:r w:rsidRPr="00523D3F">
        <w:rPr>
          <w:b/>
          <w:i/>
        </w:rPr>
        <w:t>Eimeria tenella</w:t>
      </w:r>
      <w:r w:rsidRPr="00523D3F">
        <w:rPr>
          <w:b/>
        </w:rPr>
        <w:t xml:space="preserve"> Developmental Stages.</w:t>
      </w:r>
    </w:p>
    <w:p w:rsidR="00276074" w:rsidRDefault="00276074" w:rsidP="00276074">
      <w:pPr>
        <w:spacing w:line="480" w:lineRule="auto"/>
        <w:jc w:val="both"/>
        <w:rPr>
          <w:rFonts w:ascii="Times New Roman" w:hAnsi="Times New Roman"/>
          <w:sz w:val="24"/>
        </w:rPr>
      </w:pPr>
      <w:r>
        <w:rPr>
          <w:rFonts w:ascii="Times New Roman" w:hAnsi="Times New Roman"/>
          <w:sz w:val="24"/>
        </w:rPr>
        <w:t>This was done by</w:t>
      </w:r>
      <w:r w:rsidRPr="00CC6581">
        <w:rPr>
          <w:rFonts w:ascii="Times New Roman" w:hAnsi="Times New Roman"/>
          <w:sz w:val="24"/>
        </w:rPr>
        <w:t xml:space="preserve"> measurement of immune bodies using Lymphoproliferation </w:t>
      </w:r>
      <w:r w:rsidR="004A005C">
        <w:rPr>
          <w:rFonts w:ascii="Times New Roman" w:hAnsi="Times New Roman"/>
          <w:sz w:val="24"/>
        </w:rPr>
        <w:t xml:space="preserve">assay or Non-radioactive assay and </w:t>
      </w:r>
      <w:r w:rsidRPr="00CC6581">
        <w:rPr>
          <w:rFonts w:ascii="Times New Roman" w:hAnsi="Times New Roman"/>
          <w:sz w:val="24"/>
        </w:rPr>
        <w:t>Flow cytometric analysis</w:t>
      </w:r>
    </w:p>
    <w:p w:rsidR="00276074" w:rsidRPr="008705E0" w:rsidRDefault="00276074" w:rsidP="00276074">
      <w:pPr>
        <w:pStyle w:val="Heading1"/>
      </w:pPr>
      <w:r>
        <w:lastRenderedPageBreak/>
        <w:t xml:space="preserve">2.4.1 </w:t>
      </w:r>
      <w:r w:rsidRPr="008705E0">
        <w:t>Lymphocyte proliferation studies</w:t>
      </w:r>
    </w:p>
    <w:p w:rsidR="00276074" w:rsidRPr="00B01BA0" w:rsidRDefault="00276074" w:rsidP="00276074">
      <w:pPr>
        <w:spacing w:line="480" w:lineRule="auto"/>
        <w:jc w:val="both"/>
        <w:rPr>
          <w:rFonts w:ascii="Times New Roman" w:hAnsi="Times New Roman"/>
          <w:b/>
        </w:rPr>
      </w:pPr>
      <w:r w:rsidRPr="00CC6581">
        <w:rPr>
          <w:rFonts w:ascii="Times New Roman" w:hAnsi="Times New Roman"/>
          <w:sz w:val="24"/>
          <w:szCs w:val="24"/>
        </w:rPr>
        <w:t>The lymphocyte proliferation assay is widely used to evaluate cell-mediated immunity in normal and disease sta</w:t>
      </w:r>
      <w:r>
        <w:rPr>
          <w:rFonts w:ascii="Times New Roman" w:hAnsi="Times New Roman"/>
          <w:sz w:val="24"/>
          <w:szCs w:val="24"/>
        </w:rPr>
        <w:t>t</w:t>
      </w:r>
      <w:r w:rsidRPr="00CC6581">
        <w:rPr>
          <w:rFonts w:ascii="Times New Roman" w:hAnsi="Times New Roman"/>
          <w:sz w:val="24"/>
          <w:szCs w:val="24"/>
        </w:rPr>
        <w:t>es</w:t>
      </w:r>
      <w:r>
        <w:rPr>
          <w:rFonts w:ascii="Times New Roman" w:hAnsi="Times New Roman"/>
          <w:sz w:val="24"/>
          <w:szCs w:val="24"/>
        </w:rPr>
        <w:t xml:space="preserve"> </w:t>
      </w:r>
      <w:r w:rsidRPr="00CC6581">
        <w:rPr>
          <w:rFonts w:ascii="Times New Roman" w:hAnsi="Times New Roman"/>
          <w:sz w:val="24"/>
          <w:szCs w:val="24"/>
        </w:rPr>
        <w:t xml:space="preserve"> in chickens</w:t>
      </w:r>
      <w:r>
        <w:rPr>
          <w:rFonts w:ascii="Times New Roman" w:hAnsi="Times New Roman"/>
          <w:sz w:val="24"/>
          <w:szCs w:val="24"/>
        </w:rPr>
        <w:t xml:space="preserve"> </w:t>
      </w:r>
      <w:r w:rsidRPr="00CC6581">
        <w:rPr>
          <w:rFonts w:ascii="Times New Roman" w:hAnsi="Times New Roman"/>
          <w:sz w:val="24"/>
          <w:szCs w:val="24"/>
        </w:rPr>
        <w:t xml:space="preserve"> ( Pfohl </w:t>
      </w:r>
      <w:r w:rsidRPr="00CC6581">
        <w:rPr>
          <w:rFonts w:ascii="Times New Roman" w:hAnsi="Times New Roman"/>
          <w:i/>
          <w:sz w:val="24"/>
          <w:szCs w:val="24"/>
        </w:rPr>
        <w:t>et. al</w:t>
      </w:r>
      <w:r w:rsidRPr="00CC6581">
        <w:rPr>
          <w:rFonts w:ascii="Times New Roman" w:hAnsi="Times New Roman"/>
          <w:sz w:val="24"/>
          <w:szCs w:val="24"/>
        </w:rPr>
        <w:t>., 1997</w:t>
      </w:r>
      <w:r>
        <w:rPr>
          <w:rFonts w:ascii="Times New Roman" w:hAnsi="Times New Roman"/>
          <w:sz w:val="24"/>
          <w:szCs w:val="24"/>
        </w:rPr>
        <w:t>;</w:t>
      </w:r>
      <w:r w:rsidRPr="00CC6581">
        <w:rPr>
          <w:rFonts w:ascii="Times New Roman" w:hAnsi="Times New Roman"/>
          <w:sz w:val="24"/>
          <w:szCs w:val="24"/>
        </w:rPr>
        <w:t xml:space="preserve"> Miyamoto </w:t>
      </w:r>
      <w:r w:rsidRPr="00CC6581">
        <w:rPr>
          <w:rFonts w:ascii="Times New Roman" w:hAnsi="Times New Roman"/>
          <w:i/>
          <w:sz w:val="24"/>
          <w:szCs w:val="24"/>
        </w:rPr>
        <w:t>et. al.,</w:t>
      </w:r>
      <w:r w:rsidRPr="00CC6581">
        <w:rPr>
          <w:rFonts w:ascii="Times New Roman" w:hAnsi="Times New Roman"/>
          <w:sz w:val="24"/>
          <w:szCs w:val="24"/>
        </w:rPr>
        <w:t xml:space="preserve"> 2002). The spleen collected from </w:t>
      </w:r>
      <w:r>
        <w:rPr>
          <w:rFonts w:ascii="Times New Roman" w:hAnsi="Times New Roman"/>
          <w:sz w:val="24"/>
          <w:szCs w:val="24"/>
        </w:rPr>
        <w:t xml:space="preserve">each of </w:t>
      </w:r>
      <w:r w:rsidRPr="00CC6581">
        <w:rPr>
          <w:rFonts w:ascii="Times New Roman" w:hAnsi="Times New Roman"/>
          <w:sz w:val="24"/>
          <w:szCs w:val="24"/>
        </w:rPr>
        <w:t>the sacrified broilers</w:t>
      </w:r>
      <w:r>
        <w:rPr>
          <w:rFonts w:ascii="Times New Roman" w:hAnsi="Times New Roman"/>
          <w:sz w:val="24"/>
          <w:szCs w:val="24"/>
        </w:rPr>
        <w:t xml:space="preserve"> (four per group)</w:t>
      </w:r>
      <w:r w:rsidRPr="00CC6581">
        <w:rPr>
          <w:rFonts w:ascii="Times New Roman" w:hAnsi="Times New Roman"/>
          <w:sz w:val="24"/>
          <w:szCs w:val="24"/>
        </w:rPr>
        <w:t xml:space="preserve"> at the end of each infection</w:t>
      </w:r>
      <w:r>
        <w:rPr>
          <w:rFonts w:ascii="Times New Roman" w:hAnsi="Times New Roman"/>
          <w:sz w:val="24"/>
          <w:szCs w:val="24"/>
        </w:rPr>
        <w:t xml:space="preserve"> were</w:t>
      </w:r>
      <w:r w:rsidRPr="00CC6581">
        <w:rPr>
          <w:rFonts w:ascii="Times New Roman" w:hAnsi="Times New Roman"/>
          <w:sz w:val="24"/>
          <w:szCs w:val="24"/>
        </w:rPr>
        <w:t xml:space="preserve"> crushed by pressing on fine </w:t>
      </w:r>
      <w:r>
        <w:rPr>
          <w:rFonts w:ascii="Times New Roman" w:hAnsi="Times New Roman"/>
          <w:sz w:val="24"/>
          <w:szCs w:val="24"/>
        </w:rPr>
        <w:t>mesh P</w:t>
      </w:r>
      <w:r w:rsidRPr="00CC6581">
        <w:rPr>
          <w:rFonts w:ascii="Times New Roman" w:hAnsi="Times New Roman"/>
          <w:sz w:val="24"/>
          <w:szCs w:val="24"/>
        </w:rPr>
        <w:t>etri dishes containing PBS and glass</w:t>
      </w:r>
      <w:r>
        <w:rPr>
          <w:rFonts w:ascii="Times New Roman" w:hAnsi="Times New Roman"/>
          <w:sz w:val="24"/>
          <w:szCs w:val="24"/>
        </w:rPr>
        <w:t xml:space="preserve"> </w:t>
      </w:r>
      <w:r w:rsidRPr="00CC6581">
        <w:rPr>
          <w:rFonts w:ascii="Times New Roman" w:hAnsi="Times New Roman"/>
          <w:sz w:val="24"/>
          <w:szCs w:val="24"/>
        </w:rPr>
        <w:t>beads. The suspension was then passed through nylon cell strainer (70</w:t>
      </w:r>
      <w:r>
        <w:rPr>
          <w:rFonts w:ascii="Times New Roman" w:hAnsi="Times New Roman"/>
          <w:sz w:val="24"/>
          <w:szCs w:val="24"/>
        </w:rPr>
        <w:t xml:space="preserve"> </w:t>
      </w:r>
      <w:r w:rsidRPr="00CC6581">
        <w:rPr>
          <w:rFonts w:ascii="Times New Roman" w:hAnsi="Times New Roman"/>
          <w:sz w:val="24"/>
          <w:szCs w:val="24"/>
        </w:rPr>
        <w:t xml:space="preserve">µm; Becton, Dickson, </w:t>
      </w:r>
      <w:smartTag w:uri="urn:schemas-microsoft-com:office:smarttags" w:element="place">
        <w:smartTag w:uri="urn:schemas-microsoft-com:office:smarttags" w:element="City">
          <w:r w:rsidRPr="00CC6581">
            <w:rPr>
              <w:rFonts w:ascii="Times New Roman" w:hAnsi="Times New Roman"/>
              <w:sz w:val="24"/>
              <w:szCs w:val="24"/>
            </w:rPr>
            <w:t>Lincoln Park</w:t>
          </w:r>
        </w:smartTag>
        <w:r w:rsidRPr="00CC6581">
          <w:rPr>
            <w:rFonts w:ascii="Times New Roman" w:hAnsi="Times New Roman"/>
            <w:sz w:val="24"/>
            <w:szCs w:val="24"/>
          </w:rPr>
          <w:t xml:space="preserve">, </w:t>
        </w:r>
        <w:smartTag w:uri="urn:schemas-microsoft-com:office:smarttags" w:element="State">
          <w:r w:rsidRPr="00CC6581">
            <w:rPr>
              <w:rFonts w:ascii="Times New Roman" w:hAnsi="Times New Roman"/>
              <w:sz w:val="24"/>
              <w:szCs w:val="24"/>
            </w:rPr>
            <w:t>NJ</w:t>
          </w:r>
        </w:smartTag>
      </w:smartTag>
      <w:r w:rsidRPr="00CC6581">
        <w:rPr>
          <w:rFonts w:ascii="Times New Roman" w:hAnsi="Times New Roman"/>
          <w:sz w:val="24"/>
          <w:szCs w:val="24"/>
        </w:rPr>
        <w:t xml:space="preserve">). The filterate was centrifuged at </w:t>
      </w:r>
      <w:r>
        <w:rPr>
          <w:rFonts w:ascii="Times New Roman" w:hAnsi="Times New Roman"/>
          <w:sz w:val="24"/>
          <w:szCs w:val="24"/>
        </w:rPr>
        <w:t xml:space="preserve"> </w:t>
      </w:r>
      <w:r w:rsidRPr="00CC6581">
        <w:rPr>
          <w:rFonts w:ascii="Times New Roman" w:hAnsi="Times New Roman"/>
          <w:sz w:val="24"/>
          <w:szCs w:val="24"/>
        </w:rPr>
        <w:t>250 g for 10 minutes at 4</w:t>
      </w:r>
      <w:r w:rsidRPr="00CC6581">
        <w:rPr>
          <w:rFonts w:ascii="Times New Roman" w:hAnsi="Times New Roman"/>
          <w:sz w:val="24"/>
          <w:szCs w:val="24"/>
          <w:vertAlign w:val="superscript"/>
        </w:rPr>
        <w:t>o</w:t>
      </w:r>
      <w:r w:rsidRPr="00CC6581">
        <w:rPr>
          <w:rFonts w:ascii="Times New Roman" w:hAnsi="Times New Roman"/>
          <w:sz w:val="24"/>
          <w:szCs w:val="24"/>
        </w:rPr>
        <w:t xml:space="preserve">C and the sediment </w:t>
      </w:r>
      <w:r>
        <w:rPr>
          <w:rFonts w:ascii="Times New Roman" w:hAnsi="Times New Roman"/>
          <w:sz w:val="24"/>
          <w:szCs w:val="24"/>
        </w:rPr>
        <w:t xml:space="preserve">containing the spleen cells </w:t>
      </w:r>
      <w:r w:rsidRPr="00CC6581">
        <w:rPr>
          <w:rFonts w:ascii="Times New Roman" w:hAnsi="Times New Roman"/>
          <w:sz w:val="24"/>
          <w:szCs w:val="24"/>
        </w:rPr>
        <w:t>was collected</w:t>
      </w:r>
      <w:r>
        <w:rPr>
          <w:rFonts w:ascii="Times New Roman" w:hAnsi="Times New Roman"/>
          <w:sz w:val="24"/>
          <w:szCs w:val="24"/>
        </w:rPr>
        <w:t xml:space="preserve"> for the study</w:t>
      </w:r>
      <w:r w:rsidRPr="00CC6581">
        <w:rPr>
          <w:rFonts w:ascii="Times New Roman" w:hAnsi="Times New Roman"/>
          <w:sz w:val="24"/>
          <w:szCs w:val="24"/>
        </w:rPr>
        <w:t>. One hundred microlit</w:t>
      </w:r>
      <w:r>
        <w:rPr>
          <w:rFonts w:ascii="Times New Roman" w:hAnsi="Times New Roman"/>
          <w:sz w:val="24"/>
          <w:szCs w:val="24"/>
        </w:rPr>
        <w:t>re</w:t>
      </w:r>
      <w:r w:rsidRPr="00CC6581">
        <w:rPr>
          <w:rFonts w:ascii="Times New Roman" w:hAnsi="Times New Roman"/>
          <w:sz w:val="24"/>
          <w:szCs w:val="24"/>
        </w:rPr>
        <w:t xml:space="preserve"> of splenic cell suspension containing 5×10</w:t>
      </w:r>
      <w:r w:rsidRPr="00CC6581">
        <w:rPr>
          <w:rFonts w:ascii="Times New Roman" w:hAnsi="Times New Roman"/>
          <w:sz w:val="24"/>
          <w:szCs w:val="24"/>
          <w:vertAlign w:val="superscript"/>
        </w:rPr>
        <w:t>5</w:t>
      </w:r>
      <w:r>
        <w:rPr>
          <w:rFonts w:ascii="Times New Roman" w:hAnsi="Times New Roman"/>
          <w:sz w:val="24"/>
          <w:szCs w:val="24"/>
        </w:rPr>
        <w:t xml:space="preserve"> cells  was</w:t>
      </w:r>
      <w:r w:rsidRPr="00CC6581">
        <w:rPr>
          <w:rFonts w:ascii="Times New Roman" w:hAnsi="Times New Roman"/>
          <w:sz w:val="24"/>
          <w:szCs w:val="24"/>
        </w:rPr>
        <w:t xml:space="preserve"> placed in each of 96-well sterile culture plate (Corning, NY) containing 100 </w:t>
      </w:r>
      <w:r w:rsidRPr="00CC6581">
        <w:rPr>
          <w:rStyle w:val="Emphasis"/>
          <w:rFonts w:ascii="Times New Roman" w:hAnsi="Times New Roman"/>
          <w:sz w:val="24"/>
          <w:szCs w:val="24"/>
        </w:rPr>
        <w:t>μ</w:t>
      </w:r>
      <w:r>
        <w:rPr>
          <w:rFonts w:ascii="Times New Roman" w:hAnsi="Times New Roman"/>
          <w:sz w:val="24"/>
          <w:szCs w:val="24"/>
        </w:rPr>
        <w:t>l of complete Rose Park Memorial Institute (</w:t>
      </w:r>
      <w:r w:rsidRPr="00CC6581">
        <w:rPr>
          <w:rFonts w:ascii="Times New Roman" w:hAnsi="Times New Roman"/>
          <w:sz w:val="24"/>
          <w:szCs w:val="24"/>
        </w:rPr>
        <w:t>RPMI</w:t>
      </w:r>
      <w:r>
        <w:rPr>
          <w:rFonts w:ascii="Times New Roman" w:hAnsi="Times New Roman"/>
          <w:sz w:val="24"/>
          <w:szCs w:val="24"/>
        </w:rPr>
        <w:t xml:space="preserve">) media </w:t>
      </w:r>
      <w:r w:rsidRPr="00CC6581">
        <w:rPr>
          <w:rFonts w:ascii="Times New Roman" w:hAnsi="Times New Roman"/>
          <w:sz w:val="24"/>
          <w:szCs w:val="24"/>
        </w:rPr>
        <w:t xml:space="preserve">containing various concentrations (0.1, 1.0, 10 or 20 </w:t>
      </w:r>
      <w:r w:rsidRPr="00CC6581">
        <w:rPr>
          <w:rStyle w:val="Emphasis"/>
          <w:rFonts w:ascii="Times New Roman" w:hAnsi="Times New Roman"/>
          <w:sz w:val="24"/>
          <w:szCs w:val="24"/>
        </w:rPr>
        <w:t>μ</w:t>
      </w:r>
      <w:r w:rsidRPr="00CC6581">
        <w:rPr>
          <w:rFonts w:ascii="Times New Roman" w:hAnsi="Times New Roman"/>
          <w:sz w:val="24"/>
          <w:szCs w:val="24"/>
        </w:rPr>
        <w:t>g/ml).of concanavalin A (Con-A, Sigma, MO). The plates were</w:t>
      </w:r>
      <w:r w:rsidRPr="00CC6581">
        <w:rPr>
          <w:rFonts w:ascii="Times New Roman" w:hAnsi="Times New Roman"/>
        </w:rPr>
        <w:t xml:space="preserve"> </w:t>
      </w:r>
      <w:r w:rsidRPr="00CC6581">
        <w:rPr>
          <w:rFonts w:ascii="Times New Roman" w:hAnsi="Times New Roman"/>
          <w:sz w:val="24"/>
          <w:szCs w:val="24"/>
        </w:rPr>
        <w:t>incubated</w:t>
      </w:r>
      <w:r>
        <w:rPr>
          <w:rFonts w:ascii="Times New Roman" w:hAnsi="Times New Roman"/>
          <w:sz w:val="24"/>
          <w:szCs w:val="24"/>
        </w:rPr>
        <w:t xml:space="preserve"> for 48 hours</w:t>
      </w:r>
      <w:r w:rsidRPr="00CC6581">
        <w:rPr>
          <w:rFonts w:ascii="Times New Roman" w:hAnsi="Times New Roman"/>
          <w:sz w:val="24"/>
          <w:szCs w:val="24"/>
        </w:rPr>
        <w:t xml:space="preserve"> at 37°C in a 5% CO</w:t>
      </w:r>
      <w:r w:rsidRPr="00CC6581">
        <w:rPr>
          <w:rFonts w:ascii="Times New Roman" w:hAnsi="Times New Roman"/>
          <w:sz w:val="24"/>
          <w:szCs w:val="24"/>
          <w:vertAlign w:val="subscript"/>
        </w:rPr>
        <w:t>2</w:t>
      </w:r>
      <w:r w:rsidRPr="00CC6581">
        <w:rPr>
          <w:rFonts w:ascii="Times New Roman" w:hAnsi="Times New Roman"/>
          <w:sz w:val="24"/>
          <w:szCs w:val="24"/>
        </w:rPr>
        <w:t xml:space="preserve">, 95% humidity incubator </w:t>
      </w:r>
      <w:r w:rsidRPr="00CC6581">
        <w:rPr>
          <w:rFonts w:ascii="Times New Roman" w:hAnsi="Times New Roman"/>
          <w:color w:val="000000"/>
          <w:sz w:val="24"/>
          <w:szCs w:val="24"/>
        </w:rPr>
        <w:t>(</w:t>
      </w:r>
      <w:hyperlink r:id="rId5" w:anchor="BIB4" w:history="1">
        <w:r w:rsidRPr="00D67BF4">
          <w:rPr>
            <w:rStyle w:val="Hyperlink"/>
            <w:rFonts w:ascii="Times New Roman" w:hAnsi="Times New Roman"/>
            <w:color w:val="000000"/>
            <w:sz w:val="24"/>
            <w:szCs w:val="24"/>
            <w:u w:val="none"/>
          </w:rPr>
          <w:t xml:space="preserve">Ansar </w:t>
        </w:r>
        <w:r w:rsidRPr="00D67BF4">
          <w:rPr>
            <w:rStyle w:val="Hyperlink"/>
            <w:rFonts w:ascii="Times New Roman" w:hAnsi="Times New Roman"/>
            <w:i/>
            <w:color w:val="000000"/>
            <w:sz w:val="24"/>
            <w:szCs w:val="24"/>
            <w:u w:val="none"/>
          </w:rPr>
          <w:t>et al</w:t>
        </w:r>
        <w:r w:rsidRPr="00D67BF4">
          <w:rPr>
            <w:rStyle w:val="Hyperlink"/>
            <w:rFonts w:ascii="Times New Roman" w:hAnsi="Times New Roman"/>
            <w:color w:val="000000"/>
            <w:sz w:val="24"/>
            <w:szCs w:val="24"/>
            <w:u w:val="none"/>
          </w:rPr>
          <w:t>., 1994</w:t>
        </w:r>
      </w:hyperlink>
      <w:r w:rsidRPr="00CC6581">
        <w:rPr>
          <w:rFonts w:ascii="Times New Roman" w:hAnsi="Times New Roman"/>
          <w:sz w:val="24"/>
          <w:szCs w:val="24"/>
        </w:rPr>
        <w:t>).</w:t>
      </w:r>
      <w:bookmarkStart w:id="0" w:name="_Toc467055982"/>
    </w:p>
    <w:p w:rsidR="00276074" w:rsidRPr="00CC6581" w:rsidRDefault="00276074" w:rsidP="00276074">
      <w:pPr>
        <w:pStyle w:val="Heading1"/>
      </w:pPr>
      <w:r>
        <w:t xml:space="preserve">2.4.2  </w:t>
      </w:r>
      <w:r w:rsidRPr="00CC6581">
        <w:t>Colorimetric analysis</w:t>
      </w:r>
      <w:bookmarkEnd w:id="0"/>
    </w:p>
    <w:p w:rsidR="00276074" w:rsidRPr="00CC6581" w:rsidRDefault="00276074" w:rsidP="00276074">
      <w:pPr>
        <w:spacing w:line="480" w:lineRule="auto"/>
        <w:jc w:val="both"/>
        <w:rPr>
          <w:rFonts w:ascii="Times New Roman" w:hAnsi="Times New Roman"/>
          <w:color w:val="000000"/>
          <w:sz w:val="24"/>
          <w:szCs w:val="24"/>
        </w:rPr>
      </w:pPr>
      <w:r>
        <w:rPr>
          <w:rFonts w:ascii="Times New Roman" w:hAnsi="Times New Roman"/>
          <w:sz w:val="24"/>
          <w:szCs w:val="24"/>
        </w:rPr>
        <w:t xml:space="preserve">After 48 hours of culture of the splenic cells of the orally infected broiler chickens, Resazurin or Alamar Blue </w:t>
      </w:r>
      <w:r>
        <w:rPr>
          <w:rFonts w:ascii="Times New Roman" w:hAnsi="Times New Roman"/>
          <w:sz w:val="24"/>
          <w:szCs w:val="24"/>
          <w:vertAlign w:val="superscript"/>
        </w:rPr>
        <w:t xml:space="preserve">TM </w:t>
      </w:r>
      <w:r>
        <w:rPr>
          <w:rFonts w:ascii="Times New Roman" w:hAnsi="Times New Roman"/>
          <w:sz w:val="24"/>
          <w:szCs w:val="24"/>
        </w:rPr>
        <w:t>(Accumed International, Westlake, OH, from Biosource/Tago Immunochemicals, Camars, CA) was added at 20</w:t>
      </w:r>
      <w:r w:rsidRPr="00CC6581">
        <w:rPr>
          <w:rStyle w:val="Emphasis"/>
          <w:rFonts w:ascii="Times New Roman" w:hAnsi="Times New Roman"/>
          <w:sz w:val="24"/>
          <w:szCs w:val="24"/>
        </w:rPr>
        <w:t>μ</w:t>
      </w:r>
      <w:r>
        <w:rPr>
          <w:rStyle w:val="Emphasis"/>
          <w:rFonts w:ascii="Times New Roman" w:hAnsi="Times New Roman"/>
          <w:sz w:val="24"/>
          <w:szCs w:val="24"/>
        </w:rPr>
        <w:t>l/</w:t>
      </w:r>
      <w:r w:rsidRPr="004F2402">
        <w:rPr>
          <w:rStyle w:val="Emphasis"/>
          <w:rFonts w:ascii="Times New Roman" w:hAnsi="Times New Roman"/>
          <w:i w:val="0"/>
          <w:sz w:val="24"/>
          <w:szCs w:val="24"/>
        </w:rPr>
        <w:t>well, and absorbance</w:t>
      </w:r>
      <w:r>
        <w:rPr>
          <w:rFonts w:ascii="Times New Roman" w:hAnsi="Times New Roman"/>
          <w:sz w:val="24"/>
          <w:szCs w:val="24"/>
        </w:rPr>
        <w:t xml:space="preserve"> value were read at </w:t>
      </w:r>
      <w:r w:rsidRPr="00CC6581">
        <w:rPr>
          <w:rFonts w:ascii="Times New Roman" w:hAnsi="Times New Roman"/>
          <w:sz w:val="24"/>
          <w:szCs w:val="24"/>
        </w:rPr>
        <w:t xml:space="preserve">wavelengths of 570 nm (reduced state) and  using an optical density Colorimeter Plate Reader (Molecular Devices, Menlo Park, CA) 24 h after the addition of Alamar Blue. </w:t>
      </w:r>
      <w:r>
        <w:rPr>
          <w:rFonts w:ascii="Times New Roman" w:hAnsi="Times New Roman"/>
          <w:sz w:val="24"/>
          <w:szCs w:val="24"/>
        </w:rPr>
        <w:t xml:space="preserve"> </w:t>
      </w:r>
      <w:r w:rsidRPr="00CC6581">
        <w:rPr>
          <w:rFonts w:ascii="Times New Roman" w:hAnsi="Times New Roman"/>
          <w:sz w:val="24"/>
          <w:szCs w:val="24"/>
        </w:rPr>
        <w:t xml:space="preserve">Purple colour was observed on the proliferated </w:t>
      </w:r>
      <w:r>
        <w:rPr>
          <w:rFonts w:ascii="Times New Roman" w:hAnsi="Times New Roman"/>
          <w:sz w:val="24"/>
          <w:szCs w:val="24"/>
        </w:rPr>
        <w:t xml:space="preserve"> </w:t>
      </w:r>
      <w:r w:rsidRPr="00CC6581">
        <w:rPr>
          <w:rFonts w:ascii="Times New Roman" w:hAnsi="Times New Roman"/>
          <w:sz w:val="24"/>
          <w:szCs w:val="24"/>
        </w:rPr>
        <w:t>lymphocytes (</w:t>
      </w:r>
      <w:hyperlink r:id="rId6" w:anchor="BIB4" w:history="1">
        <w:r w:rsidRPr="00CC6581">
          <w:rPr>
            <w:rStyle w:val="Hyperlink"/>
            <w:rFonts w:ascii="Times New Roman" w:hAnsi="Times New Roman"/>
            <w:color w:val="000000"/>
            <w:sz w:val="24"/>
            <w:szCs w:val="24"/>
          </w:rPr>
          <w:t xml:space="preserve">Ansar </w:t>
        </w:r>
        <w:r w:rsidRPr="00CC6581">
          <w:rPr>
            <w:rStyle w:val="Hyperlink"/>
            <w:rFonts w:ascii="Times New Roman" w:hAnsi="Times New Roman"/>
            <w:i/>
            <w:color w:val="000000"/>
            <w:sz w:val="24"/>
            <w:szCs w:val="24"/>
          </w:rPr>
          <w:t>et al.</w:t>
        </w:r>
        <w:r w:rsidRPr="00CC6581">
          <w:rPr>
            <w:rStyle w:val="Hyperlink"/>
            <w:rFonts w:ascii="Times New Roman" w:hAnsi="Times New Roman"/>
            <w:color w:val="000000"/>
            <w:sz w:val="24"/>
            <w:szCs w:val="24"/>
          </w:rPr>
          <w:t>, 1994</w:t>
        </w:r>
      </w:hyperlink>
      <w:r w:rsidRPr="00CC6581">
        <w:rPr>
          <w:rFonts w:ascii="Times New Roman" w:hAnsi="Times New Roman"/>
          <w:color w:val="000000"/>
          <w:sz w:val="24"/>
          <w:szCs w:val="24"/>
        </w:rPr>
        <w:t>).</w:t>
      </w:r>
    </w:p>
    <w:p w:rsidR="00276074" w:rsidRPr="000D6A7A" w:rsidRDefault="00276074" w:rsidP="00276074">
      <w:pPr>
        <w:pStyle w:val="Heading1"/>
      </w:pPr>
      <w:bookmarkStart w:id="1" w:name="_Toc467055983"/>
      <w:r>
        <w:t>2.4.3</w:t>
      </w:r>
      <w:r w:rsidRPr="00CC6581">
        <w:t xml:space="preserve"> </w:t>
      </w:r>
      <w:r>
        <w:t xml:space="preserve">  F</w:t>
      </w:r>
      <w:r w:rsidRPr="00CC6581">
        <w:t>low cytometric analysis</w:t>
      </w:r>
      <w:bookmarkEnd w:id="1"/>
    </w:p>
    <w:p w:rsidR="00276074" w:rsidRPr="00591A1A" w:rsidRDefault="00276074" w:rsidP="00276074">
      <w:pPr>
        <w:tabs>
          <w:tab w:val="left" w:pos="720"/>
          <w:tab w:val="left" w:pos="1440"/>
          <w:tab w:val="left" w:pos="2160"/>
          <w:tab w:val="left" w:pos="2880"/>
          <w:tab w:val="left" w:pos="3600"/>
          <w:tab w:val="left" w:pos="4320"/>
          <w:tab w:val="left" w:pos="5040"/>
          <w:tab w:val="left" w:pos="5760"/>
          <w:tab w:val="left" w:pos="6480"/>
          <w:tab w:val="left" w:pos="7237"/>
        </w:tabs>
        <w:spacing w:line="480" w:lineRule="auto"/>
        <w:jc w:val="both"/>
        <w:rPr>
          <w:rFonts w:ascii="Times New Roman" w:hAnsi="Times New Roman"/>
          <w:sz w:val="24"/>
          <w:szCs w:val="24"/>
        </w:rPr>
      </w:pPr>
      <w:r>
        <w:rPr>
          <w:rFonts w:ascii="Times New Roman" w:hAnsi="Times New Roman"/>
          <w:sz w:val="24"/>
          <w:szCs w:val="24"/>
        </w:rPr>
        <w:t>W</w:t>
      </w:r>
      <w:r w:rsidRPr="00CC6581">
        <w:rPr>
          <w:rFonts w:ascii="Times New Roman" w:hAnsi="Times New Roman"/>
          <w:sz w:val="24"/>
          <w:szCs w:val="24"/>
        </w:rPr>
        <w:t>hole blood</w:t>
      </w:r>
      <w:r>
        <w:rPr>
          <w:rFonts w:ascii="Times New Roman" w:hAnsi="Times New Roman"/>
          <w:sz w:val="24"/>
          <w:szCs w:val="24"/>
        </w:rPr>
        <w:t xml:space="preserve"> (20 µl) from each group of treated and non treated broilers orally infected with the parasite stages</w:t>
      </w:r>
      <w:r w:rsidRPr="00CC6581">
        <w:rPr>
          <w:rFonts w:ascii="Times New Roman" w:hAnsi="Times New Roman"/>
          <w:sz w:val="24"/>
          <w:szCs w:val="24"/>
        </w:rPr>
        <w:t xml:space="preserve"> was added into a test tube, cells were stained with fluorescein isothiocyanate (FITC)-conjugated anti-mouse CD90.2 (Thy1.2), isotype anti-rat IgG</w:t>
      </w:r>
      <w:r w:rsidRPr="00CC6581">
        <w:rPr>
          <w:rFonts w:ascii="Times New Roman" w:hAnsi="Times New Roman"/>
          <w:sz w:val="24"/>
          <w:szCs w:val="24"/>
          <w:vertAlign w:val="subscript"/>
        </w:rPr>
        <w:t>2a</w:t>
      </w:r>
      <w:r w:rsidRPr="00CC6581">
        <w:rPr>
          <w:rFonts w:ascii="Times New Roman" w:hAnsi="Times New Roman"/>
          <w:sz w:val="24"/>
          <w:szCs w:val="24"/>
        </w:rPr>
        <w:t xml:space="preserve">, </w:t>
      </w:r>
      <w:r w:rsidRPr="00CC6581">
        <w:rPr>
          <w:rStyle w:val="Emphasis"/>
          <w:rFonts w:ascii="Times New Roman" w:hAnsi="Times New Roman"/>
          <w:sz w:val="24"/>
          <w:szCs w:val="24"/>
        </w:rPr>
        <w:t>κ</w:t>
      </w:r>
      <w:r w:rsidRPr="00CC6581">
        <w:rPr>
          <w:rFonts w:ascii="Times New Roman" w:hAnsi="Times New Roman"/>
          <w:sz w:val="24"/>
          <w:szCs w:val="24"/>
        </w:rPr>
        <w:t xml:space="preserve"> control antibodies; and </w:t>
      </w:r>
      <w:r w:rsidRPr="00CC6581">
        <w:rPr>
          <w:rFonts w:ascii="Times New Roman" w:hAnsi="Times New Roman"/>
          <w:sz w:val="24"/>
          <w:szCs w:val="24"/>
        </w:rPr>
        <w:lastRenderedPageBreak/>
        <w:t xml:space="preserve">kept in the dark for 15 minutes at room temperature. </w:t>
      </w:r>
      <w:r w:rsidRPr="00CC6581">
        <w:rPr>
          <w:rFonts w:ascii="Times New Roman" w:hAnsi="Times New Roman"/>
          <w:color w:val="000000"/>
          <w:sz w:val="24"/>
          <w:szCs w:val="24"/>
        </w:rPr>
        <w:t>These stained cells were analyzed using CD</w:t>
      </w:r>
      <w:r w:rsidRPr="00CC6581">
        <w:rPr>
          <w:rFonts w:ascii="Times New Roman" w:hAnsi="Times New Roman"/>
          <w:color w:val="000000"/>
          <w:sz w:val="24"/>
          <w:szCs w:val="24"/>
          <w:vertAlign w:val="subscript"/>
        </w:rPr>
        <w:t>4</w:t>
      </w:r>
      <w:r w:rsidRPr="00CC6581">
        <w:rPr>
          <w:rFonts w:ascii="Times New Roman" w:hAnsi="Times New Roman"/>
          <w:color w:val="000000"/>
          <w:sz w:val="24"/>
          <w:szCs w:val="24"/>
        </w:rPr>
        <w:t>/CD</w:t>
      </w:r>
      <w:r w:rsidRPr="00CC6581">
        <w:rPr>
          <w:rFonts w:ascii="Times New Roman" w:hAnsi="Times New Roman"/>
          <w:color w:val="000000"/>
          <w:sz w:val="24"/>
          <w:szCs w:val="24"/>
          <w:vertAlign w:val="subscript"/>
        </w:rPr>
        <w:t>4</w:t>
      </w:r>
      <w:r w:rsidRPr="00CC6581">
        <w:rPr>
          <w:rFonts w:ascii="Times New Roman" w:hAnsi="Times New Roman"/>
          <w:color w:val="000000"/>
          <w:sz w:val="24"/>
          <w:szCs w:val="24"/>
        </w:rPr>
        <w:t>% PARTEC CYFLOW-Cyflow counter</w:t>
      </w:r>
      <w:r>
        <w:rPr>
          <w:rFonts w:ascii="Times New Roman" w:hAnsi="Times New Roman"/>
          <w:color w:val="000000"/>
          <w:sz w:val="24"/>
          <w:szCs w:val="24"/>
        </w:rPr>
        <w:t xml:space="preserve"> </w:t>
      </w:r>
      <w:r w:rsidRPr="00CC6581">
        <w:rPr>
          <w:rFonts w:ascii="Times New Roman" w:hAnsi="Times New Roman"/>
          <w:color w:val="000000"/>
          <w:sz w:val="24"/>
          <w:szCs w:val="24"/>
        </w:rPr>
        <w:t xml:space="preserve"> 2010, </w:t>
      </w:r>
      <w:smartTag w:uri="urn:schemas-microsoft-com:office:smarttags" w:element="place">
        <w:smartTag w:uri="urn:schemas-microsoft-com:office:smarttags" w:element="country-region">
          <w:r w:rsidRPr="00CC6581">
            <w:rPr>
              <w:rFonts w:ascii="Times New Roman" w:hAnsi="Times New Roman"/>
              <w:color w:val="000000"/>
              <w:sz w:val="24"/>
              <w:szCs w:val="24"/>
            </w:rPr>
            <w:t>USA</w:t>
          </w:r>
        </w:smartTag>
      </w:smartTag>
      <w:r w:rsidRPr="00CC6581">
        <w:rPr>
          <w:rFonts w:ascii="Times New Roman" w:hAnsi="Times New Roman"/>
          <w:color w:val="000000"/>
          <w:sz w:val="24"/>
          <w:szCs w:val="24"/>
        </w:rPr>
        <w:t xml:space="preserve">  ( </w:t>
      </w:r>
      <w:hyperlink r:id="rId7" w:anchor="BIB1" w:history="1">
        <w:r w:rsidRPr="00591A1A">
          <w:rPr>
            <w:rStyle w:val="Hyperlink"/>
            <w:rFonts w:ascii="Times New Roman" w:hAnsi="Times New Roman"/>
            <w:color w:val="000000"/>
            <w:sz w:val="24"/>
            <w:szCs w:val="24"/>
            <w:u w:val="none"/>
          </w:rPr>
          <w:t>Ansar and Sriranganathan, 1994</w:t>
        </w:r>
      </w:hyperlink>
      <w:r w:rsidRPr="00591A1A">
        <w:rPr>
          <w:rFonts w:ascii="Times New Roman" w:hAnsi="Times New Roman"/>
          <w:sz w:val="24"/>
          <w:szCs w:val="24"/>
        </w:rPr>
        <w:t>).</w:t>
      </w:r>
    </w:p>
    <w:p w:rsidR="00276074" w:rsidRPr="00D26AA3" w:rsidRDefault="00276074" w:rsidP="00276074">
      <w:pPr>
        <w:pStyle w:val="Heading1"/>
        <w:rPr>
          <w:b/>
        </w:rPr>
      </w:pPr>
      <w:r>
        <w:rPr>
          <w:b/>
        </w:rPr>
        <w:t xml:space="preserve">2.5 </w:t>
      </w:r>
      <w:r w:rsidRPr="00D26AA3">
        <w:rPr>
          <w:b/>
        </w:rPr>
        <w:t>Data Analyses</w:t>
      </w:r>
    </w:p>
    <w:p w:rsidR="00276074" w:rsidRPr="00EC611E" w:rsidRDefault="00872A11" w:rsidP="00276074">
      <w:pPr>
        <w:spacing w:line="480" w:lineRule="auto"/>
        <w:jc w:val="both"/>
        <w:rPr>
          <w:rFonts w:ascii="Times New Roman" w:hAnsi="Times New Roman"/>
          <w:b/>
          <w:sz w:val="24"/>
          <w:szCs w:val="24"/>
        </w:rPr>
      </w:pPr>
      <w:r>
        <w:rPr>
          <w:rFonts w:ascii="Times New Roman" w:hAnsi="Times New Roman"/>
          <w:sz w:val="24"/>
          <w:szCs w:val="24"/>
        </w:rPr>
        <w:t>The data were</w:t>
      </w:r>
      <w:r w:rsidR="00276074" w:rsidRPr="00EC611E">
        <w:rPr>
          <w:rFonts w:ascii="Times New Roman" w:hAnsi="Times New Roman"/>
          <w:sz w:val="24"/>
          <w:szCs w:val="24"/>
        </w:rPr>
        <w:t xml:space="preserve"> subjected to statistical analysis using Analysis of variance (ANOVA) by SPSS version 20. Data was expressed as (mean </w:t>
      </w:r>
      <w:r w:rsidR="00276074" w:rsidRPr="00EC611E">
        <w:rPr>
          <w:rFonts w:ascii="Times New Roman" w:hAnsi="Times New Roman"/>
          <w:position w:val="-4"/>
          <w:sz w:val="24"/>
          <w:szCs w:val="24"/>
        </w:rPr>
        <w:object w:dxaOrig="22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5pt;height:11.8pt" o:ole="">
            <v:imagedata r:id="rId8" o:title=""/>
          </v:shape>
          <o:OLEObject Type="Embed" ProgID="Equation.3" ShapeID="_x0000_i1025" DrawAspect="Content" ObjectID="_1574067502" r:id="rId9"/>
        </w:object>
      </w:r>
      <w:r w:rsidR="00276074" w:rsidRPr="00EC611E">
        <w:rPr>
          <w:rFonts w:ascii="Times New Roman" w:hAnsi="Times New Roman"/>
          <w:sz w:val="24"/>
          <w:szCs w:val="24"/>
        </w:rPr>
        <w:t xml:space="preserve"> standard error of the mean (mean </w:t>
      </w:r>
      <w:r w:rsidR="00276074" w:rsidRPr="00EC611E">
        <w:rPr>
          <w:rFonts w:ascii="Times New Roman" w:hAnsi="Times New Roman"/>
          <w:position w:val="-4"/>
          <w:sz w:val="24"/>
          <w:szCs w:val="24"/>
        </w:rPr>
        <w:object w:dxaOrig="220" w:dyaOrig="240">
          <v:shape id="_x0000_i1026" type="#_x0000_t75" style="width:10.75pt;height:11.8pt" o:ole="">
            <v:imagedata r:id="rId10" o:title=""/>
          </v:shape>
          <o:OLEObject Type="Embed" ProgID="Equation.3" ShapeID="_x0000_i1026" DrawAspect="Content" ObjectID="_1574067503" r:id="rId11"/>
        </w:object>
      </w:r>
      <w:r w:rsidR="00276074" w:rsidRPr="00EC611E">
        <w:rPr>
          <w:rFonts w:ascii="Times New Roman" w:hAnsi="Times New Roman"/>
          <w:sz w:val="24"/>
          <w:szCs w:val="24"/>
        </w:rPr>
        <w:t xml:space="preserve"> S.E.M). Values of p&lt;0.05 was considered significant.</w:t>
      </w:r>
    </w:p>
    <w:p w:rsidR="00276074" w:rsidRDefault="00276074" w:rsidP="00276074">
      <w:pPr>
        <w:spacing w:line="480" w:lineRule="auto"/>
        <w:jc w:val="both"/>
        <w:rPr>
          <w:b/>
        </w:rPr>
      </w:pPr>
      <w:r>
        <w:rPr>
          <w:b/>
        </w:rPr>
        <w:t xml:space="preserve">3.0 </w:t>
      </w:r>
      <w:r w:rsidRPr="00675F73">
        <w:rPr>
          <w:b/>
        </w:rPr>
        <w:t>RESULTS</w:t>
      </w:r>
    </w:p>
    <w:p w:rsidR="00276074" w:rsidRPr="00CC6581" w:rsidRDefault="00276074" w:rsidP="00276074">
      <w:pPr>
        <w:pStyle w:val="Heading1"/>
      </w:pPr>
      <w:r>
        <w:rPr>
          <w:b/>
        </w:rPr>
        <w:t xml:space="preserve">3.1 </w:t>
      </w:r>
      <w:r w:rsidRPr="0088461F">
        <w:rPr>
          <w:b/>
        </w:rPr>
        <w:t>Lymphoproliferation studies in the experimental broiler chickens</w:t>
      </w:r>
    </w:p>
    <w:p w:rsidR="00276074" w:rsidRPr="00CC6581" w:rsidRDefault="00276074" w:rsidP="00276074">
      <w:pPr>
        <w:spacing w:line="480" w:lineRule="auto"/>
        <w:jc w:val="both"/>
        <w:rPr>
          <w:rFonts w:ascii="Times New Roman" w:hAnsi="Times New Roman"/>
          <w:sz w:val="24"/>
          <w:szCs w:val="24"/>
        </w:rPr>
      </w:pPr>
      <w:r w:rsidRPr="00CC6581">
        <w:rPr>
          <w:rFonts w:ascii="Times New Roman" w:hAnsi="Times New Roman"/>
          <w:sz w:val="24"/>
          <w:szCs w:val="24"/>
        </w:rPr>
        <w:t>Lymphoproliferation assay showed the proliferation of p</w:t>
      </w:r>
      <w:r>
        <w:rPr>
          <w:rFonts w:ascii="Times New Roman" w:hAnsi="Times New Roman"/>
          <w:sz w:val="24"/>
          <w:szCs w:val="24"/>
        </w:rPr>
        <w:t>rotective cytokines in the spleen</w:t>
      </w:r>
      <w:r w:rsidRPr="00CC6581">
        <w:rPr>
          <w:rFonts w:ascii="Times New Roman" w:hAnsi="Times New Roman"/>
          <w:sz w:val="24"/>
          <w:szCs w:val="24"/>
        </w:rPr>
        <w:t xml:space="preserve"> of broilers infected with the various developmental stages of the parasite. Groups I (infected with unsporulated oocyst) and III (</w:t>
      </w:r>
      <w:r>
        <w:rPr>
          <w:rFonts w:ascii="Times New Roman" w:hAnsi="Times New Roman"/>
          <w:sz w:val="24"/>
          <w:szCs w:val="24"/>
        </w:rPr>
        <w:t xml:space="preserve">infected with schizonts) did </w:t>
      </w:r>
      <w:r w:rsidRPr="00CC6581">
        <w:rPr>
          <w:rFonts w:ascii="Times New Roman" w:hAnsi="Times New Roman"/>
          <w:sz w:val="24"/>
          <w:szCs w:val="24"/>
        </w:rPr>
        <w:t>elicit lymphocytes proliferation</w:t>
      </w:r>
      <w:r>
        <w:rPr>
          <w:rFonts w:ascii="Times New Roman" w:hAnsi="Times New Roman"/>
          <w:sz w:val="24"/>
          <w:szCs w:val="24"/>
        </w:rPr>
        <w:t xml:space="preserve"> </w:t>
      </w:r>
      <w:r w:rsidRPr="00CC6581">
        <w:rPr>
          <w:rFonts w:ascii="Times New Roman" w:hAnsi="Times New Roman"/>
          <w:sz w:val="24"/>
          <w:szCs w:val="24"/>
        </w:rPr>
        <w:t>(IFN- γ</w:t>
      </w:r>
      <w:r>
        <w:rPr>
          <w:rFonts w:ascii="Times New Roman" w:hAnsi="Times New Roman"/>
          <w:sz w:val="24"/>
          <w:szCs w:val="24"/>
        </w:rPr>
        <w:t>,</w:t>
      </w:r>
      <w:r w:rsidRPr="00CC6581">
        <w:rPr>
          <w:rFonts w:ascii="Times New Roman" w:hAnsi="Times New Roman"/>
          <w:sz w:val="24"/>
          <w:szCs w:val="24"/>
        </w:rPr>
        <w:t xml:space="preserve"> </w:t>
      </w:r>
      <w:r>
        <w:rPr>
          <w:rFonts w:ascii="Times New Roman" w:hAnsi="Times New Roman"/>
          <w:sz w:val="24"/>
          <w:szCs w:val="24"/>
        </w:rPr>
        <w:t xml:space="preserve"> IL-1, IL-2, IL-4, IL-6 and TNF)  </w:t>
      </w:r>
      <w:r w:rsidRPr="00CC6581">
        <w:rPr>
          <w:rFonts w:ascii="Times New Roman" w:hAnsi="Times New Roman"/>
          <w:sz w:val="24"/>
          <w:szCs w:val="24"/>
        </w:rPr>
        <w:t>at primary and secondary infections respectively. Groups II and IV revealed the proliferation of Interferon (IFN- γ), Interleukins ( IL-1, IL-2, IL-4, IL-6), Turmor necrotic factor (TNF), Transforming  growth factor (TGF)</w:t>
      </w:r>
      <w:r>
        <w:rPr>
          <w:rFonts w:ascii="Times New Roman" w:hAnsi="Times New Roman"/>
          <w:sz w:val="24"/>
          <w:szCs w:val="24"/>
        </w:rPr>
        <w:t>,</w:t>
      </w:r>
      <w:r w:rsidRPr="00CC6581">
        <w:rPr>
          <w:rFonts w:ascii="Times New Roman" w:hAnsi="Times New Roman"/>
          <w:sz w:val="24"/>
          <w:szCs w:val="24"/>
        </w:rPr>
        <w:t xml:space="preserve"> respectively at primary-secondary-tertiary infections, while Group V (infected with gametocytes) showed IL-1, IL-2 and IL-4 at primary and secondary infections. However, groups I, III an</w:t>
      </w:r>
      <w:r>
        <w:rPr>
          <w:rFonts w:ascii="Times New Roman" w:hAnsi="Times New Roman"/>
          <w:sz w:val="24"/>
          <w:szCs w:val="24"/>
        </w:rPr>
        <w:t xml:space="preserve">d V showed </w:t>
      </w:r>
      <w:r w:rsidRPr="00CC6581">
        <w:rPr>
          <w:rFonts w:ascii="Times New Roman" w:hAnsi="Times New Roman"/>
          <w:sz w:val="24"/>
          <w:szCs w:val="24"/>
        </w:rPr>
        <w:t xml:space="preserve"> proliferation of IFN- γ, IL-1, IL-2, IL-4, IL-6, TNF and TGF respectively </w:t>
      </w:r>
      <w:r>
        <w:rPr>
          <w:rFonts w:ascii="Times New Roman" w:hAnsi="Times New Roman"/>
          <w:sz w:val="24"/>
          <w:szCs w:val="24"/>
        </w:rPr>
        <w:t>at tertiary infection</w:t>
      </w:r>
      <w:r w:rsidRPr="00CC6581">
        <w:rPr>
          <w:rFonts w:ascii="Times New Roman" w:hAnsi="Times New Roman"/>
          <w:sz w:val="24"/>
          <w:szCs w:val="24"/>
        </w:rPr>
        <w:t>. The control showed no lymphocytes proliferation.</w:t>
      </w:r>
    </w:p>
    <w:p w:rsidR="00276074" w:rsidRPr="00CC6581" w:rsidRDefault="00276074" w:rsidP="00276074">
      <w:pPr>
        <w:spacing w:line="480" w:lineRule="auto"/>
        <w:jc w:val="both"/>
        <w:rPr>
          <w:rFonts w:ascii="Times New Roman" w:hAnsi="Times New Roman"/>
          <w:sz w:val="24"/>
          <w:szCs w:val="24"/>
        </w:rPr>
      </w:pPr>
      <w:r w:rsidRPr="00CC6581">
        <w:rPr>
          <w:rFonts w:ascii="Times New Roman" w:hAnsi="Times New Roman"/>
          <w:sz w:val="24"/>
          <w:szCs w:val="24"/>
        </w:rPr>
        <w:t>In the study, the number of CD</w:t>
      </w:r>
      <w:r w:rsidRPr="00CC6581">
        <w:rPr>
          <w:rFonts w:ascii="Times New Roman" w:hAnsi="Times New Roman"/>
          <w:sz w:val="24"/>
          <w:szCs w:val="24"/>
          <w:vertAlign w:val="subscript"/>
        </w:rPr>
        <w:t>4</w:t>
      </w:r>
      <w:r w:rsidRPr="00CC6581">
        <w:rPr>
          <w:rFonts w:ascii="Times New Roman" w:hAnsi="Times New Roman"/>
          <w:sz w:val="24"/>
          <w:szCs w:val="24"/>
        </w:rPr>
        <w:t xml:space="preserve"> count inc</w:t>
      </w:r>
      <w:r>
        <w:rPr>
          <w:rFonts w:ascii="Times New Roman" w:hAnsi="Times New Roman"/>
          <w:sz w:val="24"/>
          <w:szCs w:val="24"/>
        </w:rPr>
        <w:t xml:space="preserve">reased </w:t>
      </w:r>
      <w:r w:rsidRPr="00CC6581">
        <w:rPr>
          <w:rFonts w:ascii="Times New Roman" w:hAnsi="Times New Roman"/>
          <w:sz w:val="24"/>
          <w:szCs w:val="24"/>
        </w:rPr>
        <w:t xml:space="preserve"> post infection in treated and non</w:t>
      </w:r>
      <w:r>
        <w:rPr>
          <w:rFonts w:ascii="Times New Roman" w:hAnsi="Times New Roman"/>
          <w:sz w:val="24"/>
          <w:szCs w:val="24"/>
        </w:rPr>
        <w:t>-</w:t>
      </w:r>
      <w:r w:rsidRPr="00CC6581">
        <w:rPr>
          <w:rFonts w:ascii="Times New Roman" w:hAnsi="Times New Roman"/>
          <w:sz w:val="24"/>
          <w:szCs w:val="24"/>
        </w:rPr>
        <w:t>treat</w:t>
      </w:r>
      <w:r>
        <w:rPr>
          <w:rFonts w:ascii="Times New Roman" w:hAnsi="Times New Roman"/>
          <w:sz w:val="24"/>
          <w:szCs w:val="24"/>
        </w:rPr>
        <w:t xml:space="preserve">ed broilers orally administered </w:t>
      </w:r>
      <w:r w:rsidRPr="00CC6581">
        <w:rPr>
          <w:rFonts w:ascii="Times New Roman" w:hAnsi="Times New Roman"/>
          <w:sz w:val="24"/>
          <w:szCs w:val="24"/>
        </w:rPr>
        <w:t>with various developmental stages of the parasite, reaching a peak at day 10</w:t>
      </w:r>
      <w:r>
        <w:rPr>
          <w:rFonts w:ascii="Times New Roman" w:hAnsi="Times New Roman"/>
          <w:sz w:val="24"/>
          <w:szCs w:val="24"/>
        </w:rPr>
        <w:t xml:space="preserve"> ((groups I – 198.0 x </w:t>
      </w:r>
      <w:r w:rsidRPr="000124A8">
        <w:rPr>
          <w:rFonts w:ascii="Times New Roman" w:hAnsi="Times New Roman"/>
          <w:sz w:val="24"/>
          <w:szCs w:val="24"/>
        </w:rPr>
        <w:t>103</w:t>
      </w:r>
      <w:r>
        <w:rPr>
          <w:rFonts w:ascii="Times New Roman" w:hAnsi="Times New Roman"/>
          <w:sz w:val="24"/>
          <w:szCs w:val="24"/>
        </w:rPr>
        <w:t xml:space="preserve"> </w:t>
      </w:r>
      <w:r w:rsidRPr="000124A8">
        <w:rPr>
          <w:rFonts w:ascii="Times New Roman" w:hAnsi="Times New Roman"/>
          <w:sz w:val="24"/>
          <w:szCs w:val="24"/>
        </w:rPr>
        <w:t>µl</w:t>
      </w:r>
      <w:r>
        <w:rPr>
          <w:rFonts w:ascii="Times New Roman" w:hAnsi="Times New Roman"/>
          <w:sz w:val="24"/>
          <w:szCs w:val="24"/>
        </w:rPr>
        <w:t xml:space="preserve">, 165.3 x </w:t>
      </w:r>
      <w:r w:rsidRPr="000124A8">
        <w:rPr>
          <w:rFonts w:ascii="Times New Roman" w:hAnsi="Times New Roman"/>
          <w:sz w:val="24"/>
          <w:szCs w:val="24"/>
        </w:rPr>
        <w:t>103</w:t>
      </w:r>
      <w:r>
        <w:rPr>
          <w:rFonts w:ascii="Times New Roman" w:hAnsi="Times New Roman"/>
          <w:sz w:val="24"/>
          <w:szCs w:val="24"/>
        </w:rPr>
        <w:t xml:space="preserve"> </w:t>
      </w:r>
      <w:r w:rsidRPr="000124A8">
        <w:rPr>
          <w:rFonts w:ascii="Times New Roman" w:hAnsi="Times New Roman"/>
          <w:sz w:val="24"/>
          <w:szCs w:val="24"/>
        </w:rPr>
        <w:t>µl</w:t>
      </w:r>
      <w:r>
        <w:rPr>
          <w:rFonts w:ascii="Times New Roman" w:hAnsi="Times New Roman"/>
          <w:sz w:val="24"/>
          <w:szCs w:val="24"/>
        </w:rPr>
        <w:t xml:space="preserve">;  200.0 x </w:t>
      </w:r>
      <w:r w:rsidRPr="000124A8">
        <w:rPr>
          <w:rFonts w:ascii="Times New Roman" w:hAnsi="Times New Roman"/>
          <w:sz w:val="24"/>
          <w:szCs w:val="24"/>
        </w:rPr>
        <w:t>103</w:t>
      </w:r>
      <w:r>
        <w:rPr>
          <w:rFonts w:ascii="Times New Roman" w:hAnsi="Times New Roman"/>
          <w:sz w:val="24"/>
          <w:szCs w:val="24"/>
        </w:rPr>
        <w:t xml:space="preserve"> </w:t>
      </w:r>
      <w:r w:rsidRPr="000124A8">
        <w:rPr>
          <w:rFonts w:ascii="Times New Roman" w:hAnsi="Times New Roman"/>
          <w:sz w:val="24"/>
          <w:szCs w:val="24"/>
        </w:rPr>
        <w:t>µl</w:t>
      </w:r>
      <w:r>
        <w:rPr>
          <w:rFonts w:ascii="Times New Roman" w:hAnsi="Times New Roman"/>
          <w:sz w:val="24"/>
          <w:szCs w:val="24"/>
        </w:rPr>
        <w:t>,</w:t>
      </w:r>
      <w:r>
        <w:rPr>
          <w:rFonts w:ascii="Times New Roman" w:hAnsi="Times New Roman"/>
          <w:sz w:val="24"/>
          <w:szCs w:val="24"/>
          <w:vertAlign w:val="superscript"/>
        </w:rPr>
        <w:t xml:space="preserve"> </w:t>
      </w:r>
      <w:r>
        <w:rPr>
          <w:rFonts w:ascii="Times New Roman" w:hAnsi="Times New Roman"/>
          <w:sz w:val="24"/>
          <w:szCs w:val="24"/>
        </w:rPr>
        <w:t xml:space="preserve"> 156 x </w:t>
      </w:r>
      <w:r w:rsidRPr="000124A8">
        <w:rPr>
          <w:rFonts w:ascii="Times New Roman" w:hAnsi="Times New Roman"/>
          <w:sz w:val="24"/>
          <w:szCs w:val="24"/>
        </w:rPr>
        <w:t>10</w:t>
      </w:r>
      <w:r>
        <w:rPr>
          <w:rFonts w:ascii="Times New Roman" w:hAnsi="Times New Roman"/>
          <w:sz w:val="24"/>
          <w:szCs w:val="24"/>
          <w:vertAlign w:val="superscript"/>
        </w:rPr>
        <w:t>3</w:t>
      </w:r>
      <w:r>
        <w:rPr>
          <w:rFonts w:ascii="Times New Roman" w:hAnsi="Times New Roman"/>
          <w:sz w:val="24"/>
          <w:szCs w:val="24"/>
        </w:rPr>
        <w:t xml:space="preserve"> </w:t>
      </w:r>
      <w:r w:rsidRPr="000124A8">
        <w:rPr>
          <w:rFonts w:ascii="Times New Roman" w:hAnsi="Times New Roman"/>
          <w:sz w:val="24"/>
          <w:szCs w:val="24"/>
        </w:rPr>
        <w:t>µl</w:t>
      </w:r>
      <w:r>
        <w:rPr>
          <w:rFonts w:ascii="Times New Roman" w:hAnsi="Times New Roman"/>
          <w:sz w:val="24"/>
          <w:szCs w:val="24"/>
        </w:rPr>
        <w:t xml:space="preserve"> and 196.7 x </w:t>
      </w:r>
      <w:r w:rsidRPr="007F7C68">
        <w:rPr>
          <w:rFonts w:ascii="Times New Roman" w:hAnsi="Times New Roman"/>
          <w:sz w:val="24"/>
          <w:szCs w:val="24"/>
        </w:rPr>
        <w:t>10</w:t>
      </w:r>
      <w:r>
        <w:rPr>
          <w:rFonts w:ascii="Times New Roman" w:hAnsi="Times New Roman"/>
          <w:sz w:val="24"/>
          <w:szCs w:val="24"/>
          <w:vertAlign w:val="superscript"/>
        </w:rPr>
        <w:t>3</w:t>
      </w:r>
      <w:r>
        <w:rPr>
          <w:rFonts w:ascii="Times New Roman" w:hAnsi="Times New Roman"/>
          <w:sz w:val="24"/>
          <w:szCs w:val="24"/>
        </w:rPr>
        <w:t xml:space="preserve"> </w:t>
      </w:r>
      <w:r w:rsidRPr="007F7C68">
        <w:rPr>
          <w:rFonts w:ascii="Times New Roman" w:hAnsi="Times New Roman"/>
          <w:sz w:val="24"/>
          <w:szCs w:val="24"/>
        </w:rPr>
        <w:lastRenderedPageBreak/>
        <w:t>µl</w:t>
      </w:r>
      <w:r>
        <w:rPr>
          <w:rFonts w:ascii="Times New Roman" w:hAnsi="Times New Roman"/>
          <w:sz w:val="24"/>
          <w:szCs w:val="24"/>
        </w:rPr>
        <w:t xml:space="preserve">, 173.3 x </w:t>
      </w:r>
      <w:r w:rsidRPr="007F7C68">
        <w:rPr>
          <w:rFonts w:ascii="Times New Roman" w:hAnsi="Times New Roman"/>
          <w:sz w:val="24"/>
          <w:szCs w:val="24"/>
        </w:rPr>
        <w:t>10</w:t>
      </w:r>
      <w:r>
        <w:rPr>
          <w:rFonts w:ascii="Times New Roman" w:hAnsi="Times New Roman"/>
          <w:sz w:val="24"/>
          <w:szCs w:val="24"/>
          <w:vertAlign w:val="superscript"/>
        </w:rPr>
        <w:t>3</w:t>
      </w:r>
      <w:r>
        <w:rPr>
          <w:rFonts w:ascii="Times New Roman" w:hAnsi="Times New Roman"/>
          <w:sz w:val="24"/>
          <w:szCs w:val="24"/>
        </w:rPr>
        <w:t xml:space="preserve"> </w:t>
      </w:r>
      <w:r w:rsidRPr="007F7C68">
        <w:rPr>
          <w:rFonts w:ascii="Times New Roman" w:hAnsi="Times New Roman"/>
          <w:sz w:val="24"/>
          <w:szCs w:val="24"/>
        </w:rPr>
        <w:t>µl</w:t>
      </w:r>
      <w:r>
        <w:rPr>
          <w:rFonts w:ascii="Times New Roman" w:hAnsi="Times New Roman"/>
          <w:sz w:val="24"/>
          <w:szCs w:val="24"/>
        </w:rPr>
        <w:t xml:space="preserve"> ;  </w:t>
      </w:r>
      <w:r w:rsidRPr="005610A8">
        <w:rPr>
          <w:rFonts w:ascii="Times New Roman" w:hAnsi="Times New Roman"/>
          <w:sz w:val="24"/>
          <w:szCs w:val="24"/>
        </w:rPr>
        <w:t>II</w:t>
      </w:r>
      <w:r>
        <w:rPr>
          <w:rFonts w:ascii="Times New Roman" w:hAnsi="Times New Roman"/>
          <w:sz w:val="24"/>
          <w:szCs w:val="24"/>
        </w:rPr>
        <w:t xml:space="preserve"> – 199.0 x </w:t>
      </w:r>
      <w:r w:rsidRPr="00A8796B">
        <w:rPr>
          <w:rFonts w:ascii="Times New Roman" w:hAnsi="Times New Roman"/>
          <w:sz w:val="24"/>
          <w:szCs w:val="24"/>
        </w:rPr>
        <w:t>10</w:t>
      </w:r>
      <w:r>
        <w:rPr>
          <w:rFonts w:ascii="Times New Roman" w:hAnsi="Times New Roman"/>
          <w:sz w:val="24"/>
          <w:szCs w:val="24"/>
          <w:vertAlign w:val="superscript"/>
        </w:rPr>
        <w:t>3</w:t>
      </w:r>
      <w:r>
        <w:rPr>
          <w:rFonts w:ascii="Times New Roman" w:hAnsi="Times New Roman"/>
          <w:sz w:val="24"/>
          <w:szCs w:val="24"/>
        </w:rPr>
        <w:t xml:space="preserve"> </w:t>
      </w:r>
      <w:r w:rsidRPr="00A8796B">
        <w:rPr>
          <w:rFonts w:ascii="Times New Roman" w:hAnsi="Times New Roman"/>
          <w:sz w:val="24"/>
          <w:szCs w:val="24"/>
        </w:rPr>
        <w:t>µl</w:t>
      </w:r>
      <w:r>
        <w:rPr>
          <w:rFonts w:ascii="Times New Roman" w:hAnsi="Times New Roman"/>
          <w:sz w:val="24"/>
          <w:szCs w:val="24"/>
        </w:rPr>
        <w:t xml:space="preserve">, 186.0 x </w:t>
      </w:r>
      <w:r w:rsidRPr="00A8796B">
        <w:rPr>
          <w:rFonts w:ascii="Times New Roman" w:hAnsi="Times New Roman"/>
          <w:sz w:val="24"/>
          <w:szCs w:val="24"/>
        </w:rPr>
        <w:t>10</w:t>
      </w:r>
      <w:r>
        <w:rPr>
          <w:rFonts w:ascii="Times New Roman" w:hAnsi="Times New Roman"/>
          <w:sz w:val="24"/>
          <w:szCs w:val="24"/>
          <w:vertAlign w:val="superscript"/>
        </w:rPr>
        <w:t>3</w:t>
      </w:r>
      <w:r>
        <w:rPr>
          <w:rFonts w:ascii="Times New Roman" w:hAnsi="Times New Roman"/>
          <w:sz w:val="24"/>
          <w:szCs w:val="24"/>
        </w:rPr>
        <w:t xml:space="preserve"> </w:t>
      </w:r>
      <w:r w:rsidRPr="00A8796B">
        <w:rPr>
          <w:rFonts w:ascii="Times New Roman" w:hAnsi="Times New Roman"/>
          <w:sz w:val="24"/>
          <w:szCs w:val="24"/>
        </w:rPr>
        <w:t>µl</w:t>
      </w:r>
      <w:r>
        <w:rPr>
          <w:rFonts w:ascii="Times New Roman" w:hAnsi="Times New Roman"/>
          <w:sz w:val="24"/>
          <w:szCs w:val="24"/>
        </w:rPr>
        <w:t xml:space="preserve"> ;  197.0 x </w:t>
      </w:r>
      <w:r w:rsidRPr="000124A8">
        <w:rPr>
          <w:rFonts w:ascii="Times New Roman" w:hAnsi="Times New Roman"/>
          <w:sz w:val="24"/>
          <w:szCs w:val="24"/>
        </w:rPr>
        <w:t>10</w:t>
      </w:r>
      <w:r>
        <w:rPr>
          <w:rFonts w:ascii="Times New Roman" w:hAnsi="Times New Roman"/>
          <w:sz w:val="24"/>
          <w:szCs w:val="24"/>
          <w:vertAlign w:val="superscript"/>
        </w:rPr>
        <w:t>3</w:t>
      </w:r>
      <w:r>
        <w:rPr>
          <w:rFonts w:ascii="Times New Roman" w:hAnsi="Times New Roman"/>
          <w:sz w:val="24"/>
          <w:szCs w:val="24"/>
        </w:rPr>
        <w:t xml:space="preserve"> </w:t>
      </w:r>
      <w:r w:rsidRPr="000124A8">
        <w:rPr>
          <w:rFonts w:ascii="Times New Roman" w:hAnsi="Times New Roman"/>
          <w:sz w:val="24"/>
          <w:szCs w:val="24"/>
        </w:rPr>
        <w:t>µl</w:t>
      </w:r>
      <w:r>
        <w:rPr>
          <w:rFonts w:ascii="Times New Roman" w:hAnsi="Times New Roman"/>
          <w:sz w:val="24"/>
          <w:szCs w:val="24"/>
        </w:rPr>
        <w:t>, 192.7 x 10</w:t>
      </w:r>
      <w:r>
        <w:rPr>
          <w:rFonts w:ascii="Times New Roman" w:hAnsi="Times New Roman"/>
          <w:sz w:val="24"/>
          <w:szCs w:val="24"/>
          <w:vertAlign w:val="superscript"/>
        </w:rPr>
        <w:t>3</w:t>
      </w:r>
      <w:r>
        <w:rPr>
          <w:rFonts w:ascii="Times New Roman" w:hAnsi="Times New Roman"/>
          <w:sz w:val="24"/>
          <w:szCs w:val="24"/>
        </w:rPr>
        <w:t xml:space="preserve"> µl and 200.0 x 10</w:t>
      </w:r>
      <w:r>
        <w:rPr>
          <w:rFonts w:ascii="Times New Roman" w:hAnsi="Times New Roman"/>
          <w:sz w:val="24"/>
          <w:szCs w:val="24"/>
          <w:vertAlign w:val="superscript"/>
        </w:rPr>
        <w:t>3</w:t>
      </w:r>
      <w:r>
        <w:rPr>
          <w:rFonts w:ascii="Times New Roman" w:hAnsi="Times New Roman"/>
          <w:sz w:val="24"/>
          <w:szCs w:val="24"/>
        </w:rPr>
        <w:t xml:space="preserve"> µl, 194 x 10</w:t>
      </w:r>
      <w:r>
        <w:rPr>
          <w:rFonts w:ascii="Times New Roman" w:hAnsi="Times New Roman"/>
          <w:sz w:val="24"/>
          <w:szCs w:val="24"/>
          <w:vertAlign w:val="superscript"/>
        </w:rPr>
        <w:t>3</w:t>
      </w:r>
      <w:r>
        <w:rPr>
          <w:rFonts w:ascii="Times New Roman" w:hAnsi="Times New Roman"/>
          <w:sz w:val="24"/>
          <w:szCs w:val="24"/>
        </w:rPr>
        <w:t xml:space="preserve"> µl;  III – 198 x 10</w:t>
      </w:r>
      <w:r>
        <w:rPr>
          <w:rFonts w:ascii="Times New Roman" w:hAnsi="Times New Roman"/>
          <w:sz w:val="24"/>
          <w:szCs w:val="24"/>
          <w:vertAlign w:val="superscript"/>
        </w:rPr>
        <w:t>3</w:t>
      </w:r>
      <w:r>
        <w:rPr>
          <w:rFonts w:ascii="Times New Roman" w:hAnsi="Times New Roman"/>
          <w:sz w:val="24"/>
          <w:szCs w:val="24"/>
        </w:rPr>
        <w:t xml:space="preserve"> µl, 153.3</w:t>
      </w:r>
      <w:r>
        <w:rPr>
          <w:rFonts w:ascii="Times New Roman" w:hAnsi="Times New Roman"/>
          <w:sz w:val="24"/>
          <w:szCs w:val="24"/>
          <w:vertAlign w:val="superscript"/>
        </w:rPr>
        <w:t xml:space="preserve"> </w:t>
      </w:r>
      <w:r>
        <w:rPr>
          <w:rFonts w:ascii="Times New Roman" w:hAnsi="Times New Roman"/>
          <w:sz w:val="24"/>
          <w:szCs w:val="24"/>
        </w:rPr>
        <w:t>x 10</w:t>
      </w:r>
      <w:r>
        <w:rPr>
          <w:rFonts w:ascii="Times New Roman" w:hAnsi="Times New Roman"/>
          <w:sz w:val="24"/>
          <w:szCs w:val="24"/>
          <w:vertAlign w:val="superscript"/>
        </w:rPr>
        <w:t>3</w:t>
      </w:r>
      <w:r>
        <w:rPr>
          <w:rFonts w:ascii="Times New Roman" w:hAnsi="Times New Roman"/>
          <w:sz w:val="24"/>
          <w:szCs w:val="24"/>
        </w:rPr>
        <w:t xml:space="preserve"> µl ; 200.0 x 10</w:t>
      </w:r>
      <w:r>
        <w:rPr>
          <w:rFonts w:ascii="Times New Roman" w:hAnsi="Times New Roman"/>
          <w:sz w:val="24"/>
          <w:szCs w:val="24"/>
          <w:vertAlign w:val="superscript"/>
        </w:rPr>
        <w:t>3</w:t>
      </w:r>
      <w:r>
        <w:rPr>
          <w:rFonts w:ascii="Times New Roman" w:hAnsi="Times New Roman"/>
          <w:sz w:val="24"/>
          <w:szCs w:val="24"/>
        </w:rPr>
        <w:t xml:space="preserve"> </w:t>
      </w:r>
      <w:r w:rsidRPr="00CC3AB3">
        <w:rPr>
          <w:rFonts w:ascii="Times New Roman" w:hAnsi="Times New Roman"/>
          <w:sz w:val="24"/>
          <w:szCs w:val="24"/>
        </w:rPr>
        <w:t xml:space="preserve"> </w:t>
      </w:r>
      <w:r>
        <w:rPr>
          <w:rFonts w:ascii="Times New Roman" w:hAnsi="Times New Roman"/>
          <w:sz w:val="24"/>
          <w:szCs w:val="24"/>
        </w:rPr>
        <w:t>µ,l 160.0 x 10</w:t>
      </w:r>
      <w:r>
        <w:rPr>
          <w:rFonts w:ascii="Times New Roman" w:hAnsi="Times New Roman"/>
          <w:sz w:val="24"/>
          <w:szCs w:val="24"/>
          <w:vertAlign w:val="superscript"/>
        </w:rPr>
        <w:t>3</w:t>
      </w:r>
      <w:r>
        <w:rPr>
          <w:rFonts w:ascii="Times New Roman" w:hAnsi="Times New Roman"/>
          <w:sz w:val="24"/>
          <w:szCs w:val="24"/>
        </w:rPr>
        <w:t xml:space="preserve"> µl and 188.7 x 10</w:t>
      </w:r>
      <w:r>
        <w:rPr>
          <w:rFonts w:ascii="Times New Roman" w:hAnsi="Times New Roman"/>
          <w:sz w:val="24"/>
          <w:szCs w:val="24"/>
          <w:vertAlign w:val="superscript"/>
        </w:rPr>
        <w:t>3</w:t>
      </w:r>
      <w:r>
        <w:rPr>
          <w:rFonts w:ascii="Times New Roman" w:hAnsi="Times New Roman"/>
          <w:sz w:val="24"/>
          <w:szCs w:val="24"/>
        </w:rPr>
        <w:t xml:space="preserve"> µl, 166.7 x 10</w:t>
      </w:r>
      <w:r>
        <w:rPr>
          <w:rFonts w:ascii="Times New Roman" w:hAnsi="Times New Roman"/>
          <w:sz w:val="24"/>
          <w:szCs w:val="24"/>
          <w:vertAlign w:val="superscript"/>
        </w:rPr>
        <w:t>3</w:t>
      </w:r>
      <w:r w:rsidRPr="00855B86">
        <w:rPr>
          <w:rFonts w:ascii="Times New Roman" w:hAnsi="Times New Roman"/>
          <w:sz w:val="24"/>
          <w:szCs w:val="24"/>
        </w:rPr>
        <w:t xml:space="preserve"> </w:t>
      </w:r>
      <w:r>
        <w:rPr>
          <w:rFonts w:ascii="Times New Roman" w:hAnsi="Times New Roman"/>
          <w:sz w:val="24"/>
          <w:szCs w:val="24"/>
        </w:rPr>
        <w:t>µl ;  IV – 193.3 x 10</w:t>
      </w:r>
      <w:r>
        <w:rPr>
          <w:rFonts w:ascii="Times New Roman" w:hAnsi="Times New Roman"/>
          <w:sz w:val="24"/>
          <w:szCs w:val="24"/>
          <w:vertAlign w:val="superscript"/>
        </w:rPr>
        <w:t>3</w:t>
      </w:r>
      <w:r>
        <w:rPr>
          <w:rFonts w:ascii="Times New Roman" w:hAnsi="Times New Roman"/>
          <w:sz w:val="24"/>
          <w:szCs w:val="24"/>
        </w:rPr>
        <w:t xml:space="preserve"> µl, 183 x 10</w:t>
      </w:r>
      <w:r>
        <w:rPr>
          <w:rFonts w:ascii="Times New Roman" w:hAnsi="Times New Roman"/>
          <w:sz w:val="24"/>
          <w:szCs w:val="24"/>
          <w:vertAlign w:val="superscript"/>
        </w:rPr>
        <w:t>3</w:t>
      </w:r>
      <w:r>
        <w:rPr>
          <w:rFonts w:ascii="Times New Roman" w:hAnsi="Times New Roman"/>
          <w:sz w:val="24"/>
          <w:szCs w:val="24"/>
        </w:rPr>
        <w:t xml:space="preserve"> µl; 198.7 x 10</w:t>
      </w:r>
      <w:r>
        <w:rPr>
          <w:rFonts w:ascii="Times New Roman" w:hAnsi="Times New Roman"/>
          <w:sz w:val="24"/>
          <w:szCs w:val="24"/>
          <w:vertAlign w:val="superscript"/>
        </w:rPr>
        <w:t>3</w:t>
      </w:r>
      <w:r>
        <w:rPr>
          <w:rFonts w:ascii="Times New Roman" w:hAnsi="Times New Roman"/>
          <w:sz w:val="24"/>
          <w:szCs w:val="24"/>
        </w:rPr>
        <w:t xml:space="preserve"> µl, 183.3 x 10</w:t>
      </w:r>
      <w:r>
        <w:rPr>
          <w:rFonts w:ascii="Times New Roman" w:hAnsi="Times New Roman"/>
          <w:sz w:val="24"/>
          <w:szCs w:val="24"/>
          <w:vertAlign w:val="superscript"/>
        </w:rPr>
        <w:t>3</w:t>
      </w:r>
      <w:r>
        <w:rPr>
          <w:rFonts w:ascii="Times New Roman" w:hAnsi="Times New Roman"/>
          <w:sz w:val="24"/>
          <w:szCs w:val="24"/>
        </w:rPr>
        <w:t xml:space="preserve"> µl and 190 x 10</w:t>
      </w:r>
      <w:r>
        <w:rPr>
          <w:rFonts w:ascii="Times New Roman" w:hAnsi="Times New Roman"/>
          <w:sz w:val="24"/>
          <w:szCs w:val="24"/>
          <w:vertAlign w:val="superscript"/>
        </w:rPr>
        <w:t>3</w:t>
      </w:r>
      <w:r w:rsidRPr="00611FE7">
        <w:rPr>
          <w:rFonts w:ascii="Times New Roman" w:hAnsi="Times New Roman"/>
          <w:sz w:val="24"/>
          <w:szCs w:val="24"/>
        </w:rPr>
        <w:t xml:space="preserve"> </w:t>
      </w:r>
      <w:r>
        <w:rPr>
          <w:rFonts w:ascii="Times New Roman" w:hAnsi="Times New Roman"/>
          <w:sz w:val="24"/>
          <w:szCs w:val="24"/>
        </w:rPr>
        <w:t>µl , 188.0 x 10</w:t>
      </w:r>
      <w:r>
        <w:rPr>
          <w:rFonts w:ascii="Times New Roman" w:hAnsi="Times New Roman"/>
          <w:sz w:val="24"/>
          <w:szCs w:val="24"/>
          <w:vertAlign w:val="superscript"/>
        </w:rPr>
        <w:t>3</w:t>
      </w:r>
      <w:r>
        <w:rPr>
          <w:rFonts w:ascii="Times New Roman" w:hAnsi="Times New Roman"/>
          <w:sz w:val="24"/>
          <w:szCs w:val="24"/>
        </w:rPr>
        <w:t xml:space="preserve"> µl ; V – 200.0 x 1</w:t>
      </w:r>
      <w:r w:rsidRPr="00611FE7">
        <w:rPr>
          <w:rFonts w:ascii="Times New Roman" w:hAnsi="Times New Roman"/>
          <w:sz w:val="24"/>
          <w:szCs w:val="24"/>
        </w:rPr>
        <w:t xml:space="preserve"> </w:t>
      </w:r>
      <w:r>
        <w:rPr>
          <w:rFonts w:ascii="Times New Roman" w:hAnsi="Times New Roman"/>
          <w:sz w:val="24"/>
          <w:szCs w:val="24"/>
        </w:rPr>
        <w:t>0</w:t>
      </w:r>
      <w:r>
        <w:rPr>
          <w:rFonts w:ascii="Times New Roman" w:hAnsi="Times New Roman"/>
          <w:sz w:val="24"/>
          <w:szCs w:val="24"/>
          <w:vertAlign w:val="superscript"/>
        </w:rPr>
        <w:t>3</w:t>
      </w:r>
      <w:r>
        <w:rPr>
          <w:rFonts w:ascii="Times New Roman" w:hAnsi="Times New Roman"/>
          <w:sz w:val="24"/>
          <w:szCs w:val="24"/>
        </w:rPr>
        <w:t xml:space="preserve"> µl, 198.0 x 10</w:t>
      </w:r>
      <w:r>
        <w:rPr>
          <w:rFonts w:ascii="Times New Roman" w:hAnsi="Times New Roman"/>
          <w:sz w:val="24"/>
          <w:szCs w:val="24"/>
          <w:vertAlign w:val="superscript"/>
        </w:rPr>
        <w:t>3</w:t>
      </w:r>
      <w:r>
        <w:rPr>
          <w:rFonts w:ascii="Times New Roman" w:hAnsi="Times New Roman"/>
          <w:sz w:val="24"/>
          <w:szCs w:val="24"/>
        </w:rPr>
        <w:t xml:space="preserve"> µl ; 187.3 x 10</w:t>
      </w:r>
      <w:r>
        <w:rPr>
          <w:rFonts w:ascii="Times New Roman" w:hAnsi="Times New Roman"/>
          <w:sz w:val="24"/>
          <w:szCs w:val="24"/>
          <w:vertAlign w:val="superscript"/>
        </w:rPr>
        <w:t>3</w:t>
      </w:r>
      <w:r w:rsidRPr="000124A8">
        <w:rPr>
          <w:rFonts w:ascii="Times New Roman" w:hAnsi="Times New Roman"/>
          <w:sz w:val="24"/>
          <w:szCs w:val="24"/>
        </w:rPr>
        <w:t xml:space="preserve"> </w:t>
      </w:r>
      <w:r>
        <w:rPr>
          <w:rFonts w:ascii="Times New Roman" w:hAnsi="Times New Roman"/>
          <w:sz w:val="24"/>
          <w:szCs w:val="24"/>
        </w:rPr>
        <w:t>µl , 174 x 10</w:t>
      </w:r>
      <w:r>
        <w:rPr>
          <w:rFonts w:ascii="Times New Roman" w:hAnsi="Times New Roman"/>
          <w:sz w:val="24"/>
          <w:szCs w:val="24"/>
          <w:vertAlign w:val="superscript"/>
        </w:rPr>
        <w:t>3</w:t>
      </w:r>
      <w:r>
        <w:rPr>
          <w:rFonts w:ascii="Times New Roman" w:hAnsi="Times New Roman"/>
          <w:sz w:val="24"/>
          <w:szCs w:val="24"/>
        </w:rPr>
        <w:t xml:space="preserve"> µl  and 188.7 x 10</w:t>
      </w:r>
      <w:r>
        <w:rPr>
          <w:rFonts w:ascii="Times New Roman" w:hAnsi="Times New Roman"/>
          <w:sz w:val="24"/>
          <w:szCs w:val="24"/>
          <w:vertAlign w:val="superscript"/>
        </w:rPr>
        <w:t>3</w:t>
      </w:r>
      <w:r>
        <w:rPr>
          <w:rFonts w:ascii="Times New Roman" w:hAnsi="Times New Roman"/>
          <w:sz w:val="24"/>
          <w:szCs w:val="24"/>
        </w:rPr>
        <w:t xml:space="preserve"> µl, 175.3 x 10</w:t>
      </w:r>
      <w:r>
        <w:rPr>
          <w:rFonts w:ascii="Times New Roman" w:hAnsi="Times New Roman"/>
          <w:sz w:val="24"/>
          <w:szCs w:val="24"/>
          <w:vertAlign w:val="superscript"/>
        </w:rPr>
        <w:t>3</w:t>
      </w:r>
      <w:r>
        <w:rPr>
          <w:rFonts w:ascii="Times New Roman" w:hAnsi="Times New Roman"/>
          <w:sz w:val="24"/>
          <w:szCs w:val="24"/>
        </w:rPr>
        <w:t xml:space="preserve"> µl respectively)</w:t>
      </w:r>
      <w:r w:rsidRPr="00CC6581">
        <w:rPr>
          <w:rFonts w:ascii="Times New Roman" w:hAnsi="Times New Roman"/>
          <w:sz w:val="24"/>
          <w:szCs w:val="24"/>
        </w:rPr>
        <w:t xml:space="preserve"> of primary and secondary infections and day 24 of ter</w:t>
      </w:r>
      <w:r>
        <w:rPr>
          <w:rFonts w:ascii="Times New Roman" w:hAnsi="Times New Roman"/>
          <w:sz w:val="24"/>
          <w:szCs w:val="24"/>
        </w:rPr>
        <w:t>tiary infection (Tables 3.1, 3.2 and 3.3</w:t>
      </w:r>
      <w:r w:rsidRPr="00CC6581">
        <w:rPr>
          <w:rFonts w:ascii="Times New Roman" w:hAnsi="Times New Roman"/>
          <w:sz w:val="24"/>
          <w:szCs w:val="24"/>
        </w:rPr>
        <w:t>). There was significant difference in the CD</w:t>
      </w:r>
      <w:r w:rsidRPr="00CC6581">
        <w:rPr>
          <w:rFonts w:ascii="Times New Roman" w:hAnsi="Times New Roman"/>
          <w:sz w:val="24"/>
          <w:szCs w:val="24"/>
          <w:vertAlign w:val="subscript"/>
        </w:rPr>
        <w:t xml:space="preserve">4 </w:t>
      </w:r>
      <w:r w:rsidRPr="00CC6581">
        <w:rPr>
          <w:rFonts w:ascii="Times New Roman" w:hAnsi="Times New Roman"/>
          <w:sz w:val="24"/>
          <w:szCs w:val="24"/>
        </w:rPr>
        <w:t xml:space="preserve">cell count among different  groups </w:t>
      </w:r>
      <w:r>
        <w:rPr>
          <w:rFonts w:ascii="Times New Roman" w:hAnsi="Times New Roman"/>
          <w:sz w:val="24"/>
          <w:szCs w:val="24"/>
        </w:rPr>
        <w:t>of the experimental broilers ( p</w:t>
      </w:r>
      <w:r w:rsidRPr="00CC6581">
        <w:rPr>
          <w:rFonts w:ascii="Times New Roman" w:hAnsi="Times New Roman"/>
          <w:sz w:val="24"/>
          <w:szCs w:val="24"/>
        </w:rPr>
        <w:t>&lt;0.05 ). CD</w:t>
      </w:r>
      <w:r w:rsidRPr="00CC6581">
        <w:rPr>
          <w:rFonts w:ascii="Times New Roman" w:hAnsi="Times New Roman"/>
          <w:sz w:val="24"/>
          <w:szCs w:val="24"/>
          <w:vertAlign w:val="subscript"/>
        </w:rPr>
        <w:t xml:space="preserve">4 </w:t>
      </w:r>
      <w:r w:rsidRPr="00CC6581">
        <w:rPr>
          <w:rFonts w:ascii="Times New Roman" w:hAnsi="Times New Roman"/>
          <w:sz w:val="24"/>
          <w:szCs w:val="24"/>
        </w:rPr>
        <w:t xml:space="preserve">levels were higher in the treated than the non treated broilers </w:t>
      </w:r>
      <w:r>
        <w:rPr>
          <w:rFonts w:ascii="Times New Roman" w:hAnsi="Times New Roman"/>
          <w:sz w:val="24"/>
          <w:szCs w:val="24"/>
        </w:rPr>
        <w:t>at primary infection (Figure 3.1</w:t>
      </w:r>
      <w:r w:rsidRPr="00CC6581">
        <w:rPr>
          <w:rFonts w:ascii="Times New Roman" w:hAnsi="Times New Roman"/>
          <w:sz w:val="24"/>
          <w:szCs w:val="24"/>
        </w:rPr>
        <w:t>). The levels of CD</w:t>
      </w:r>
      <w:r w:rsidRPr="00CC6581">
        <w:rPr>
          <w:rFonts w:ascii="Times New Roman" w:hAnsi="Times New Roman"/>
          <w:sz w:val="24"/>
          <w:szCs w:val="24"/>
          <w:vertAlign w:val="subscript"/>
        </w:rPr>
        <w:t xml:space="preserve">4 </w:t>
      </w:r>
      <w:r w:rsidRPr="00CC6581">
        <w:rPr>
          <w:rFonts w:ascii="Times New Roman" w:hAnsi="Times New Roman"/>
          <w:sz w:val="24"/>
          <w:szCs w:val="24"/>
        </w:rPr>
        <w:t>cells increases rapidly in the non treated birds at secondary infection, showing a non significant difference in the CD</w:t>
      </w:r>
      <w:r w:rsidRPr="00CC6581">
        <w:rPr>
          <w:rFonts w:ascii="Times New Roman" w:hAnsi="Times New Roman"/>
          <w:sz w:val="24"/>
          <w:szCs w:val="24"/>
          <w:vertAlign w:val="subscript"/>
        </w:rPr>
        <w:t>4</w:t>
      </w:r>
      <w:r w:rsidRPr="00CC6581">
        <w:rPr>
          <w:rFonts w:ascii="Times New Roman" w:hAnsi="Times New Roman"/>
          <w:sz w:val="24"/>
          <w:szCs w:val="24"/>
        </w:rPr>
        <w:t xml:space="preserve"> levels in all the groups  tre</w:t>
      </w:r>
      <w:r>
        <w:rPr>
          <w:rFonts w:ascii="Times New Roman" w:hAnsi="Times New Roman"/>
          <w:sz w:val="24"/>
          <w:szCs w:val="24"/>
        </w:rPr>
        <w:t>ated and non treated (Figure 3.2</w:t>
      </w:r>
      <w:r w:rsidRPr="00CC6581">
        <w:rPr>
          <w:rFonts w:ascii="Times New Roman" w:hAnsi="Times New Roman"/>
          <w:sz w:val="24"/>
          <w:szCs w:val="24"/>
        </w:rPr>
        <w:t>). Groups II and IV of the non treated birds had higher CD</w:t>
      </w:r>
      <w:r w:rsidRPr="00CC6581">
        <w:rPr>
          <w:rFonts w:ascii="Times New Roman" w:hAnsi="Times New Roman"/>
          <w:sz w:val="24"/>
          <w:szCs w:val="24"/>
          <w:vertAlign w:val="subscript"/>
        </w:rPr>
        <w:t>4</w:t>
      </w:r>
      <w:r w:rsidRPr="00CC6581">
        <w:rPr>
          <w:rFonts w:ascii="Times New Roman" w:hAnsi="Times New Roman"/>
          <w:sz w:val="24"/>
          <w:szCs w:val="24"/>
        </w:rPr>
        <w:t xml:space="preserve"> levels than groups I, III and V  at both secondary and </w:t>
      </w:r>
      <w:r>
        <w:rPr>
          <w:rFonts w:ascii="Times New Roman" w:hAnsi="Times New Roman"/>
          <w:sz w:val="24"/>
          <w:szCs w:val="24"/>
        </w:rPr>
        <w:t>tertiary infections (Figures 3.2 and 3.3</w:t>
      </w:r>
      <w:r w:rsidRPr="00CC6581">
        <w:rPr>
          <w:rFonts w:ascii="Times New Roman" w:hAnsi="Times New Roman"/>
          <w:sz w:val="24"/>
          <w:szCs w:val="24"/>
        </w:rPr>
        <w:t>). There was significant difference in CD</w:t>
      </w:r>
      <w:r w:rsidRPr="00CC6581">
        <w:rPr>
          <w:rFonts w:ascii="Times New Roman" w:hAnsi="Times New Roman"/>
          <w:sz w:val="24"/>
          <w:szCs w:val="24"/>
          <w:vertAlign w:val="subscript"/>
        </w:rPr>
        <w:t>4</w:t>
      </w:r>
      <w:r w:rsidRPr="00CC6581">
        <w:rPr>
          <w:rFonts w:ascii="Times New Roman" w:hAnsi="Times New Roman"/>
          <w:sz w:val="24"/>
          <w:szCs w:val="24"/>
        </w:rPr>
        <w:t xml:space="preserve"> subset betw</w:t>
      </w:r>
      <w:r>
        <w:rPr>
          <w:rFonts w:ascii="Times New Roman" w:hAnsi="Times New Roman"/>
          <w:sz w:val="24"/>
          <w:szCs w:val="24"/>
        </w:rPr>
        <w:t>een groups of the study birds (p</w:t>
      </w:r>
      <w:r w:rsidRPr="00CC6581">
        <w:rPr>
          <w:rFonts w:ascii="Times New Roman" w:hAnsi="Times New Roman"/>
          <w:sz w:val="24"/>
          <w:szCs w:val="24"/>
        </w:rPr>
        <w:t xml:space="preserve">&lt;0.05). The current study observed a relationship between the different developmental stages of the parasite and immune responses ( humoral and lymphocytes responses ). </w:t>
      </w:r>
      <w:r>
        <w:rPr>
          <w:rFonts w:ascii="Times New Roman" w:hAnsi="Times New Roman"/>
          <w:sz w:val="24"/>
          <w:szCs w:val="24"/>
        </w:rPr>
        <w:t>Broilers infected with s</w:t>
      </w:r>
      <w:r w:rsidRPr="00CC6581">
        <w:rPr>
          <w:rFonts w:ascii="Times New Roman" w:hAnsi="Times New Roman"/>
          <w:sz w:val="24"/>
          <w:szCs w:val="24"/>
        </w:rPr>
        <w:t>porulated oocysts(sporozoite</w:t>
      </w:r>
      <w:r>
        <w:rPr>
          <w:rFonts w:ascii="Times New Roman" w:hAnsi="Times New Roman"/>
          <w:sz w:val="24"/>
          <w:szCs w:val="24"/>
        </w:rPr>
        <w:t>s) and merzoites  yielded high</w:t>
      </w:r>
      <w:r w:rsidRPr="00CC6581">
        <w:rPr>
          <w:rFonts w:ascii="Times New Roman" w:hAnsi="Times New Roman"/>
          <w:sz w:val="24"/>
          <w:szCs w:val="24"/>
        </w:rPr>
        <w:t xml:space="preserve"> CD</w:t>
      </w:r>
      <w:r w:rsidRPr="00CC6581">
        <w:rPr>
          <w:rFonts w:ascii="Times New Roman" w:hAnsi="Times New Roman"/>
          <w:sz w:val="24"/>
          <w:szCs w:val="24"/>
          <w:vertAlign w:val="subscript"/>
        </w:rPr>
        <w:t xml:space="preserve">4 </w:t>
      </w:r>
      <w:r w:rsidRPr="00CC6581">
        <w:rPr>
          <w:rFonts w:ascii="Times New Roman" w:hAnsi="Times New Roman"/>
          <w:sz w:val="24"/>
          <w:szCs w:val="24"/>
        </w:rPr>
        <w:t>T- lymphocyte numbers than the other groups, throughout th</w:t>
      </w:r>
      <w:r>
        <w:rPr>
          <w:rFonts w:ascii="Times New Roman" w:hAnsi="Times New Roman"/>
          <w:sz w:val="24"/>
          <w:szCs w:val="24"/>
        </w:rPr>
        <w:t>e experiment periods (Tables 3.1, 3.2 and 3.3</w:t>
      </w:r>
      <w:r w:rsidRPr="00CC6581">
        <w:rPr>
          <w:rFonts w:ascii="Times New Roman" w:hAnsi="Times New Roman"/>
          <w:sz w:val="24"/>
          <w:szCs w:val="24"/>
        </w:rPr>
        <w:t xml:space="preserve">). </w:t>
      </w:r>
    </w:p>
    <w:p w:rsidR="00276074" w:rsidRPr="000A6679" w:rsidRDefault="00276074" w:rsidP="00276074">
      <w:pPr>
        <w:spacing w:line="480" w:lineRule="auto"/>
        <w:jc w:val="both"/>
        <w:rPr>
          <w:rFonts w:ascii="Times New Roman" w:hAnsi="Times New Roman"/>
          <w:sz w:val="24"/>
          <w:szCs w:val="24"/>
        </w:rPr>
      </w:pPr>
    </w:p>
    <w:p w:rsidR="00276074" w:rsidRPr="000A6679" w:rsidRDefault="00276074" w:rsidP="00276074">
      <w:pPr>
        <w:spacing w:line="480" w:lineRule="auto"/>
        <w:jc w:val="both"/>
        <w:rPr>
          <w:rFonts w:ascii="Times New Roman" w:hAnsi="Times New Roman"/>
          <w:sz w:val="24"/>
          <w:szCs w:val="24"/>
        </w:rPr>
      </w:pPr>
    </w:p>
    <w:p w:rsidR="00276074" w:rsidRDefault="00276074" w:rsidP="00276074">
      <w:pPr>
        <w:rPr>
          <w:rFonts w:ascii="Times New Roman" w:hAnsi="Times New Roman"/>
        </w:rPr>
      </w:pPr>
    </w:p>
    <w:p w:rsidR="00276074" w:rsidRDefault="00276074" w:rsidP="00276074">
      <w:pPr>
        <w:rPr>
          <w:rFonts w:ascii="Times New Roman" w:hAnsi="Times New Roman"/>
        </w:rPr>
      </w:pPr>
    </w:p>
    <w:p w:rsidR="00276074" w:rsidRDefault="00276074" w:rsidP="00276074">
      <w:pPr>
        <w:rPr>
          <w:rFonts w:ascii="Times New Roman" w:hAnsi="Times New Roman"/>
        </w:rPr>
      </w:pPr>
    </w:p>
    <w:p w:rsidR="00276074" w:rsidRDefault="00276074" w:rsidP="00276074">
      <w:pPr>
        <w:rPr>
          <w:rFonts w:ascii="Times New Roman" w:hAnsi="Times New Roman"/>
        </w:rPr>
      </w:pPr>
    </w:p>
    <w:p w:rsidR="002330E9" w:rsidRDefault="002330E9" w:rsidP="00276074">
      <w:pPr>
        <w:rPr>
          <w:rFonts w:ascii="Times New Roman" w:hAnsi="Times New Roman"/>
        </w:rPr>
      </w:pPr>
    </w:p>
    <w:p w:rsidR="002330E9" w:rsidRDefault="002330E9" w:rsidP="00276074">
      <w:pPr>
        <w:rPr>
          <w:rFonts w:ascii="Times New Roman" w:hAnsi="Times New Roman"/>
        </w:rPr>
      </w:pPr>
    </w:p>
    <w:p w:rsidR="002330E9" w:rsidRDefault="002330E9" w:rsidP="00276074">
      <w:pPr>
        <w:rPr>
          <w:rFonts w:ascii="Times New Roman" w:hAnsi="Times New Roman"/>
        </w:rPr>
      </w:pPr>
    </w:p>
    <w:p w:rsidR="00276074" w:rsidRPr="00CC6581" w:rsidRDefault="00276074" w:rsidP="00276074">
      <w:pPr>
        <w:rPr>
          <w:rFonts w:ascii="Times New Roman" w:hAnsi="Times New Roman"/>
        </w:rPr>
      </w:pPr>
      <w:r>
        <w:rPr>
          <w:rFonts w:ascii="Times New Roman" w:hAnsi="Times New Roman"/>
        </w:rPr>
        <w:t>Table 3.1 CD</w:t>
      </w:r>
      <w:r>
        <w:rPr>
          <w:rFonts w:ascii="Times New Roman" w:hAnsi="Times New Roman"/>
          <w:vertAlign w:val="subscript"/>
        </w:rPr>
        <w:t>4</w:t>
      </w:r>
      <w:r w:rsidRPr="00CC6581">
        <w:rPr>
          <w:rFonts w:ascii="Times New Roman" w:hAnsi="Times New Roman"/>
        </w:rPr>
        <w:t xml:space="preserve"> Lymphocytes subset counts</w:t>
      </w:r>
      <w:r>
        <w:rPr>
          <w:rFonts w:ascii="Times New Roman" w:hAnsi="Times New Roman"/>
        </w:rPr>
        <w:t xml:space="preserve"> (cells /</w:t>
      </w:r>
      <w:r>
        <w:rPr>
          <w:rFonts w:ascii="Times New Roman" w:hAnsi="Times New Roman"/>
          <w:sz w:val="24"/>
          <w:szCs w:val="24"/>
        </w:rPr>
        <w:t>10</w:t>
      </w:r>
      <w:r>
        <w:rPr>
          <w:rFonts w:ascii="Times New Roman" w:hAnsi="Times New Roman"/>
          <w:sz w:val="24"/>
          <w:szCs w:val="24"/>
          <w:vertAlign w:val="superscript"/>
        </w:rPr>
        <w:t>3</w:t>
      </w:r>
      <w:r w:rsidRPr="008A575E">
        <w:rPr>
          <w:rFonts w:ascii="Times New Roman" w:hAnsi="Times New Roman"/>
          <w:sz w:val="24"/>
          <w:szCs w:val="24"/>
        </w:rPr>
        <w:t xml:space="preserve"> </w:t>
      </w:r>
      <w:r>
        <w:rPr>
          <w:rFonts w:ascii="Times New Roman" w:hAnsi="Times New Roman"/>
          <w:sz w:val="24"/>
          <w:szCs w:val="24"/>
        </w:rPr>
        <w:t>µl) )</w:t>
      </w:r>
      <w:r w:rsidRPr="00CC6581">
        <w:rPr>
          <w:rFonts w:ascii="Times New Roman" w:hAnsi="Times New Roman"/>
        </w:rPr>
        <w:t xml:space="preserve">  in experimental broilers </w:t>
      </w:r>
      <w:r>
        <w:rPr>
          <w:rFonts w:ascii="Times New Roman" w:hAnsi="Times New Roman"/>
        </w:rPr>
        <w:t xml:space="preserve">orally infected with </w:t>
      </w:r>
      <w:r w:rsidRPr="00ED2DA0">
        <w:rPr>
          <w:rFonts w:ascii="Times New Roman" w:hAnsi="Times New Roman"/>
          <w:i/>
        </w:rPr>
        <w:t>E. tenella</w:t>
      </w:r>
      <w:r>
        <w:rPr>
          <w:rFonts w:ascii="Times New Roman" w:hAnsi="Times New Roman"/>
        </w:rPr>
        <w:t xml:space="preserve"> developmental stages </w:t>
      </w:r>
      <w:r w:rsidRPr="00CC6581">
        <w:rPr>
          <w:rFonts w:ascii="Times New Roman" w:hAnsi="Times New Roman"/>
        </w:rPr>
        <w:t>at primary infection</w:t>
      </w:r>
      <w:r>
        <w:rPr>
          <w:rFonts w:ascii="Times New Roman" w:hAnsi="Times New Roman"/>
        </w:rPr>
        <w:t xml:space="preserve"> treated and  non treated</w:t>
      </w:r>
    </w:p>
    <w:tbl>
      <w:tblPr>
        <w:tblW w:w="5000" w:type="pct"/>
        <w:tblCellMar>
          <w:left w:w="0" w:type="dxa"/>
          <w:right w:w="0" w:type="dxa"/>
        </w:tblCellMar>
        <w:tblLook w:val="04A0"/>
      </w:tblPr>
      <w:tblGrid>
        <w:gridCol w:w="1663"/>
        <w:gridCol w:w="1647"/>
        <w:gridCol w:w="1576"/>
        <w:gridCol w:w="1576"/>
        <w:gridCol w:w="1576"/>
        <w:gridCol w:w="1538"/>
      </w:tblGrid>
      <w:tr w:rsidR="00276074" w:rsidRPr="003740BE" w:rsidTr="00D4571E">
        <w:trPr>
          <w:trHeight w:val="421"/>
        </w:trPr>
        <w:tc>
          <w:tcPr>
            <w:tcW w:w="868" w:type="pct"/>
            <w:tcBorders>
              <w:top w:val="single" w:sz="8" w:space="0" w:color="000000"/>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Group</w:t>
            </w:r>
            <w:r>
              <w:rPr>
                <w:rFonts w:ascii="Times New Roman" w:hAnsi="Times New Roman"/>
                <w:sz w:val="24"/>
                <w:szCs w:val="24"/>
              </w:rPr>
              <w:t xml:space="preserve"> and</w:t>
            </w:r>
            <w:r w:rsidRPr="003740BE">
              <w:rPr>
                <w:rFonts w:ascii="Times New Roman" w:hAnsi="Times New Roman"/>
                <w:sz w:val="24"/>
                <w:szCs w:val="24"/>
              </w:rPr>
              <w:t xml:space="preserve"> </w:t>
            </w:r>
          </w:p>
        </w:tc>
        <w:tc>
          <w:tcPr>
            <w:tcW w:w="4132" w:type="pct"/>
            <w:gridSpan w:val="5"/>
            <w:tcBorders>
              <w:top w:val="single" w:sz="8" w:space="0" w:color="000000"/>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Pr>
                <w:rFonts w:ascii="Times New Roman" w:hAnsi="Times New Roman"/>
                <w:sz w:val="24"/>
                <w:szCs w:val="24"/>
              </w:rPr>
              <w:t xml:space="preserve">                                               Time (days)</w:t>
            </w:r>
            <w:r w:rsidRPr="003740BE">
              <w:rPr>
                <w:rFonts w:ascii="Times New Roman" w:hAnsi="Times New Roman"/>
                <w:sz w:val="24"/>
                <w:szCs w:val="24"/>
              </w:rPr>
              <w:t xml:space="preserve"> </w:t>
            </w:r>
          </w:p>
        </w:tc>
      </w:tr>
      <w:tr w:rsidR="00276074" w:rsidRPr="003740BE" w:rsidTr="00D4571E">
        <w:trPr>
          <w:trHeight w:val="421"/>
        </w:trPr>
        <w:tc>
          <w:tcPr>
            <w:tcW w:w="868"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Non treated </w:t>
            </w:r>
          </w:p>
        </w:tc>
        <w:tc>
          <w:tcPr>
            <w:tcW w:w="860"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Pr>
                <w:rFonts w:ascii="Times New Roman" w:hAnsi="Times New Roman"/>
                <w:sz w:val="24"/>
                <w:szCs w:val="24"/>
              </w:rPr>
              <w:t xml:space="preserve">         </w:t>
            </w:r>
            <w:r w:rsidRPr="003740BE">
              <w:rPr>
                <w:rFonts w:ascii="Times New Roman" w:hAnsi="Times New Roman"/>
                <w:sz w:val="24"/>
                <w:szCs w:val="24"/>
              </w:rPr>
              <w:t xml:space="preserve">2 </w:t>
            </w:r>
          </w:p>
        </w:tc>
        <w:tc>
          <w:tcPr>
            <w:tcW w:w="823"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Pr>
                <w:rFonts w:ascii="Times New Roman" w:hAnsi="Times New Roman"/>
                <w:sz w:val="24"/>
                <w:szCs w:val="24"/>
              </w:rPr>
              <w:t xml:space="preserve">       </w:t>
            </w:r>
            <w:r w:rsidRPr="003740BE">
              <w:rPr>
                <w:rFonts w:ascii="Times New Roman" w:hAnsi="Times New Roman"/>
                <w:sz w:val="24"/>
                <w:szCs w:val="24"/>
              </w:rPr>
              <w:t xml:space="preserve">4 </w:t>
            </w:r>
          </w:p>
        </w:tc>
        <w:tc>
          <w:tcPr>
            <w:tcW w:w="823"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Pr>
                <w:rFonts w:ascii="Times New Roman" w:hAnsi="Times New Roman"/>
                <w:sz w:val="24"/>
                <w:szCs w:val="24"/>
              </w:rPr>
              <w:t xml:space="preserve">       </w:t>
            </w:r>
            <w:r w:rsidRPr="003740BE">
              <w:rPr>
                <w:rFonts w:ascii="Times New Roman" w:hAnsi="Times New Roman"/>
                <w:sz w:val="24"/>
                <w:szCs w:val="24"/>
              </w:rPr>
              <w:t xml:space="preserve">6 </w:t>
            </w:r>
          </w:p>
        </w:tc>
        <w:tc>
          <w:tcPr>
            <w:tcW w:w="823"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Pr>
                <w:rFonts w:ascii="Times New Roman" w:hAnsi="Times New Roman"/>
                <w:sz w:val="24"/>
                <w:szCs w:val="24"/>
              </w:rPr>
              <w:t xml:space="preserve">        </w:t>
            </w:r>
            <w:r w:rsidRPr="003740BE">
              <w:rPr>
                <w:rFonts w:ascii="Times New Roman" w:hAnsi="Times New Roman"/>
                <w:sz w:val="24"/>
                <w:szCs w:val="24"/>
              </w:rPr>
              <w:t xml:space="preserve">8 </w:t>
            </w:r>
          </w:p>
        </w:tc>
        <w:tc>
          <w:tcPr>
            <w:tcW w:w="804"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Pr>
                <w:rFonts w:ascii="Times New Roman" w:hAnsi="Times New Roman"/>
                <w:sz w:val="24"/>
                <w:szCs w:val="24"/>
              </w:rPr>
              <w:t xml:space="preserve">       </w:t>
            </w:r>
            <w:r w:rsidRPr="003740BE">
              <w:rPr>
                <w:rFonts w:ascii="Times New Roman" w:hAnsi="Times New Roman"/>
                <w:sz w:val="24"/>
                <w:szCs w:val="24"/>
              </w:rPr>
              <w:t xml:space="preserve">10 </w:t>
            </w:r>
          </w:p>
        </w:tc>
      </w:tr>
      <w:tr w:rsidR="00276074" w:rsidRPr="003740BE" w:rsidTr="00D4571E">
        <w:trPr>
          <w:trHeight w:val="421"/>
        </w:trPr>
        <w:tc>
          <w:tcPr>
            <w:tcW w:w="868" w:type="pct"/>
            <w:tcBorders>
              <w:top w:val="single" w:sz="8" w:space="0" w:color="000000"/>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I </w:t>
            </w:r>
          </w:p>
        </w:tc>
        <w:tc>
          <w:tcPr>
            <w:tcW w:w="860" w:type="pct"/>
            <w:tcBorders>
              <w:top w:val="single" w:sz="8" w:space="0" w:color="000000"/>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133.3±58.6 </w:t>
            </w:r>
          </w:p>
        </w:tc>
        <w:tc>
          <w:tcPr>
            <w:tcW w:w="823" w:type="pct"/>
            <w:tcBorders>
              <w:top w:val="single" w:sz="8" w:space="0" w:color="000000"/>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158.3±61.1 </w:t>
            </w:r>
          </w:p>
        </w:tc>
        <w:tc>
          <w:tcPr>
            <w:tcW w:w="823" w:type="pct"/>
            <w:tcBorders>
              <w:top w:val="single" w:sz="8" w:space="0" w:color="000000"/>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143.3±57.7 </w:t>
            </w:r>
          </w:p>
        </w:tc>
        <w:tc>
          <w:tcPr>
            <w:tcW w:w="823" w:type="pct"/>
            <w:tcBorders>
              <w:top w:val="single" w:sz="8" w:space="0" w:color="000000"/>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133.3±61.1 </w:t>
            </w:r>
          </w:p>
        </w:tc>
        <w:tc>
          <w:tcPr>
            <w:tcW w:w="804" w:type="pct"/>
            <w:tcBorders>
              <w:top w:val="single" w:sz="8" w:space="0" w:color="000000"/>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163.3±57.7 </w:t>
            </w:r>
          </w:p>
        </w:tc>
      </w:tr>
      <w:tr w:rsidR="00276074" w:rsidRPr="003740BE" w:rsidTr="00D4571E">
        <w:trPr>
          <w:trHeight w:val="421"/>
        </w:trPr>
        <w:tc>
          <w:tcPr>
            <w:tcW w:w="868"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II </w:t>
            </w:r>
          </w:p>
        </w:tc>
        <w:tc>
          <w:tcPr>
            <w:tcW w:w="860"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120.0±65.6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180.0±58.9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139.3±57.7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131.3±60.8 </w:t>
            </w:r>
          </w:p>
        </w:tc>
        <w:tc>
          <w:tcPr>
            <w:tcW w:w="804"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186.0±85.4 </w:t>
            </w:r>
          </w:p>
        </w:tc>
      </w:tr>
      <w:tr w:rsidR="00276074" w:rsidRPr="003740BE" w:rsidTr="00D4571E">
        <w:trPr>
          <w:trHeight w:val="421"/>
        </w:trPr>
        <w:tc>
          <w:tcPr>
            <w:tcW w:w="868"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III </w:t>
            </w:r>
          </w:p>
        </w:tc>
        <w:tc>
          <w:tcPr>
            <w:tcW w:w="860"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143.3±84.7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147.3±84.7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140.3±85.8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133.3±85.5 </w:t>
            </w:r>
          </w:p>
        </w:tc>
        <w:tc>
          <w:tcPr>
            <w:tcW w:w="804"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153.3±76.4 </w:t>
            </w:r>
          </w:p>
        </w:tc>
      </w:tr>
      <w:tr w:rsidR="00276074" w:rsidRPr="003740BE" w:rsidTr="00D4571E">
        <w:trPr>
          <w:trHeight w:val="421"/>
        </w:trPr>
        <w:tc>
          <w:tcPr>
            <w:tcW w:w="868"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IV </w:t>
            </w:r>
          </w:p>
        </w:tc>
        <w:tc>
          <w:tcPr>
            <w:tcW w:w="860"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126.7±55.1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166.0±50.7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110.7±53.5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146.0±63.9 </w:t>
            </w:r>
          </w:p>
        </w:tc>
        <w:tc>
          <w:tcPr>
            <w:tcW w:w="804"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183.7±90.2 </w:t>
            </w:r>
          </w:p>
        </w:tc>
      </w:tr>
      <w:tr w:rsidR="00276074" w:rsidRPr="003740BE" w:rsidTr="00D4571E">
        <w:trPr>
          <w:trHeight w:val="421"/>
        </w:trPr>
        <w:tc>
          <w:tcPr>
            <w:tcW w:w="868"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V </w:t>
            </w:r>
          </w:p>
        </w:tc>
        <w:tc>
          <w:tcPr>
            <w:tcW w:w="860"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144.0±95.5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170.0±85.4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146.7±76.4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153.3±68.1 </w:t>
            </w:r>
          </w:p>
        </w:tc>
        <w:tc>
          <w:tcPr>
            <w:tcW w:w="804"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180.0±85.4 </w:t>
            </w:r>
          </w:p>
        </w:tc>
      </w:tr>
      <w:tr w:rsidR="00276074" w:rsidRPr="003740BE" w:rsidTr="00D4571E">
        <w:trPr>
          <w:trHeight w:val="421"/>
        </w:trPr>
        <w:tc>
          <w:tcPr>
            <w:tcW w:w="868"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VI </w:t>
            </w:r>
          </w:p>
        </w:tc>
        <w:tc>
          <w:tcPr>
            <w:tcW w:w="860"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134.7±102.5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198.0±86.6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195.0±86.6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198.0±86.6 </w:t>
            </w:r>
          </w:p>
        </w:tc>
        <w:tc>
          <w:tcPr>
            <w:tcW w:w="804"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198.0±86.6 </w:t>
            </w:r>
          </w:p>
        </w:tc>
      </w:tr>
      <w:tr w:rsidR="00276074" w:rsidRPr="003740BE" w:rsidTr="00D4571E">
        <w:trPr>
          <w:trHeight w:val="421"/>
        </w:trPr>
        <w:tc>
          <w:tcPr>
            <w:tcW w:w="868"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Treated </w:t>
            </w:r>
          </w:p>
        </w:tc>
        <w:tc>
          <w:tcPr>
            <w:tcW w:w="860"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p>
        </w:tc>
        <w:tc>
          <w:tcPr>
            <w:tcW w:w="804"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p>
        </w:tc>
      </w:tr>
      <w:tr w:rsidR="00276074" w:rsidRPr="003740BE" w:rsidTr="00D4571E">
        <w:trPr>
          <w:trHeight w:val="565"/>
        </w:trPr>
        <w:tc>
          <w:tcPr>
            <w:tcW w:w="868"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I </w:t>
            </w:r>
          </w:p>
        </w:tc>
        <w:tc>
          <w:tcPr>
            <w:tcW w:w="860"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198.7±91.4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200.0±117.9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160.0±52.9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195.3±95.1 </w:t>
            </w:r>
          </w:p>
        </w:tc>
        <w:tc>
          <w:tcPr>
            <w:tcW w:w="804"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199.0±95.4 </w:t>
            </w:r>
          </w:p>
        </w:tc>
      </w:tr>
      <w:tr w:rsidR="00276074" w:rsidRPr="003740BE" w:rsidTr="00D4571E">
        <w:trPr>
          <w:trHeight w:val="421"/>
        </w:trPr>
        <w:tc>
          <w:tcPr>
            <w:tcW w:w="868"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II </w:t>
            </w:r>
          </w:p>
        </w:tc>
        <w:tc>
          <w:tcPr>
            <w:tcW w:w="860"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146.0±87.0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200.0±86.8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162.7±83.6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168.0±95.4 </w:t>
            </w:r>
          </w:p>
        </w:tc>
        <w:tc>
          <w:tcPr>
            <w:tcW w:w="804"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199.0±95.4 </w:t>
            </w:r>
          </w:p>
        </w:tc>
      </w:tr>
      <w:tr w:rsidR="00276074" w:rsidRPr="003740BE" w:rsidTr="00D4571E">
        <w:trPr>
          <w:trHeight w:val="421"/>
        </w:trPr>
        <w:tc>
          <w:tcPr>
            <w:tcW w:w="868"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III </w:t>
            </w:r>
          </w:p>
        </w:tc>
        <w:tc>
          <w:tcPr>
            <w:tcW w:w="860"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150.0±90.4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200.0±86.6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160±96.0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166.</w:t>
            </w:r>
            <w:r w:rsidRPr="003740BE">
              <w:rPr>
                <w:rFonts w:ascii="Times New Roman" w:hAnsi="Times New Roman"/>
                <w:b/>
                <w:bCs/>
                <w:sz w:val="24"/>
                <w:szCs w:val="24"/>
              </w:rPr>
              <w:t>7</w:t>
            </w:r>
            <w:r w:rsidRPr="003740BE">
              <w:rPr>
                <w:rFonts w:ascii="Times New Roman" w:hAnsi="Times New Roman"/>
                <w:sz w:val="24"/>
                <w:szCs w:val="24"/>
              </w:rPr>
              <w:t xml:space="preserve">±83.3 </w:t>
            </w:r>
          </w:p>
        </w:tc>
        <w:tc>
          <w:tcPr>
            <w:tcW w:w="804"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198.0±86.6 </w:t>
            </w:r>
          </w:p>
        </w:tc>
      </w:tr>
      <w:tr w:rsidR="00276074" w:rsidRPr="003740BE" w:rsidTr="00D4571E">
        <w:trPr>
          <w:trHeight w:val="421"/>
        </w:trPr>
        <w:tc>
          <w:tcPr>
            <w:tcW w:w="868"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IV </w:t>
            </w:r>
          </w:p>
        </w:tc>
        <w:tc>
          <w:tcPr>
            <w:tcW w:w="860"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163.0±88.9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198.7±94.3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171.0±86.6 </w:t>
            </w:r>
          </w:p>
        </w:tc>
        <w:tc>
          <w:tcPr>
            <w:tcW w:w="823"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177.0±88.9 </w:t>
            </w:r>
          </w:p>
        </w:tc>
        <w:tc>
          <w:tcPr>
            <w:tcW w:w="804" w:type="pct"/>
            <w:tcBorders>
              <w:top w:val="nil"/>
              <w:left w:val="nil"/>
              <w:bottom w:val="nil"/>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193.3±90.7 </w:t>
            </w:r>
          </w:p>
        </w:tc>
      </w:tr>
      <w:tr w:rsidR="00276074" w:rsidRPr="003740BE" w:rsidTr="00D4571E">
        <w:trPr>
          <w:trHeight w:val="421"/>
        </w:trPr>
        <w:tc>
          <w:tcPr>
            <w:tcW w:w="868"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V </w:t>
            </w:r>
          </w:p>
        </w:tc>
        <w:tc>
          <w:tcPr>
            <w:tcW w:w="860"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135.0±91.7 </w:t>
            </w:r>
          </w:p>
        </w:tc>
        <w:tc>
          <w:tcPr>
            <w:tcW w:w="823"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200.0±91.7 </w:t>
            </w:r>
          </w:p>
        </w:tc>
        <w:tc>
          <w:tcPr>
            <w:tcW w:w="823"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155.3±96.5 </w:t>
            </w:r>
          </w:p>
        </w:tc>
        <w:tc>
          <w:tcPr>
            <w:tcW w:w="823"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169.7±99.9 </w:t>
            </w:r>
          </w:p>
        </w:tc>
        <w:tc>
          <w:tcPr>
            <w:tcW w:w="804" w:type="pct"/>
            <w:tcBorders>
              <w:top w:val="nil"/>
              <w:left w:val="nil"/>
              <w:bottom w:val="single" w:sz="8" w:space="0" w:color="000000"/>
              <w:right w:val="nil"/>
            </w:tcBorders>
            <w:shd w:val="clear" w:color="auto" w:fill="auto"/>
            <w:tcMar>
              <w:top w:w="21" w:type="dxa"/>
              <w:left w:w="108" w:type="dxa"/>
              <w:bottom w:w="0" w:type="dxa"/>
              <w:right w:w="108" w:type="dxa"/>
            </w:tcMar>
          </w:tcPr>
          <w:p w:rsidR="00276074" w:rsidRPr="003740BE" w:rsidRDefault="00276074" w:rsidP="00D4571E">
            <w:pPr>
              <w:autoSpaceDE w:val="0"/>
              <w:autoSpaceDN w:val="0"/>
              <w:adjustRightInd w:val="0"/>
              <w:spacing w:after="0" w:line="400" w:lineRule="atLeast"/>
              <w:rPr>
                <w:rFonts w:ascii="Times New Roman" w:hAnsi="Times New Roman"/>
                <w:sz w:val="24"/>
                <w:szCs w:val="24"/>
              </w:rPr>
            </w:pPr>
            <w:r w:rsidRPr="003740BE">
              <w:rPr>
                <w:rFonts w:ascii="Times New Roman" w:hAnsi="Times New Roman"/>
                <w:sz w:val="24"/>
                <w:szCs w:val="24"/>
              </w:rPr>
              <w:t xml:space="preserve">200.0±86.6 </w:t>
            </w:r>
          </w:p>
        </w:tc>
      </w:tr>
    </w:tbl>
    <w:p w:rsidR="00276074" w:rsidRPr="00CC6581" w:rsidRDefault="00276074" w:rsidP="00276074">
      <w:pPr>
        <w:autoSpaceDE w:val="0"/>
        <w:autoSpaceDN w:val="0"/>
        <w:adjustRightInd w:val="0"/>
        <w:spacing w:after="0" w:line="400" w:lineRule="atLeast"/>
        <w:rPr>
          <w:rFonts w:ascii="Times New Roman" w:hAnsi="Times New Roman"/>
        </w:rPr>
      </w:pPr>
    </w:p>
    <w:p w:rsidR="00276074" w:rsidRPr="00CC6581" w:rsidRDefault="00276074" w:rsidP="00276074">
      <w:pPr>
        <w:spacing w:line="240" w:lineRule="auto"/>
        <w:jc w:val="both"/>
        <w:rPr>
          <w:rFonts w:ascii="Times New Roman" w:hAnsi="Times New Roman"/>
          <w:sz w:val="24"/>
          <w:szCs w:val="24"/>
        </w:rPr>
      </w:pPr>
      <w:r w:rsidRPr="00CC6581">
        <w:rPr>
          <w:rFonts w:ascii="Times New Roman" w:hAnsi="Times New Roman"/>
          <w:sz w:val="24"/>
          <w:szCs w:val="24"/>
        </w:rPr>
        <w:t>No significant difference was observed across the days for both treated and non treated (p&gt;0.05). However, comparison of treated and non treated showed significant difference (p &lt;0.05) for all the days.</w:t>
      </w:r>
    </w:p>
    <w:p w:rsidR="00276074" w:rsidRPr="00CC6581" w:rsidRDefault="00276074" w:rsidP="00276074">
      <w:pPr>
        <w:autoSpaceDE w:val="0"/>
        <w:autoSpaceDN w:val="0"/>
        <w:adjustRightInd w:val="0"/>
        <w:spacing w:after="0" w:line="400" w:lineRule="atLeast"/>
        <w:rPr>
          <w:rFonts w:ascii="Times New Roman" w:hAnsi="Times New Roman"/>
          <w:sz w:val="24"/>
          <w:szCs w:val="24"/>
        </w:rPr>
      </w:pPr>
      <w:r w:rsidRPr="00CC6581">
        <w:rPr>
          <w:rFonts w:ascii="Times New Roman" w:hAnsi="Times New Roman"/>
          <w:sz w:val="24"/>
          <w:szCs w:val="24"/>
        </w:rPr>
        <w:t xml:space="preserve"> </w:t>
      </w:r>
    </w:p>
    <w:p w:rsidR="00276074" w:rsidRPr="00CC6581" w:rsidRDefault="00276074" w:rsidP="00276074">
      <w:pPr>
        <w:autoSpaceDE w:val="0"/>
        <w:autoSpaceDN w:val="0"/>
        <w:adjustRightInd w:val="0"/>
        <w:spacing w:after="0" w:line="240" w:lineRule="auto"/>
        <w:rPr>
          <w:rFonts w:ascii="Times New Roman" w:hAnsi="Times New Roman"/>
          <w:sz w:val="24"/>
          <w:szCs w:val="24"/>
        </w:rPr>
      </w:pPr>
    </w:p>
    <w:p w:rsidR="00276074" w:rsidRDefault="00276074" w:rsidP="00276074">
      <w:pPr>
        <w:rPr>
          <w:rFonts w:ascii="Times New Roman" w:hAnsi="Times New Roman"/>
          <w:sz w:val="24"/>
          <w:szCs w:val="24"/>
        </w:rPr>
      </w:pPr>
      <w:r w:rsidRPr="00CC6581">
        <w:rPr>
          <w:rFonts w:ascii="Times New Roman" w:hAnsi="Times New Roman"/>
          <w:sz w:val="24"/>
          <w:szCs w:val="24"/>
        </w:rPr>
        <w:br w:type="page"/>
      </w:r>
    </w:p>
    <w:p w:rsidR="00276074" w:rsidRPr="00CC6581" w:rsidRDefault="00276074" w:rsidP="00276074">
      <w:pPr>
        <w:spacing w:line="360" w:lineRule="auto"/>
        <w:rPr>
          <w:rFonts w:ascii="Times New Roman" w:hAnsi="Times New Roman"/>
          <w:sz w:val="24"/>
          <w:szCs w:val="24"/>
        </w:rPr>
      </w:pPr>
    </w:p>
    <w:p w:rsidR="00276074" w:rsidRPr="00CC6581" w:rsidRDefault="00276074" w:rsidP="00276074">
      <w:pPr>
        <w:spacing w:line="360" w:lineRule="auto"/>
        <w:rPr>
          <w:rFonts w:ascii="Times New Roman" w:hAnsi="Times New Roman"/>
        </w:rPr>
      </w:pPr>
      <w:r w:rsidRPr="005164EA">
        <w:rPr>
          <w:rFonts w:ascii="Times New Roman" w:hAnsi="Times New Roman"/>
          <w:b/>
        </w:rPr>
        <w:t xml:space="preserve">Table </w:t>
      </w:r>
      <w:r>
        <w:rPr>
          <w:rFonts w:ascii="Times New Roman" w:hAnsi="Times New Roman"/>
          <w:b/>
        </w:rPr>
        <w:t>3.2</w:t>
      </w:r>
      <w:r w:rsidRPr="00CC6581">
        <w:rPr>
          <w:rFonts w:ascii="Times New Roman" w:hAnsi="Times New Roman"/>
        </w:rPr>
        <w:t xml:space="preserve"> :</w:t>
      </w:r>
      <w:r w:rsidRPr="001C21F2">
        <w:rPr>
          <w:rFonts w:ascii="Times New Roman" w:hAnsi="Times New Roman"/>
        </w:rPr>
        <w:t xml:space="preserve"> </w:t>
      </w:r>
      <w:r>
        <w:rPr>
          <w:rFonts w:ascii="Times New Roman" w:hAnsi="Times New Roman"/>
        </w:rPr>
        <w:t>CD</w:t>
      </w:r>
      <w:r>
        <w:rPr>
          <w:rFonts w:ascii="Times New Roman" w:hAnsi="Times New Roman"/>
          <w:vertAlign w:val="subscript"/>
        </w:rPr>
        <w:t>4</w:t>
      </w:r>
      <w:r w:rsidRPr="00CC6581">
        <w:rPr>
          <w:rFonts w:ascii="Times New Roman" w:hAnsi="Times New Roman"/>
        </w:rPr>
        <w:t xml:space="preserve"> Lymphocytes subset counts</w:t>
      </w:r>
      <w:r>
        <w:rPr>
          <w:rFonts w:ascii="Times New Roman" w:hAnsi="Times New Roman"/>
        </w:rPr>
        <w:t xml:space="preserve"> (cells /</w:t>
      </w:r>
      <w:r>
        <w:rPr>
          <w:rFonts w:ascii="Times New Roman" w:hAnsi="Times New Roman"/>
          <w:sz w:val="24"/>
          <w:szCs w:val="24"/>
        </w:rPr>
        <w:t>10</w:t>
      </w:r>
      <w:r>
        <w:rPr>
          <w:rFonts w:ascii="Times New Roman" w:hAnsi="Times New Roman"/>
          <w:sz w:val="24"/>
          <w:szCs w:val="24"/>
          <w:vertAlign w:val="superscript"/>
        </w:rPr>
        <w:t>3</w:t>
      </w:r>
      <w:r w:rsidRPr="008A575E">
        <w:rPr>
          <w:rFonts w:ascii="Times New Roman" w:hAnsi="Times New Roman"/>
          <w:sz w:val="24"/>
          <w:szCs w:val="24"/>
        </w:rPr>
        <w:t xml:space="preserve"> </w:t>
      </w:r>
      <w:r>
        <w:rPr>
          <w:rFonts w:ascii="Times New Roman" w:hAnsi="Times New Roman"/>
          <w:sz w:val="24"/>
          <w:szCs w:val="24"/>
        </w:rPr>
        <w:t>µl) )</w:t>
      </w:r>
      <w:r w:rsidRPr="00CC6581">
        <w:rPr>
          <w:rFonts w:ascii="Times New Roman" w:hAnsi="Times New Roman"/>
        </w:rPr>
        <w:t xml:space="preserve">  in experimental broilers </w:t>
      </w:r>
      <w:r>
        <w:rPr>
          <w:rFonts w:ascii="Times New Roman" w:hAnsi="Times New Roman"/>
        </w:rPr>
        <w:t xml:space="preserve">orally infected with </w:t>
      </w:r>
      <w:r w:rsidRPr="00ED2DA0">
        <w:rPr>
          <w:rFonts w:ascii="Times New Roman" w:hAnsi="Times New Roman"/>
          <w:i/>
        </w:rPr>
        <w:t>E. tenella</w:t>
      </w:r>
      <w:r>
        <w:rPr>
          <w:rFonts w:ascii="Times New Roman" w:hAnsi="Times New Roman"/>
        </w:rPr>
        <w:t xml:space="preserve"> developmental stages at secondary</w:t>
      </w:r>
      <w:r w:rsidRPr="00CC6581">
        <w:rPr>
          <w:rFonts w:ascii="Times New Roman" w:hAnsi="Times New Roman"/>
        </w:rPr>
        <w:t xml:space="preserve"> infection</w:t>
      </w:r>
      <w:r>
        <w:rPr>
          <w:rFonts w:ascii="Times New Roman" w:hAnsi="Times New Roman"/>
        </w:rPr>
        <w:t xml:space="preserve"> treated and non treated</w:t>
      </w:r>
      <w:r w:rsidRPr="00CC6581">
        <w:rPr>
          <w:rFonts w:ascii="Times New Roman" w:hAnsi="Times New Roman"/>
        </w:rPr>
        <w:t xml:space="preserve"> </w:t>
      </w:r>
    </w:p>
    <w:tbl>
      <w:tblPr>
        <w:tblW w:w="0" w:type="auto"/>
        <w:tblBorders>
          <w:top w:val="single" w:sz="4" w:space="0" w:color="auto"/>
          <w:bottom w:val="single" w:sz="4" w:space="0" w:color="auto"/>
        </w:tblBorders>
        <w:tblLook w:val="04A0"/>
      </w:tblPr>
      <w:tblGrid>
        <w:gridCol w:w="1613"/>
        <w:gridCol w:w="1593"/>
        <w:gridCol w:w="1514"/>
        <w:gridCol w:w="1515"/>
        <w:gridCol w:w="1515"/>
        <w:gridCol w:w="1492"/>
      </w:tblGrid>
      <w:tr w:rsidR="00276074" w:rsidRPr="006015A0" w:rsidTr="00D4571E">
        <w:tc>
          <w:tcPr>
            <w:tcW w:w="1613" w:type="dxa"/>
            <w:tcBorders>
              <w:bottom w:val="single" w:sz="4" w:space="0" w:color="auto"/>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Non treated</w:t>
            </w:r>
            <w:r>
              <w:rPr>
                <w:rFonts w:ascii="Times New Roman" w:hAnsi="Times New Roman"/>
              </w:rPr>
              <w:t xml:space="preserve">        </w:t>
            </w:r>
          </w:p>
        </w:tc>
        <w:tc>
          <w:tcPr>
            <w:tcW w:w="1593" w:type="dxa"/>
            <w:tcBorders>
              <w:bottom w:val="single" w:sz="4" w:space="0" w:color="auto"/>
            </w:tcBorders>
          </w:tcPr>
          <w:p w:rsidR="00276074" w:rsidRPr="006015A0" w:rsidRDefault="00276074" w:rsidP="00D4571E">
            <w:pPr>
              <w:spacing w:after="0" w:line="360" w:lineRule="auto"/>
              <w:rPr>
                <w:rFonts w:ascii="Times New Roman" w:hAnsi="Times New Roman"/>
              </w:rPr>
            </w:pPr>
            <w:r>
              <w:rPr>
                <w:rFonts w:ascii="Times New Roman" w:hAnsi="Times New Roman"/>
              </w:rPr>
              <w:t xml:space="preserve">days        </w:t>
            </w:r>
            <w:r w:rsidRPr="006015A0">
              <w:rPr>
                <w:rFonts w:ascii="Times New Roman" w:hAnsi="Times New Roman"/>
              </w:rPr>
              <w:t>2</w:t>
            </w:r>
          </w:p>
        </w:tc>
        <w:tc>
          <w:tcPr>
            <w:tcW w:w="1514" w:type="dxa"/>
            <w:tcBorders>
              <w:bottom w:val="single" w:sz="4" w:space="0" w:color="auto"/>
            </w:tcBorders>
          </w:tcPr>
          <w:p w:rsidR="00276074" w:rsidRPr="006015A0" w:rsidRDefault="00276074" w:rsidP="00D4571E">
            <w:pPr>
              <w:spacing w:after="0" w:line="360" w:lineRule="auto"/>
              <w:rPr>
                <w:rFonts w:ascii="Times New Roman" w:hAnsi="Times New Roman"/>
              </w:rPr>
            </w:pPr>
            <w:r>
              <w:rPr>
                <w:rFonts w:ascii="Times New Roman" w:hAnsi="Times New Roman"/>
              </w:rPr>
              <w:t xml:space="preserve">        </w:t>
            </w:r>
            <w:r w:rsidRPr="006015A0">
              <w:rPr>
                <w:rFonts w:ascii="Times New Roman" w:hAnsi="Times New Roman"/>
              </w:rPr>
              <w:t>4</w:t>
            </w:r>
          </w:p>
        </w:tc>
        <w:tc>
          <w:tcPr>
            <w:tcW w:w="1515" w:type="dxa"/>
            <w:tcBorders>
              <w:bottom w:val="single" w:sz="4" w:space="0" w:color="auto"/>
            </w:tcBorders>
          </w:tcPr>
          <w:p w:rsidR="00276074" w:rsidRPr="006015A0" w:rsidRDefault="00276074" w:rsidP="00D4571E">
            <w:pPr>
              <w:spacing w:after="0" w:line="360" w:lineRule="auto"/>
              <w:rPr>
                <w:rFonts w:ascii="Times New Roman" w:hAnsi="Times New Roman"/>
              </w:rPr>
            </w:pPr>
            <w:r>
              <w:rPr>
                <w:rFonts w:ascii="Times New Roman" w:hAnsi="Times New Roman"/>
              </w:rPr>
              <w:t xml:space="preserve">        </w:t>
            </w:r>
            <w:r w:rsidRPr="006015A0">
              <w:rPr>
                <w:rFonts w:ascii="Times New Roman" w:hAnsi="Times New Roman"/>
              </w:rPr>
              <w:t>6</w:t>
            </w:r>
          </w:p>
        </w:tc>
        <w:tc>
          <w:tcPr>
            <w:tcW w:w="1515" w:type="dxa"/>
            <w:tcBorders>
              <w:bottom w:val="single" w:sz="4" w:space="0" w:color="auto"/>
            </w:tcBorders>
          </w:tcPr>
          <w:p w:rsidR="00276074" w:rsidRPr="006015A0" w:rsidRDefault="00276074" w:rsidP="00D4571E">
            <w:pPr>
              <w:spacing w:after="0" w:line="360" w:lineRule="auto"/>
              <w:rPr>
                <w:rFonts w:ascii="Times New Roman" w:hAnsi="Times New Roman"/>
              </w:rPr>
            </w:pPr>
            <w:r>
              <w:rPr>
                <w:rFonts w:ascii="Times New Roman" w:hAnsi="Times New Roman"/>
              </w:rPr>
              <w:t xml:space="preserve">        </w:t>
            </w:r>
            <w:r w:rsidRPr="006015A0">
              <w:rPr>
                <w:rFonts w:ascii="Times New Roman" w:hAnsi="Times New Roman"/>
              </w:rPr>
              <w:t>8</w:t>
            </w:r>
          </w:p>
        </w:tc>
        <w:tc>
          <w:tcPr>
            <w:tcW w:w="1492" w:type="dxa"/>
            <w:tcBorders>
              <w:bottom w:val="single" w:sz="4" w:space="0" w:color="auto"/>
            </w:tcBorders>
          </w:tcPr>
          <w:p w:rsidR="00276074" w:rsidRPr="006015A0" w:rsidRDefault="00276074" w:rsidP="00D4571E">
            <w:pPr>
              <w:spacing w:after="0" w:line="360" w:lineRule="auto"/>
              <w:rPr>
                <w:rFonts w:ascii="Times New Roman" w:hAnsi="Times New Roman"/>
              </w:rPr>
            </w:pPr>
            <w:r>
              <w:rPr>
                <w:rFonts w:ascii="Times New Roman" w:hAnsi="Times New Roman"/>
              </w:rPr>
              <w:t xml:space="preserve">      </w:t>
            </w:r>
            <w:r w:rsidRPr="006015A0">
              <w:rPr>
                <w:rFonts w:ascii="Times New Roman" w:hAnsi="Times New Roman"/>
              </w:rPr>
              <w:t>10</w:t>
            </w:r>
          </w:p>
        </w:tc>
      </w:tr>
      <w:tr w:rsidR="00276074" w:rsidRPr="006015A0" w:rsidTr="00D4571E">
        <w:tc>
          <w:tcPr>
            <w:tcW w:w="1613"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I</w:t>
            </w:r>
          </w:p>
        </w:tc>
        <w:tc>
          <w:tcPr>
            <w:tcW w:w="1593"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140.0±60.8</w:t>
            </w:r>
          </w:p>
        </w:tc>
        <w:tc>
          <w:tcPr>
            <w:tcW w:w="1514"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144.0±62.9</w:t>
            </w:r>
          </w:p>
        </w:tc>
        <w:tc>
          <w:tcPr>
            <w:tcW w:w="1515"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140.0±40.0</w:t>
            </w:r>
          </w:p>
        </w:tc>
        <w:tc>
          <w:tcPr>
            <w:tcW w:w="1515"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154.0±64.1</w:t>
            </w:r>
          </w:p>
        </w:tc>
        <w:tc>
          <w:tcPr>
            <w:tcW w:w="1492"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156.7±70.1</w:t>
            </w:r>
          </w:p>
        </w:tc>
      </w:tr>
      <w:tr w:rsidR="00276074" w:rsidRPr="006015A0" w:rsidTr="00D4571E">
        <w:tc>
          <w:tcPr>
            <w:tcW w:w="1613" w:type="dxa"/>
            <w:tcBorders>
              <w:top w:val="nil"/>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II</w:t>
            </w:r>
          </w:p>
        </w:tc>
        <w:tc>
          <w:tcPr>
            <w:tcW w:w="1593" w:type="dxa"/>
            <w:tcBorders>
              <w:top w:val="nil"/>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183.3±82.5</w:t>
            </w:r>
          </w:p>
        </w:tc>
        <w:tc>
          <w:tcPr>
            <w:tcW w:w="1514" w:type="dxa"/>
            <w:tcBorders>
              <w:top w:val="nil"/>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185.3±86.0</w:t>
            </w:r>
          </w:p>
        </w:tc>
        <w:tc>
          <w:tcPr>
            <w:tcW w:w="1515" w:type="dxa"/>
            <w:tcBorders>
              <w:top w:val="nil"/>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187.3±90.7</w:t>
            </w:r>
          </w:p>
        </w:tc>
        <w:tc>
          <w:tcPr>
            <w:tcW w:w="1515" w:type="dxa"/>
            <w:tcBorders>
              <w:top w:val="nil"/>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189.3±95.0</w:t>
            </w:r>
          </w:p>
        </w:tc>
        <w:tc>
          <w:tcPr>
            <w:tcW w:w="1492" w:type="dxa"/>
            <w:tcBorders>
              <w:top w:val="nil"/>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192.7±84.7</w:t>
            </w:r>
          </w:p>
        </w:tc>
      </w:tr>
      <w:tr w:rsidR="00276074" w:rsidRPr="006015A0" w:rsidTr="00D4571E">
        <w:tc>
          <w:tcPr>
            <w:tcW w:w="1613"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III</w:t>
            </w:r>
          </w:p>
        </w:tc>
        <w:tc>
          <w:tcPr>
            <w:tcW w:w="1593"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143.3±62.5</w:t>
            </w:r>
          </w:p>
        </w:tc>
        <w:tc>
          <w:tcPr>
            <w:tcW w:w="1514"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145.3±63.6</w:t>
            </w:r>
          </w:p>
        </w:tc>
        <w:tc>
          <w:tcPr>
            <w:tcW w:w="1515"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146.7±64.3</w:t>
            </w:r>
          </w:p>
        </w:tc>
        <w:tc>
          <w:tcPr>
            <w:tcW w:w="1515"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170.0±50.7</w:t>
            </w:r>
          </w:p>
        </w:tc>
        <w:tc>
          <w:tcPr>
            <w:tcW w:w="1492"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160.0±69.3</w:t>
            </w:r>
          </w:p>
        </w:tc>
      </w:tr>
      <w:tr w:rsidR="00276074" w:rsidRPr="006015A0" w:rsidTr="00D4571E">
        <w:tc>
          <w:tcPr>
            <w:tcW w:w="161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IV</w:t>
            </w:r>
          </w:p>
        </w:tc>
        <w:tc>
          <w:tcPr>
            <w:tcW w:w="159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180.0±85.4</w:t>
            </w:r>
          </w:p>
        </w:tc>
        <w:tc>
          <w:tcPr>
            <w:tcW w:w="15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168.0±76.9</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178.7±81.0</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177.3±86.7</w:t>
            </w:r>
          </w:p>
        </w:tc>
        <w:tc>
          <w:tcPr>
            <w:tcW w:w="1492"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183.3±85.8</w:t>
            </w:r>
          </w:p>
        </w:tc>
      </w:tr>
      <w:tr w:rsidR="00276074" w:rsidRPr="006015A0" w:rsidTr="00D4571E">
        <w:tc>
          <w:tcPr>
            <w:tcW w:w="161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V</w:t>
            </w:r>
          </w:p>
        </w:tc>
        <w:tc>
          <w:tcPr>
            <w:tcW w:w="159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166.7±76.4</w:t>
            </w:r>
          </w:p>
        </w:tc>
        <w:tc>
          <w:tcPr>
            <w:tcW w:w="15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170.7±77.1</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172.0±76.9</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166.0±73.5</w:t>
            </w:r>
          </w:p>
        </w:tc>
        <w:tc>
          <w:tcPr>
            <w:tcW w:w="1492"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174.0±78.1</w:t>
            </w:r>
          </w:p>
        </w:tc>
      </w:tr>
      <w:tr w:rsidR="00276074" w:rsidRPr="006015A0" w:rsidTr="00D4571E">
        <w:tc>
          <w:tcPr>
            <w:tcW w:w="161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VI</w:t>
            </w:r>
          </w:p>
        </w:tc>
        <w:tc>
          <w:tcPr>
            <w:tcW w:w="159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183.3±104.1</w:t>
            </w:r>
          </w:p>
        </w:tc>
        <w:tc>
          <w:tcPr>
            <w:tcW w:w="15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492"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r>
      <w:tr w:rsidR="00276074" w:rsidRPr="006015A0" w:rsidTr="00D4571E">
        <w:tc>
          <w:tcPr>
            <w:tcW w:w="161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Treated</w:t>
            </w:r>
          </w:p>
        </w:tc>
        <w:tc>
          <w:tcPr>
            <w:tcW w:w="1593" w:type="dxa"/>
          </w:tcPr>
          <w:p w:rsidR="00276074" w:rsidRPr="006015A0" w:rsidRDefault="00276074" w:rsidP="00D4571E">
            <w:pPr>
              <w:spacing w:after="0" w:line="360" w:lineRule="auto"/>
              <w:rPr>
                <w:rFonts w:ascii="Times New Roman" w:hAnsi="Times New Roman"/>
              </w:rPr>
            </w:pPr>
          </w:p>
        </w:tc>
        <w:tc>
          <w:tcPr>
            <w:tcW w:w="1514" w:type="dxa"/>
          </w:tcPr>
          <w:p w:rsidR="00276074" w:rsidRPr="006015A0" w:rsidRDefault="00276074" w:rsidP="00D4571E">
            <w:pPr>
              <w:spacing w:after="0" w:line="360" w:lineRule="auto"/>
              <w:rPr>
                <w:rFonts w:ascii="Times New Roman" w:hAnsi="Times New Roman"/>
              </w:rPr>
            </w:pPr>
          </w:p>
        </w:tc>
        <w:tc>
          <w:tcPr>
            <w:tcW w:w="1515" w:type="dxa"/>
          </w:tcPr>
          <w:p w:rsidR="00276074" w:rsidRPr="006015A0" w:rsidRDefault="00276074" w:rsidP="00D4571E">
            <w:pPr>
              <w:spacing w:after="0" w:line="360" w:lineRule="auto"/>
              <w:rPr>
                <w:rFonts w:ascii="Times New Roman" w:hAnsi="Times New Roman"/>
              </w:rPr>
            </w:pPr>
          </w:p>
        </w:tc>
        <w:tc>
          <w:tcPr>
            <w:tcW w:w="1515" w:type="dxa"/>
          </w:tcPr>
          <w:p w:rsidR="00276074" w:rsidRPr="006015A0" w:rsidRDefault="00276074" w:rsidP="00D4571E">
            <w:pPr>
              <w:spacing w:after="0" w:line="360" w:lineRule="auto"/>
              <w:rPr>
                <w:rFonts w:ascii="Times New Roman" w:hAnsi="Times New Roman"/>
              </w:rPr>
            </w:pPr>
          </w:p>
        </w:tc>
        <w:tc>
          <w:tcPr>
            <w:tcW w:w="1492" w:type="dxa"/>
          </w:tcPr>
          <w:p w:rsidR="00276074" w:rsidRPr="006015A0" w:rsidRDefault="00276074" w:rsidP="00D4571E">
            <w:pPr>
              <w:spacing w:after="0" w:line="360" w:lineRule="auto"/>
              <w:rPr>
                <w:rFonts w:ascii="Times New Roman" w:hAnsi="Times New Roman"/>
              </w:rPr>
            </w:pPr>
          </w:p>
        </w:tc>
      </w:tr>
      <w:tr w:rsidR="00276074" w:rsidRPr="006015A0" w:rsidTr="00D4571E">
        <w:tc>
          <w:tcPr>
            <w:tcW w:w="161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w:t>
            </w:r>
          </w:p>
        </w:tc>
        <w:tc>
          <w:tcPr>
            <w:tcW w:w="159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5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196.0±99.1</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190.0±96.4</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199.3±95.3</w:t>
            </w:r>
          </w:p>
        </w:tc>
        <w:tc>
          <w:tcPr>
            <w:tcW w:w="1492"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r>
      <w:tr w:rsidR="00276074" w:rsidRPr="006015A0" w:rsidTr="00D4571E">
        <w:tc>
          <w:tcPr>
            <w:tcW w:w="161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II</w:t>
            </w:r>
          </w:p>
        </w:tc>
        <w:tc>
          <w:tcPr>
            <w:tcW w:w="159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196.7±95.2</w:t>
            </w:r>
          </w:p>
        </w:tc>
        <w:tc>
          <w:tcPr>
            <w:tcW w:w="15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188.7±90.3</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194.0±91.2</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197.3±95.0</w:t>
            </w:r>
          </w:p>
        </w:tc>
        <w:tc>
          <w:tcPr>
            <w:tcW w:w="1492"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197.0±96.0</w:t>
            </w:r>
          </w:p>
        </w:tc>
      </w:tr>
      <w:tr w:rsidR="00276074" w:rsidRPr="006015A0" w:rsidTr="00D4571E">
        <w:tc>
          <w:tcPr>
            <w:tcW w:w="161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III</w:t>
            </w:r>
          </w:p>
        </w:tc>
        <w:tc>
          <w:tcPr>
            <w:tcW w:w="159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5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192.7±90.7</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196.0±92.6</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492"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r>
      <w:tr w:rsidR="00276074" w:rsidRPr="006015A0" w:rsidTr="00D4571E">
        <w:tc>
          <w:tcPr>
            <w:tcW w:w="161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IV</w:t>
            </w:r>
          </w:p>
        </w:tc>
        <w:tc>
          <w:tcPr>
            <w:tcW w:w="159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193.3±95.0</w:t>
            </w:r>
          </w:p>
        </w:tc>
        <w:tc>
          <w:tcPr>
            <w:tcW w:w="15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195.3±95.1</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196.0±95.2</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196.0±91.1</w:t>
            </w:r>
          </w:p>
        </w:tc>
        <w:tc>
          <w:tcPr>
            <w:tcW w:w="1492"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198.7±94.5</w:t>
            </w:r>
          </w:p>
        </w:tc>
      </w:tr>
      <w:tr w:rsidR="00276074" w:rsidRPr="006015A0" w:rsidTr="00D4571E">
        <w:tc>
          <w:tcPr>
            <w:tcW w:w="161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V</w:t>
            </w:r>
          </w:p>
        </w:tc>
        <w:tc>
          <w:tcPr>
            <w:tcW w:w="159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180.0±85.4</w:t>
            </w:r>
          </w:p>
        </w:tc>
        <w:tc>
          <w:tcPr>
            <w:tcW w:w="15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184.0±85.9</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186.0±83.1</w:t>
            </w:r>
          </w:p>
        </w:tc>
        <w:tc>
          <w:tcPr>
            <w:tcW w:w="1515"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182.0±81.6</w:t>
            </w:r>
          </w:p>
        </w:tc>
        <w:tc>
          <w:tcPr>
            <w:tcW w:w="1492"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187.3±81.8</w:t>
            </w:r>
          </w:p>
        </w:tc>
      </w:tr>
    </w:tbl>
    <w:p w:rsidR="00276074" w:rsidRPr="00CC6581" w:rsidRDefault="00276074" w:rsidP="00276074">
      <w:pPr>
        <w:autoSpaceDE w:val="0"/>
        <w:autoSpaceDN w:val="0"/>
        <w:adjustRightInd w:val="0"/>
        <w:spacing w:after="0" w:line="360" w:lineRule="auto"/>
        <w:rPr>
          <w:rFonts w:ascii="Times New Roman" w:hAnsi="Times New Roman"/>
        </w:rPr>
      </w:pPr>
    </w:p>
    <w:p w:rsidR="00276074" w:rsidRPr="00CC6581" w:rsidRDefault="00276074" w:rsidP="00276074">
      <w:pPr>
        <w:spacing w:line="240" w:lineRule="auto"/>
        <w:jc w:val="both"/>
        <w:rPr>
          <w:rFonts w:ascii="Times New Roman" w:hAnsi="Times New Roman"/>
          <w:sz w:val="24"/>
          <w:szCs w:val="24"/>
        </w:rPr>
      </w:pPr>
      <w:r w:rsidRPr="00CC6581">
        <w:rPr>
          <w:rFonts w:ascii="Times New Roman" w:hAnsi="Times New Roman"/>
          <w:sz w:val="24"/>
          <w:szCs w:val="24"/>
        </w:rPr>
        <w:t>No significant difference was observed across the days for both treated and non treated</w:t>
      </w:r>
      <w:r>
        <w:rPr>
          <w:rFonts w:ascii="Times New Roman" w:hAnsi="Times New Roman"/>
          <w:sz w:val="24"/>
          <w:szCs w:val="24"/>
        </w:rPr>
        <w:t xml:space="preserve"> groups</w:t>
      </w:r>
      <w:r w:rsidRPr="00CC6581">
        <w:rPr>
          <w:rFonts w:ascii="Times New Roman" w:hAnsi="Times New Roman"/>
          <w:sz w:val="24"/>
          <w:szCs w:val="24"/>
        </w:rPr>
        <w:t xml:space="preserve"> (p&gt;0.05). However, comparison of treated and non treated showed significant difference (p &lt;0.05) for all the days.</w:t>
      </w:r>
    </w:p>
    <w:p w:rsidR="00276074" w:rsidRPr="00CC6581" w:rsidRDefault="00276074" w:rsidP="00276074">
      <w:pPr>
        <w:spacing w:line="480" w:lineRule="auto"/>
        <w:jc w:val="center"/>
        <w:rPr>
          <w:rFonts w:ascii="Times New Roman" w:hAnsi="Times New Roman"/>
          <w:sz w:val="24"/>
          <w:szCs w:val="24"/>
        </w:rPr>
      </w:pPr>
    </w:p>
    <w:p w:rsidR="00276074" w:rsidRPr="00CC6581" w:rsidRDefault="00276074" w:rsidP="00276074">
      <w:pPr>
        <w:autoSpaceDE w:val="0"/>
        <w:autoSpaceDN w:val="0"/>
        <w:adjustRightInd w:val="0"/>
        <w:spacing w:after="0" w:line="400" w:lineRule="atLeast"/>
        <w:rPr>
          <w:rFonts w:ascii="Times New Roman" w:hAnsi="Times New Roman"/>
          <w:sz w:val="24"/>
          <w:szCs w:val="24"/>
        </w:rPr>
      </w:pPr>
    </w:p>
    <w:p w:rsidR="00276074" w:rsidRPr="00CC6581" w:rsidRDefault="00276074" w:rsidP="00276074">
      <w:pPr>
        <w:rPr>
          <w:rFonts w:ascii="Times New Roman" w:hAnsi="Times New Roman"/>
          <w:sz w:val="24"/>
          <w:szCs w:val="24"/>
        </w:rPr>
      </w:pPr>
      <w:r w:rsidRPr="00CC6581">
        <w:rPr>
          <w:rFonts w:ascii="Times New Roman" w:hAnsi="Times New Roman"/>
          <w:sz w:val="24"/>
          <w:szCs w:val="24"/>
        </w:rPr>
        <w:br w:type="page"/>
      </w:r>
    </w:p>
    <w:p w:rsidR="00276074" w:rsidRPr="00CC6581" w:rsidRDefault="00276074" w:rsidP="00276074">
      <w:pPr>
        <w:rPr>
          <w:rFonts w:ascii="Times New Roman" w:hAnsi="Times New Roman"/>
        </w:rPr>
      </w:pPr>
      <w:r w:rsidRPr="005164EA">
        <w:rPr>
          <w:rFonts w:ascii="Times New Roman" w:hAnsi="Times New Roman"/>
          <w:b/>
        </w:rPr>
        <w:lastRenderedPageBreak/>
        <w:t>Table</w:t>
      </w:r>
      <w:r>
        <w:rPr>
          <w:rFonts w:ascii="Times New Roman" w:hAnsi="Times New Roman"/>
          <w:b/>
        </w:rPr>
        <w:t>3.3</w:t>
      </w:r>
      <w:r w:rsidRPr="00CC6581">
        <w:rPr>
          <w:rFonts w:ascii="Times New Roman" w:hAnsi="Times New Roman"/>
        </w:rPr>
        <w:t xml:space="preserve"> </w:t>
      </w:r>
      <w:r>
        <w:rPr>
          <w:rFonts w:ascii="Times New Roman" w:hAnsi="Times New Roman"/>
        </w:rPr>
        <w:t>: CD</w:t>
      </w:r>
      <w:r>
        <w:rPr>
          <w:rFonts w:ascii="Times New Roman" w:hAnsi="Times New Roman"/>
          <w:vertAlign w:val="subscript"/>
        </w:rPr>
        <w:t>4</w:t>
      </w:r>
      <w:r w:rsidRPr="00CC6581">
        <w:rPr>
          <w:rFonts w:ascii="Times New Roman" w:hAnsi="Times New Roman"/>
        </w:rPr>
        <w:t xml:space="preserve"> Lymphocytes subset counts</w:t>
      </w:r>
      <w:r>
        <w:rPr>
          <w:rFonts w:ascii="Times New Roman" w:hAnsi="Times New Roman"/>
        </w:rPr>
        <w:t xml:space="preserve"> (cells /</w:t>
      </w:r>
      <w:r>
        <w:rPr>
          <w:rFonts w:ascii="Times New Roman" w:hAnsi="Times New Roman"/>
          <w:sz w:val="24"/>
          <w:szCs w:val="24"/>
        </w:rPr>
        <w:t>10</w:t>
      </w:r>
      <w:r>
        <w:rPr>
          <w:rFonts w:ascii="Times New Roman" w:hAnsi="Times New Roman"/>
          <w:sz w:val="24"/>
          <w:szCs w:val="24"/>
          <w:vertAlign w:val="superscript"/>
        </w:rPr>
        <w:t>3</w:t>
      </w:r>
      <w:r w:rsidRPr="008A575E">
        <w:rPr>
          <w:rFonts w:ascii="Times New Roman" w:hAnsi="Times New Roman"/>
          <w:sz w:val="24"/>
          <w:szCs w:val="24"/>
        </w:rPr>
        <w:t xml:space="preserve"> </w:t>
      </w:r>
      <w:r>
        <w:rPr>
          <w:rFonts w:ascii="Times New Roman" w:hAnsi="Times New Roman"/>
          <w:sz w:val="24"/>
          <w:szCs w:val="24"/>
        </w:rPr>
        <w:t>µl) )</w:t>
      </w:r>
      <w:r w:rsidRPr="00CC6581">
        <w:rPr>
          <w:rFonts w:ascii="Times New Roman" w:hAnsi="Times New Roman"/>
        </w:rPr>
        <w:t xml:space="preserve">  in experimental broilers </w:t>
      </w:r>
      <w:r>
        <w:rPr>
          <w:rFonts w:ascii="Times New Roman" w:hAnsi="Times New Roman"/>
        </w:rPr>
        <w:t xml:space="preserve">orally infected with </w:t>
      </w:r>
      <w:r w:rsidRPr="00ED2DA0">
        <w:rPr>
          <w:rFonts w:ascii="Times New Roman" w:hAnsi="Times New Roman"/>
          <w:i/>
        </w:rPr>
        <w:t>E. tenella</w:t>
      </w:r>
      <w:r>
        <w:rPr>
          <w:rFonts w:ascii="Times New Roman" w:hAnsi="Times New Roman"/>
        </w:rPr>
        <w:t xml:space="preserve"> developmental stages at tertiary</w:t>
      </w:r>
      <w:r w:rsidRPr="00CC6581">
        <w:rPr>
          <w:rFonts w:ascii="Times New Roman" w:hAnsi="Times New Roman"/>
        </w:rPr>
        <w:t xml:space="preserve"> infection</w:t>
      </w:r>
      <w:r>
        <w:rPr>
          <w:rFonts w:ascii="Times New Roman" w:hAnsi="Times New Roman"/>
        </w:rPr>
        <w:t xml:space="preserve"> treated and non treated</w:t>
      </w:r>
    </w:p>
    <w:tbl>
      <w:tblPr>
        <w:tblW w:w="9606" w:type="dxa"/>
        <w:tblBorders>
          <w:top w:val="single" w:sz="4" w:space="0" w:color="auto"/>
          <w:bottom w:val="single" w:sz="4" w:space="0" w:color="auto"/>
        </w:tblBorders>
        <w:tblLook w:val="04A0"/>
      </w:tblPr>
      <w:tblGrid>
        <w:gridCol w:w="914"/>
        <w:gridCol w:w="1329"/>
        <w:gridCol w:w="1218"/>
        <w:gridCol w:w="1218"/>
        <w:gridCol w:w="1218"/>
        <w:gridCol w:w="1218"/>
        <w:gridCol w:w="1218"/>
        <w:gridCol w:w="1273"/>
      </w:tblGrid>
      <w:tr w:rsidR="00276074" w:rsidRPr="006015A0" w:rsidTr="00D4571E">
        <w:tc>
          <w:tcPr>
            <w:tcW w:w="914" w:type="dxa"/>
          </w:tcPr>
          <w:p w:rsidR="00276074" w:rsidRPr="006015A0" w:rsidRDefault="00276074" w:rsidP="00D4571E">
            <w:pPr>
              <w:spacing w:after="0" w:line="240" w:lineRule="auto"/>
              <w:rPr>
                <w:rFonts w:ascii="Times New Roman" w:hAnsi="Times New Roman"/>
              </w:rPr>
            </w:pPr>
            <w:r w:rsidRPr="006015A0">
              <w:rPr>
                <w:rFonts w:ascii="Times New Roman" w:hAnsi="Times New Roman"/>
              </w:rPr>
              <w:t>Group</w:t>
            </w:r>
            <w:r>
              <w:rPr>
                <w:rFonts w:ascii="Times New Roman" w:hAnsi="Times New Roman"/>
              </w:rPr>
              <w:t xml:space="preserve"> and</w:t>
            </w:r>
          </w:p>
        </w:tc>
        <w:tc>
          <w:tcPr>
            <w:tcW w:w="8692" w:type="dxa"/>
            <w:gridSpan w:val="7"/>
          </w:tcPr>
          <w:p w:rsidR="00276074" w:rsidRPr="006015A0" w:rsidRDefault="00276074" w:rsidP="00D4571E">
            <w:pPr>
              <w:spacing w:after="0" w:line="240" w:lineRule="auto"/>
              <w:rPr>
                <w:rFonts w:ascii="Times New Roman" w:hAnsi="Times New Roman"/>
              </w:rPr>
            </w:pPr>
            <w:r>
              <w:rPr>
                <w:rFonts w:ascii="Times New Roman" w:hAnsi="Times New Roman"/>
              </w:rPr>
              <w:t xml:space="preserve">                                                                    Time (days)</w:t>
            </w:r>
          </w:p>
        </w:tc>
      </w:tr>
      <w:tr w:rsidR="00276074" w:rsidRPr="006015A0" w:rsidTr="00D4571E">
        <w:tc>
          <w:tcPr>
            <w:tcW w:w="914" w:type="dxa"/>
            <w:tcBorders>
              <w:bottom w:val="single" w:sz="4" w:space="0" w:color="auto"/>
            </w:tcBorders>
          </w:tcPr>
          <w:p w:rsidR="00276074" w:rsidRPr="006015A0" w:rsidRDefault="00276074" w:rsidP="00D4571E">
            <w:pPr>
              <w:spacing w:after="0" w:line="240" w:lineRule="auto"/>
              <w:rPr>
                <w:rFonts w:ascii="Times New Roman" w:hAnsi="Times New Roman"/>
              </w:rPr>
            </w:pPr>
            <w:r w:rsidRPr="006015A0">
              <w:rPr>
                <w:rFonts w:ascii="Times New Roman" w:hAnsi="Times New Roman"/>
              </w:rPr>
              <w:t>Non treated</w:t>
            </w:r>
          </w:p>
        </w:tc>
        <w:tc>
          <w:tcPr>
            <w:tcW w:w="1329" w:type="dxa"/>
            <w:tcBorders>
              <w:bottom w:val="single" w:sz="4" w:space="0" w:color="auto"/>
            </w:tcBorders>
          </w:tcPr>
          <w:p w:rsidR="00276074" w:rsidRPr="006015A0" w:rsidRDefault="00276074" w:rsidP="00D4571E">
            <w:pPr>
              <w:spacing w:after="0" w:line="240" w:lineRule="auto"/>
              <w:rPr>
                <w:rFonts w:ascii="Times New Roman" w:hAnsi="Times New Roman"/>
              </w:rPr>
            </w:pPr>
            <w:r>
              <w:rPr>
                <w:rFonts w:ascii="Times New Roman" w:hAnsi="Times New Roman"/>
              </w:rPr>
              <w:t xml:space="preserve">          </w:t>
            </w:r>
            <w:r w:rsidRPr="006015A0">
              <w:rPr>
                <w:rFonts w:ascii="Times New Roman" w:hAnsi="Times New Roman"/>
              </w:rPr>
              <w:t>5</w:t>
            </w:r>
          </w:p>
        </w:tc>
        <w:tc>
          <w:tcPr>
            <w:tcW w:w="1218" w:type="dxa"/>
            <w:tcBorders>
              <w:bottom w:val="single" w:sz="4" w:space="0" w:color="auto"/>
            </w:tcBorders>
          </w:tcPr>
          <w:p w:rsidR="00276074" w:rsidRPr="006015A0" w:rsidRDefault="00276074" w:rsidP="00D4571E">
            <w:pPr>
              <w:spacing w:after="0" w:line="240" w:lineRule="auto"/>
              <w:rPr>
                <w:rFonts w:ascii="Times New Roman" w:hAnsi="Times New Roman"/>
              </w:rPr>
            </w:pPr>
            <w:r>
              <w:rPr>
                <w:rFonts w:ascii="Times New Roman" w:hAnsi="Times New Roman"/>
              </w:rPr>
              <w:t xml:space="preserve">        </w:t>
            </w:r>
            <w:r w:rsidRPr="006015A0">
              <w:rPr>
                <w:rFonts w:ascii="Times New Roman" w:hAnsi="Times New Roman"/>
              </w:rPr>
              <w:t>7</w:t>
            </w:r>
          </w:p>
        </w:tc>
        <w:tc>
          <w:tcPr>
            <w:tcW w:w="1218" w:type="dxa"/>
            <w:tcBorders>
              <w:bottom w:val="single" w:sz="4" w:space="0" w:color="auto"/>
            </w:tcBorders>
          </w:tcPr>
          <w:p w:rsidR="00276074" w:rsidRPr="006015A0" w:rsidRDefault="00276074" w:rsidP="00D4571E">
            <w:pPr>
              <w:spacing w:after="0" w:line="240" w:lineRule="auto"/>
              <w:rPr>
                <w:rFonts w:ascii="Times New Roman" w:hAnsi="Times New Roman"/>
              </w:rPr>
            </w:pPr>
            <w:r>
              <w:rPr>
                <w:rFonts w:ascii="Times New Roman" w:hAnsi="Times New Roman"/>
              </w:rPr>
              <w:t xml:space="preserve">       </w:t>
            </w:r>
            <w:r w:rsidRPr="006015A0">
              <w:rPr>
                <w:rFonts w:ascii="Times New Roman" w:hAnsi="Times New Roman"/>
              </w:rPr>
              <w:t>11</w:t>
            </w:r>
          </w:p>
        </w:tc>
        <w:tc>
          <w:tcPr>
            <w:tcW w:w="1218" w:type="dxa"/>
            <w:tcBorders>
              <w:bottom w:val="single" w:sz="4" w:space="0" w:color="auto"/>
            </w:tcBorders>
          </w:tcPr>
          <w:p w:rsidR="00276074" w:rsidRPr="006015A0" w:rsidRDefault="00276074" w:rsidP="00D4571E">
            <w:pPr>
              <w:spacing w:after="0" w:line="240" w:lineRule="auto"/>
              <w:rPr>
                <w:rFonts w:ascii="Times New Roman" w:hAnsi="Times New Roman"/>
              </w:rPr>
            </w:pPr>
            <w:r>
              <w:rPr>
                <w:rFonts w:ascii="Times New Roman" w:hAnsi="Times New Roman"/>
              </w:rPr>
              <w:t xml:space="preserve">        </w:t>
            </w:r>
            <w:r w:rsidRPr="006015A0">
              <w:rPr>
                <w:rFonts w:ascii="Times New Roman" w:hAnsi="Times New Roman"/>
              </w:rPr>
              <w:t>14</w:t>
            </w:r>
          </w:p>
        </w:tc>
        <w:tc>
          <w:tcPr>
            <w:tcW w:w="1218" w:type="dxa"/>
            <w:tcBorders>
              <w:bottom w:val="single" w:sz="4" w:space="0" w:color="auto"/>
            </w:tcBorders>
          </w:tcPr>
          <w:p w:rsidR="00276074" w:rsidRPr="006015A0" w:rsidRDefault="00276074" w:rsidP="00D4571E">
            <w:pPr>
              <w:spacing w:after="0" w:line="240" w:lineRule="auto"/>
              <w:rPr>
                <w:rFonts w:ascii="Times New Roman" w:hAnsi="Times New Roman"/>
              </w:rPr>
            </w:pPr>
            <w:r>
              <w:rPr>
                <w:rFonts w:ascii="Times New Roman" w:hAnsi="Times New Roman"/>
              </w:rPr>
              <w:t xml:space="preserve">        </w:t>
            </w:r>
            <w:r w:rsidRPr="006015A0">
              <w:rPr>
                <w:rFonts w:ascii="Times New Roman" w:hAnsi="Times New Roman"/>
              </w:rPr>
              <w:t>17</w:t>
            </w:r>
          </w:p>
        </w:tc>
        <w:tc>
          <w:tcPr>
            <w:tcW w:w="1218" w:type="dxa"/>
            <w:tcBorders>
              <w:bottom w:val="single" w:sz="4" w:space="0" w:color="auto"/>
            </w:tcBorders>
          </w:tcPr>
          <w:p w:rsidR="00276074" w:rsidRPr="006015A0" w:rsidRDefault="00276074" w:rsidP="00D4571E">
            <w:pPr>
              <w:spacing w:after="0" w:line="240" w:lineRule="auto"/>
              <w:rPr>
                <w:rFonts w:ascii="Times New Roman" w:hAnsi="Times New Roman"/>
              </w:rPr>
            </w:pPr>
            <w:r>
              <w:rPr>
                <w:rFonts w:ascii="Times New Roman" w:hAnsi="Times New Roman"/>
              </w:rPr>
              <w:t xml:space="preserve">      </w:t>
            </w:r>
            <w:r w:rsidRPr="006015A0">
              <w:rPr>
                <w:rFonts w:ascii="Times New Roman" w:hAnsi="Times New Roman"/>
              </w:rPr>
              <w:t>20</w:t>
            </w:r>
          </w:p>
        </w:tc>
        <w:tc>
          <w:tcPr>
            <w:tcW w:w="1273" w:type="dxa"/>
            <w:tcBorders>
              <w:bottom w:val="single" w:sz="4" w:space="0" w:color="auto"/>
            </w:tcBorders>
          </w:tcPr>
          <w:p w:rsidR="00276074" w:rsidRPr="006015A0" w:rsidRDefault="00276074" w:rsidP="00D4571E">
            <w:pPr>
              <w:spacing w:after="0" w:line="240" w:lineRule="auto"/>
              <w:rPr>
                <w:rFonts w:ascii="Times New Roman" w:hAnsi="Times New Roman"/>
              </w:rPr>
            </w:pPr>
            <w:r>
              <w:rPr>
                <w:rFonts w:ascii="Times New Roman" w:hAnsi="Times New Roman"/>
              </w:rPr>
              <w:t xml:space="preserve">       </w:t>
            </w:r>
            <w:r w:rsidRPr="006015A0">
              <w:rPr>
                <w:rFonts w:ascii="Times New Roman" w:hAnsi="Times New Roman"/>
              </w:rPr>
              <w:t>24</w:t>
            </w:r>
          </w:p>
        </w:tc>
      </w:tr>
      <w:tr w:rsidR="00276074" w:rsidRPr="006015A0" w:rsidTr="00D4571E">
        <w:tc>
          <w:tcPr>
            <w:tcW w:w="914"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I</w:t>
            </w:r>
          </w:p>
        </w:tc>
        <w:tc>
          <w:tcPr>
            <w:tcW w:w="1329"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133.3±57.7</w:t>
            </w:r>
          </w:p>
        </w:tc>
        <w:tc>
          <w:tcPr>
            <w:tcW w:w="1218"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140.0±60.8</w:t>
            </w:r>
          </w:p>
        </w:tc>
        <w:tc>
          <w:tcPr>
            <w:tcW w:w="1218"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140.0±69.3</w:t>
            </w:r>
          </w:p>
        </w:tc>
        <w:tc>
          <w:tcPr>
            <w:tcW w:w="1218"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156.7±67.0</w:t>
            </w:r>
          </w:p>
        </w:tc>
        <w:tc>
          <w:tcPr>
            <w:tcW w:w="1218"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160.7±70.4</w:t>
            </w:r>
          </w:p>
        </w:tc>
        <w:tc>
          <w:tcPr>
            <w:tcW w:w="1218"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169.3±76.8</w:t>
            </w:r>
          </w:p>
        </w:tc>
        <w:tc>
          <w:tcPr>
            <w:tcW w:w="1273" w:type="dxa"/>
            <w:tcBorders>
              <w:top w:val="single" w:sz="4" w:space="0" w:color="auto"/>
              <w:bottom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173.3±77.7</w:t>
            </w:r>
          </w:p>
        </w:tc>
      </w:tr>
      <w:tr w:rsidR="00276074" w:rsidRPr="006015A0" w:rsidTr="00D4571E">
        <w:tc>
          <w:tcPr>
            <w:tcW w:w="914"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II</w:t>
            </w:r>
          </w:p>
        </w:tc>
        <w:tc>
          <w:tcPr>
            <w:tcW w:w="1329"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193.3±90.7</w:t>
            </w:r>
          </w:p>
        </w:tc>
        <w:tc>
          <w:tcPr>
            <w:tcW w:w="1218"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194.7±95.6</w:t>
            </w:r>
          </w:p>
        </w:tc>
        <w:tc>
          <w:tcPr>
            <w:tcW w:w="1218"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194.7±77.1</w:t>
            </w:r>
          </w:p>
        </w:tc>
        <w:tc>
          <w:tcPr>
            <w:tcW w:w="1218"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186.0±88.5</w:t>
            </w:r>
          </w:p>
        </w:tc>
        <w:tc>
          <w:tcPr>
            <w:tcW w:w="1218"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194.0±87.8</w:t>
            </w:r>
          </w:p>
        </w:tc>
        <w:tc>
          <w:tcPr>
            <w:tcW w:w="1218"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191.3±93.6</w:t>
            </w:r>
          </w:p>
        </w:tc>
        <w:tc>
          <w:tcPr>
            <w:tcW w:w="1273" w:type="dxa"/>
            <w:tcBorders>
              <w:top w:val="nil"/>
            </w:tcBorders>
          </w:tcPr>
          <w:p w:rsidR="00276074" w:rsidRPr="006015A0" w:rsidRDefault="00276074" w:rsidP="00D4571E">
            <w:pPr>
              <w:spacing w:after="0" w:line="360" w:lineRule="auto"/>
              <w:rPr>
                <w:rFonts w:ascii="Times New Roman" w:hAnsi="Times New Roman"/>
              </w:rPr>
            </w:pPr>
            <w:r w:rsidRPr="006015A0">
              <w:rPr>
                <w:rFonts w:ascii="Times New Roman" w:hAnsi="Times New Roman"/>
              </w:rPr>
              <w:t>194.3±85.6</w:t>
            </w:r>
          </w:p>
        </w:tc>
      </w:tr>
      <w:tr w:rsidR="00276074" w:rsidRPr="006015A0" w:rsidTr="00D4571E">
        <w:tc>
          <w:tcPr>
            <w:tcW w:w="9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III</w:t>
            </w:r>
          </w:p>
        </w:tc>
        <w:tc>
          <w:tcPr>
            <w:tcW w:w="1329"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165.3±56.6</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166.0±28.6</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134.0±58.0</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168.7±46.3</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138.7±46.3</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151.3±66.9</w:t>
            </w:r>
          </w:p>
        </w:tc>
        <w:tc>
          <w:tcPr>
            <w:tcW w:w="127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166.7±76.4</w:t>
            </w:r>
          </w:p>
        </w:tc>
      </w:tr>
      <w:tr w:rsidR="00276074" w:rsidRPr="006015A0" w:rsidTr="00D4571E">
        <w:tc>
          <w:tcPr>
            <w:tcW w:w="9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IV</w:t>
            </w:r>
          </w:p>
        </w:tc>
        <w:tc>
          <w:tcPr>
            <w:tcW w:w="1329"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186.7±90.2</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180.7±85.9</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189.3±82.4</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174.3±79.3</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171.0±78.6</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174.0±81.3</w:t>
            </w:r>
          </w:p>
        </w:tc>
        <w:tc>
          <w:tcPr>
            <w:tcW w:w="127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188.0±90.3</w:t>
            </w:r>
          </w:p>
        </w:tc>
      </w:tr>
      <w:tr w:rsidR="00276074" w:rsidRPr="006015A0" w:rsidTr="00D4571E">
        <w:tc>
          <w:tcPr>
            <w:tcW w:w="9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V</w:t>
            </w:r>
          </w:p>
        </w:tc>
        <w:tc>
          <w:tcPr>
            <w:tcW w:w="1329"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140.0±60.8</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146.7±64.5</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148.0±64.5</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171.3±79.1</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191.0±41.4</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174.0±77.8</w:t>
            </w:r>
          </w:p>
        </w:tc>
        <w:tc>
          <w:tcPr>
            <w:tcW w:w="127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175.3±81.1</w:t>
            </w:r>
          </w:p>
        </w:tc>
      </w:tr>
      <w:tr w:rsidR="00276074" w:rsidRPr="006015A0" w:rsidTr="00D4571E">
        <w:tc>
          <w:tcPr>
            <w:tcW w:w="9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VI</w:t>
            </w:r>
          </w:p>
        </w:tc>
        <w:tc>
          <w:tcPr>
            <w:tcW w:w="1329"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c>
          <w:tcPr>
            <w:tcW w:w="127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r>
      <w:tr w:rsidR="00276074" w:rsidRPr="006015A0" w:rsidTr="00D4571E">
        <w:tc>
          <w:tcPr>
            <w:tcW w:w="9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Treated</w:t>
            </w:r>
          </w:p>
        </w:tc>
        <w:tc>
          <w:tcPr>
            <w:tcW w:w="1329" w:type="dxa"/>
          </w:tcPr>
          <w:p w:rsidR="00276074" w:rsidRPr="006015A0" w:rsidRDefault="00276074" w:rsidP="00D4571E">
            <w:pPr>
              <w:spacing w:after="0" w:line="360" w:lineRule="auto"/>
              <w:rPr>
                <w:rFonts w:ascii="Times New Roman" w:hAnsi="Times New Roman"/>
              </w:rPr>
            </w:pPr>
          </w:p>
        </w:tc>
        <w:tc>
          <w:tcPr>
            <w:tcW w:w="1218" w:type="dxa"/>
          </w:tcPr>
          <w:p w:rsidR="00276074" w:rsidRPr="006015A0" w:rsidRDefault="00276074" w:rsidP="00D4571E">
            <w:pPr>
              <w:spacing w:after="0" w:line="360" w:lineRule="auto"/>
              <w:rPr>
                <w:rFonts w:ascii="Times New Roman" w:hAnsi="Times New Roman"/>
              </w:rPr>
            </w:pPr>
          </w:p>
        </w:tc>
        <w:tc>
          <w:tcPr>
            <w:tcW w:w="1218" w:type="dxa"/>
          </w:tcPr>
          <w:p w:rsidR="00276074" w:rsidRPr="006015A0" w:rsidRDefault="00276074" w:rsidP="00D4571E">
            <w:pPr>
              <w:spacing w:after="0" w:line="360" w:lineRule="auto"/>
              <w:rPr>
                <w:rFonts w:ascii="Times New Roman" w:hAnsi="Times New Roman"/>
              </w:rPr>
            </w:pPr>
          </w:p>
        </w:tc>
        <w:tc>
          <w:tcPr>
            <w:tcW w:w="1218" w:type="dxa"/>
          </w:tcPr>
          <w:p w:rsidR="00276074" w:rsidRPr="006015A0" w:rsidRDefault="00276074" w:rsidP="00D4571E">
            <w:pPr>
              <w:spacing w:after="0" w:line="360" w:lineRule="auto"/>
              <w:rPr>
                <w:rFonts w:ascii="Times New Roman" w:hAnsi="Times New Roman"/>
              </w:rPr>
            </w:pPr>
          </w:p>
        </w:tc>
        <w:tc>
          <w:tcPr>
            <w:tcW w:w="1218" w:type="dxa"/>
          </w:tcPr>
          <w:p w:rsidR="00276074" w:rsidRPr="006015A0" w:rsidRDefault="00276074" w:rsidP="00D4571E">
            <w:pPr>
              <w:spacing w:after="0" w:line="360" w:lineRule="auto"/>
              <w:rPr>
                <w:rFonts w:ascii="Times New Roman" w:hAnsi="Times New Roman"/>
              </w:rPr>
            </w:pPr>
          </w:p>
        </w:tc>
        <w:tc>
          <w:tcPr>
            <w:tcW w:w="1218" w:type="dxa"/>
          </w:tcPr>
          <w:p w:rsidR="00276074" w:rsidRPr="006015A0" w:rsidRDefault="00276074" w:rsidP="00D4571E">
            <w:pPr>
              <w:spacing w:after="0" w:line="360" w:lineRule="auto"/>
              <w:rPr>
                <w:rFonts w:ascii="Times New Roman" w:hAnsi="Times New Roman"/>
              </w:rPr>
            </w:pPr>
          </w:p>
        </w:tc>
        <w:tc>
          <w:tcPr>
            <w:tcW w:w="1273" w:type="dxa"/>
          </w:tcPr>
          <w:p w:rsidR="00276074" w:rsidRPr="006015A0" w:rsidRDefault="00276074" w:rsidP="00D4571E">
            <w:pPr>
              <w:spacing w:after="0" w:line="360" w:lineRule="auto"/>
              <w:rPr>
                <w:rFonts w:ascii="Times New Roman" w:hAnsi="Times New Roman"/>
              </w:rPr>
            </w:pPr>
          </w:p>
        </w:tc>
      </w:tr>
      <w:tr w:rsidR="00276074" w:rsidRPr="006015A0" w:rsidTr="00D4571E">
        <w:tc>
          <w:tcPr>
            <w:tcW w:w="9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w:t>
            </w:r>
          </w:p>
        </w:tc>
        <w:tc>
          <w:tcPr>
            <w:tcW w:w="1329"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194.0±95.5</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195.3±86.2</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196.7±95.2</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198.0±95.3</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197.3±98.0</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192.7±90.7</w:t>
            </w:r>
          </w:p>
        </w:tc>
        <w:tc>
          <w:tcPr>
            <w:tcW w:w="127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196.7±89.5</w:t>
            </w:r>
          </w:p>
        </w:tc>
      </w:tr>
      <w:tr w:rsidR="00276074" w:rsidRPr="006015A0" w:rsidTr="00D4571E">
        <w:tc>
          <w:tcPr>
            <w:tcW w:w="9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II</w:t>
            </w:r>
          </w:p>
        </w:tc>
        <w:tc>
          <w:tcPr>
            <w:tcW w:w="1329"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196.3±87.4</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199.3±95.3</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214.0±68.2</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196.0±84.9</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198.7±90.8</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197.3±98.0</w:t>
            </w:r>
          </w:p>
        </w:tc>
        <w:tc>
          <w:tcPr>
            <w:tcW w:w="127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200.0±86.6</w:t>
            </w:r>
          </w:p>
        </w:tc>
      </w:tr>
      <w:tr w:rsidR="00276074" w:rsidRPr="006015A0" w:rsidTr="00D4571E">
        <w:tc>
          <w:tcPr>
            <w:tcW w:w="9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III</w:t>
            </w:r>
          </w:p>
        </w:tc>
        <w:tc>
          <w:tcPr>
            <w:tcW w:w="1329"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186.7±81.4</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178.7±94.2</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190.7±88.9</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194.0±87.8</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166.7±76.4</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165.3±71.8</w:t>
            </w:r>
          </w:p>
        </w:tc>
        <w:tc>
          <w:tcPr>
            <w:tcW w:w="127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188.7±90.3</w:t>
            </w:r>
          </w:p>
        </w:tc>
      </w:tr>
      <w:tr w:rsidR="00276074" w:rsidRPr="006015A0" w:rsidTr="00D4571E">
        <w:tc>
          <w:tcPr>
            <w:tcW w:w="9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IV</w:t>
            </w:r>
          </w:p>
        </w:tc>
        <w:tc>
          <w:tcPr>
            <w:tcW w:w="1329"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194.0±87.8</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195.3±95.1</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198.0±97.5</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170.7±77.1</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180.7±85.9</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186.7±81.4</w:t>
            </w:r>
          </w:p>
        </w:tc>
        <w:tc>
          <w:tcPr>
            <w:tcW w:w="127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190.7±97.0</w:t>
            </w:r>
          </w:p>
        </w:tc>
      </w:tr>
      <w:tr w:rsidR="00276074" w:rsidRPr="006015A0" w:rsidTr="00D4571E">
        <w:tc>
          <w:tcPr>
            <w:tcW w:w="914"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V</w:t>
            </w:r>
          </w:p>
        </w:tc>
        <w:tc>
          <w:tcPr>
            <w:tcW w:w="1329"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182.0±83.1</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180.7±85.9</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179.3±79.2</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206.0±45.9</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184.7±86.3</w:t>
            </w:r>
          </w:p>
        </w:tc>
        <w:tc>
          <w:tcPr>
            <w:tcW w:w="1218"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154.0±66.9</w:t>
            </w:r>
          </w:p>
        </w:tc>
        <w:tc>
          <w:tcPr>
            <w:tcW w:w="1273" w:type="dxa"/>
          </w:tcPr>
          <w:p w:rsidR="00276074" w:rsidRPr="006015A0" w:rsidRDefault="00276074" w:rsidP="00D4571E">
            <w:pPr>
              <w:spacing w:after="0" w:line="360" w:lineRule="auto"/>
              <w:rPr>
                <w:rFonts w:ascii="Times New Roman" w:hAnsi="Times New Roman"/>
              </w:rPr>
            </w:pPr>
            <w:r w:rsidRPr="006015A0">
              <w:rPr>
                <w:rFonts w:ascii="Times New Roman" w:hAnsi="Times New Roman"/>
              </w:rPr>
              <w:t>188.7±81.7</w:t>
            </w:r>
          </w:p>
        </w:tc>
      </w:tr>
    </w:tbl>
    <w:p w:rsidR="00276074" w:rsidRPr="00CC6581" w:rsidRDefault="00276074" w:rsidP="00276074">
      <w:pPr>
        <w:autoSpaceDE w:val="0"/>
        <w:autoSpaceDN w:val="0"/>
        <w:adjustRightInd w:val="0"/>
        <w:spacing w:after="0" w:line="360" w:lineRule="auto"/>
        <w:rPr>
          <w:rFonts w:ascii="Times New Roman" w:hAnsi="Times New Roman"/>
        </w:rPr>
      </w:pPr>
    </w:p>
    <w:p w:rsidR="00276074" w:rsidRPr="00CC6581" w:rsidRDefault="00276074" w:rsidP="00276074">
      <w:pPr>
        <w:spacing w:line="240" w:lineRule="auto"/>
        <w:rPr>
          <w:rFonts w:ascii="Times New Roman" w:hAnsi="Times New Roman"/>
          <w:sz w:val="24"/>
          <w:szCs w:val="24"/>
        </w:rPr>
      </w:pPr>
      <w:r w:rsidRPr="00CC6581">
        <w:rPr>
          <w:rFonts w:ascii="Times New Roman" w:hAnsi="Times New Roman"/>
          <w:sz w:val="24"/>
          <w:szCs w:val="24"/>
        </w:rPr>
        <w:t>No significant difference was observed across the days for both treated and non treated (p&gt;0.05). A comparison of treated and non treated showed significant difference (p&lt;0.05)</w:t>
      </w:r>
      <w:r>
        <w:rPr>
          <w:rFonts w:ascii="Times New Roman" w:hAnsi="Times New Roman"/>
          <w:sz w:val="24"/>
          <w:szCs w:val="24"/>
        </w:rPr>
        <w:t>.</w:t>
      </w:r>
      <w:r w:rsidRPr="00CC6581">
        <w:rPr>
          <w:rFonts w:ascii="Times New Roman" w:hAnsi="Times New Roman"/>
          <w:sz w:val="24"/>
          <w:szCs w:val="24"/>
        </w:rPr>
        <w:t xml:space="preserve"> </w:t>
      </w:r>
    </w:p>
    <w:p w:rsidR="00276074" w:rsidRPr="00CC6581" w:rsidRDefault="00276074" w:rsidP="00276074">
      <w:pPr>
        <w:spacing w:line="480" w:lineRule="auto"/>
        <w:rPr>
          <w:rFonts w:ascii="Times New Roman" w:hAnsi="Times New Roman"/>
          <w:sz w:val="24"/>
          <w:szCs w:val="24"/>
        </w:rPr>
      </w:pPr>
    </w:p>
    <w:p w:rsidR="00276074" w:rsidRPr="00CC6581" w:rsidRDefault="00276074" w:rsidP="00276074">
      <w:pPr>
        <w:rPr>
          <w:rFonts w:ascii="Times New Roman" w:hAnsi="Times New Roman"/>
          <w:sz w:val="24"/>
          <w:szCs w:val="24"/>
        </w:rPr>
      </w:pPr>
    </w:p>
    <w:p w:rsidR="00276074" w:rsidRPr="00CC6581" w:rsidRDefault="00276074" w:rsidP="00276074">
      <w:pPr>
        <w:rPr>
          <w:rFonts w:ascii="Times New Roman" w:hAnsi="Times New Roman"/>
          <w:sz w:val="24"/>
          <w:szCs w:val="24"/>
        </w:rPr>
      </w:pPr>
    </w:p>
    <w:p w:rsidR="00276074" w:rsidRPr="00CC6581" w:rsidRDefault="00276074" w:rsidP="00276074">
      <w:pPr>
        <w:rPr>
          <w:rFonts w:ascii="Times New Roman" w:hAnsi="Times New Roman"/>
          <w:sz w:val="24"/>
          <w:szCs w:val="24"/>
        </w:rPr>
      </w:pPr>
    </w:p>
    <w:p w:rsidR="00276074" w:rsidRPr="00CC6581" w:rsidRDefault="00276074" w:rsidP="00276074">
      <w:pPr>
        <w:rPr>
          <w:rFonts w:ascii="Times New Roman" w:hAnsi="Times New Roman"/>
          <w:sz w:val="24"/>
          <w:szCs w:val="24"/>
        </w:rPr>
      </w:pPr>
    </w:p>
    <w:p w:rsidR="00276074" w:rsidRPr="00CC6581" w:rsidRDefault="00276074" w:rsidP="00276074">
      <w:pPr>
        <w:rPr>
          <w:rFonts w:ascii="Times New Roman" w:hAnsi="Times New Roman"/>
          <w:sz w:val="24"/>
          <w:szCs w:val="24"/>
        </w:rPr>
      </w:pPr>
      <w:r>
        <w:rPr>
          <w:rFonts w:ascii="Times New Roman" w:hAnsi="Times New Roman"/>
          <w:noProof/>
          <w:sz w:val="24"/>
          <w:szCs w:val="24"/>
        </w:rPr>
        <w:lastRenderedPageBreak/>
        <w:drawing>
          <wp:inline distT="0" distB="0" distL="0" distR="0">
            <wp:extent cx="4572000" cy="2743200"/>
            <wp:effectExtent l="0" t="0" r="0" b="0"/>
            <wp:docPr id="4" name="Chart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
                    <pic:cNvPicPr>
                      <a:picLocks noChangeArrowheads="1"/>
                    </pic:cNvPicPr>
                  </pic:nvPicPr>
                  <pic:blipFill>
                    <a:blip r:embed="rId12" cstate="print"/>
                    <a:srcRect l="-4124" t="-3687" r="-2699" b="-6885"/>
                    <a:stretch>
                      <a:fillRect/>
                    </a:stretch>
                  </pic:blipFill>
                  <pic:spPr bwMode="auto">
                    <a:xfrm>
                      <a:off x="0" y="0"/>
                      <a:ext cx="4572000" cy="2743200"/>
                    </a:xfrm>
                    <a:prstGeom prst="rect">
                      <a:avLst/>
                    </a:prstGeom>
                    <a:noFill/>
                    <a:ln w="9525">
                      <a:noFill/>
                      <a:miter lim="800000"/>
                      <a:headEnd/>
                      <a:tailEnd/>
                    </a:ln>
                  </pic:spPr>
                </pic:pic>
              </a:graphicData>
            </a:graphic>
          </wp:inline>
        </w:drawing>
      </w:r>
    </w:p>
    <w:p w:rsidR="00276074" w:rsidRPr="00CC6581" w:rsidRDefault="00276074" w:rsidP="00276074">
      <w:pPr>
        <w:tabs>
          <w:tab w:val="left" w:pos="2525"/>
        </w:tabs>
        <w:rPr>
          <w:rFonts w:ascii="Times New Roman" w:hAnsi="Times New Roman"/>
          <w:sz w:val="24"/>
          <w:szCs w:val="24"/>
        </w:rPr>
      </w:pPr>
      <w:r>
        <w:rPr>
          <w:rFonts w:ascii="Times New Roman" w:hAnsi="Times New Roman"/>
          <w:b/>
          <w:sz w:val="24"/>
          <w:szCs w:val="24"/>
        </w:rPr>
        <w:t>Figure 3.1</w:t>
      </w:r>
      <w:r w:rsidRPr="00CC6581">
        <w:rPr>
          <w:rFonts w:ascii="Times New Roman" w:hAnsi="Times New Roman"/>
          <w:b/>
          <w:sz w:val="24"/>
          <w:szCs w:val="24"/>
        </w:rPr>
        <w:t>:</w:t>
      </w:r>
      <w:r w:rsidRPr="00CC6581">
        <w:rPr>
          <w:rFonts w:ascii="Times New Roman" w:hAnsi="Times New Roman"/>
          <w:sz w:val="24"/>
          <w:szCs w:val="24"/>
        </w:rPr>
        <w:t xml:space="preserve"> CD</w:t>
      </w:r>
      <w:r w:rsidRPr="00CC6581">
        <w:rPr>
          <w:rFonts w:ascii="Times New Roman" w:hAnsi="Times New Roman"/>
          <w:sz w:val="24"/>
          <w:szCs w:val="24"/>
          <w:vertAlign w:val="subscript"/>
        </w:rPr>
        <w:t>4</w:t>
      </w:r>
      <w:r>
        <w:rPr>
          <w:rFonts w:ascii="Times New Roman" w:hAnsi="Times New Roman"/>
          <w:sz w:val="24"/>
          <w:szCs w:val="24"/>
        </w:rPr>
        <w:t xml:space="preserve"> Levels in the plasma</w:t>
      </w:r>
      <w:r w:rsidRPr="00CC6581">
        <w:rPr>
          <w:rFonts w:ascii="Times New Roman" w:hAnsi="Times New Roman"/>
          <w:sz w:val="24"/>
          <w:szCs w:val="24"/>
        </w:rPr>
        <w:t xml:space="preserve"> of </w:t>
      </w:r>
      <w:r>
        <w:rPr>
          <w:rFonts w:ascii="Times New Roman" w:hAnsi="Times New Roman"/>
          <w:sz w:val="24"/>
          <w:szCs w:val="24"/>
        </w:rPr>
        <w:t xml:space="preserve">broilers </w:t>
      </w:r>
      <w:r w:rsidRPr="00CC6581">
        <w:rPr>
          <w:rFonts w:ascii="Times New Roman" w:hAnsi="Times New Roman"/>
          <w:sz w:val="24"/>
          <w:szCs w:val="24"/>
        </w:rPr>
        <w:t xml:space="preserve"> </w:t>
      </w:r>
      <w:r>
        <w:rPr>
          <w:rFonts w:ascii="Times New Roman" w:hAnsi="Times New Roman"/>
          <w:sz w:val="24"/>
          <w:szCs w:val="24"/>
        </w:rPr>
        <w:t xml:space="preserve">treated and non treated </w:t>
      </w:r>
      <w:r w:rsidRPr="00CC6581">
        <w:rPr>
          <w:rFonts w:ascii="Times New Roman" w:hAnsi="Times New Roman"/>
          <w:sz w:val="24"/>
          <w:szCs w:val="24"/>
        </w:rPr>
        <w:t>infected with the developmental stages of the parasite at primary infection.</w:t>
      </w:r>
    </w:p>
    <w:p w:rsidR="00276074" w:rsidRPr="00CC6581" w:rsidRDefault="00276074" w:rsidP="00276074">
      <w:pPr>
        <w:rPr>
          <w:rFonts w:ascii="Times New Roman" w:hAnsi="Times New Roman"/>
          <w:sz w:val="24"/>
          <w:szCs w:val="24"/>
        </w:rPr>
      </w:pPr>
      <w:r w:rsidRPr="00CC6581">
        <w:rPr>
          <w:rFonts w:ascii="Times New Roman" w:hAnsi="Times New Roman"/>
          <w:sz w:val="24"/>
          <w:szCs w:val="24"/>
        </w:rPr>
        <w:br w:type="page"/>
      </w:r>
    </w:p>
    <w:p w:rsidR="00276074" w:rsidRDefault="00276074" w:rsidP="00276074">
      <w:pPr>
        <w:spacing w:line="480" w:lineRule="auto"/>
        <w:jc w:val="center"/>
        <w:rPr>
          <w:rFonts w:ascii="Times New Roman" w:hAnsi="Times New Roman"/>
          <w:b/>
          <w:sz w:val="24"/>
          <w:szCs w:val="24"/>
        </w:rPr>
      </w:pPr>
      <w:r>
        <w:rPr>
          <w:rFonts w:ascii="Times New Roman" w:hAnsi="Times New Roman"/>
          <w:b/>
          <w:noProof/>
          <w:sz w:val="24"/>
          <w:szCs w:val="24"/>
        </w:rPr>
        <w:lastRenderedPageBreak/>
        <w:drawing>
          <wp:inline distT="0" distB="0" distL="0" distR="0">
            <wp:extent cx="4572000" cy="2743200"/>
            <wp:effectExtent l="0" t="0" r="0" b="0"/>
            <wp:docPr id="5" name="Chart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4"/>
                    <pic:cNvPicPr>
                      <a:picLocks noChangeArrowheads="1"/>
                    </pic:cNvPicPr>
                  </pic:nvPicPr>
                  <pic:blipFill>
                    <a:blip r:embed="rId13" cstate="print"/>
                    <a:srcRect l="-4124" t="-3687" r="-2699" b="-6885"/>
                    <a:stretch>
                      <a:fillRect/>
                    </a:stretch>
                  </pic:blipFill>
                  <pic:spPr bwMode="auto">
                    <a:xfrm>
                      <a:off x="0" y="0"/>
                      <a:ext cx="4572000" cy="2743200"/>
                    </a:xfrm>
                    <a:prstGeom prst="rect">
                      <a:avLst/>
                    </a:prstGeom>
                    <a:noFill/>
                    <a:ln w="9525">
                      <a:noFill/>
                      <a:miter lim="800000"/>
                      <a:headEnd/>
                      <a:tailEnd/>
                    </a:ln>
                  </pic:spPr>
                </pic:pic>
              </a:graphicData>
            </a:graphic>
          </wp:inline>
        </w:drawing>
      </w:r>
    </w:p>
    <w:p w:rsidR="00276074" w:rsidRPr="00CC6581" w:rsidRDefault="00276074" w:rsidP="00276074">
      <w:pPr>
        <w:spacing w:line="240" w:lineRule="auto"/>
        <w:jc w:val="both"/>
        <w:rPr>
          <w:rFonts w:ascii="Times New Roman" w:hAnsi="Times New Roman"/>
          <w:sz w:val="24"/>
          <w:szCs w:val="24"/>
        </w:rPr>
      </w:pPr>
      <w:r>
        <w:rPr>
          <w:rFonts w:ascii="Times New Roman" w:hAnsi="Times New Roman"/>
          <w:b/>
          <w:sz w:val="24"/>
          <w:szCs w:val="24"/>
        </w:rPr>
        <w:t>Figure 3.2</w:t>
      </w:r>
      <w:r w:rsidRPr="00CC6581">
        <w:rPr>
          <w:rFonts w:ascii="Times New Roman" w:hAnsi="Times New Roman"/>
          <w:b/>
          <w:sz w:val="24"/>
          <w:szCs w:val="24"/>
        </w:rPr>
        <w:t>:</w:t>
      </w:r>
      <w:r w:rsidRPr="00CC6581">
        <w:rPr>
          <w:rFonts w:ascii="Times New Roman" w:hAnsi="Times New Roman"/>
          <w:sz w:val="24"/>
          <w:szCs w:val="24"/>
        </w:rPr>
        <w:t xml:space="preserve"> CD</w:t>
      </w:r>
      <w:r w:rsidRPr="00CC6581">
        <w:rPr>
          <w:rFonts w:ascii="Times New Roman" w:hAnsi="Times New Roman"/>
          <w:sz w:val="24"/>
          <w:szCs w:val="24"/>
          <w:vertAlign w:val="subscript"/>
        </w:rPr>
        <w:t>4</w:t>
      </w:r>
      <w:r w:rsidRPr="00CC6581">
        <w:rPr>
          <w:rFonts w:ascii="Times New Roman" w:hAnsi="Times New Roman"/>
          <w:sz w:val="24"/>
          <w:szCs w:val="24"/>
        </w:rPr>
        <w:t xml:space="preserve"> levels </w:t>
      </w:r>
      <w:r>
        <w:rPr>
          <w:rFonts w:ascii="Times New Roman" w:hAnsi="Times New Roman"/>
          <w:sz w:val="24"/>
          <w:szCs w:val="24"/>
        </w:rPr>
        <w:t>in the plasma</w:t>
      </w:r>
      <w:r w:rsidRPr="00CC6581">
        <w:rPr>
          <w:rFonts w:ascii="Times New Roman" w:hAnsi="Times New Roman"/>
          <w:sz w:val="24"/>
          <w:szCs w:val="24"/>
        </w:rPr>
        <w:t xml:space="preserve"> of broilers treated and non</w:t>
      </w:r>
      <w:r>
        <w:rPr>
          <w:rFonts w:ascii="Times New Roman" w:hAnsi="Times New Roman"/>
          <w:sz w:val="24"/>
          <w:szCs w:val="24"/>
        </w:rPr>
        <w:t xml:space="preserve"> treated infected with the developmental</w:t>
      </w:r>
      <w:r w:rsidRPr="00CC6581">
        <w:rPr>
          <w:rFonts w:ascii="Times New Roman" w:hAnsi="Times New Roman"/>
          <w:sz w:val="24"/>
          <w:szCs w:val="24"/>
        </w:rPr>
        <w:t xml:space="preserve"> stages of the parasite at secondary infection.</w:t>
      </w:r>
    </w:p>
    <w:p w:rsidR="00276074" w:rsidRPr="00CC6581" w:rsidRDefault="00276074" w:rsidP="00276074">
      <w:pPr>
        <w:spacing w:line="480" w:lineRule="auto"/>
        <w:jc w:val="center"/>
        <w:rPr>
          <w:rFonts w:ascii="Times New Roman" w:hAnsi="Times New Roman"/>
          <w:sz w:val="24"/>
          <w:szCs w:val="24"/>
        </w:rPr>
      </w:pPr>
    </w:p>
    <w:p w:rsidR="00276074" w:rsidRPr="00CC6581" w:rsidRDefault="00276074" w:rsidP="00276074">
      <w:pPr>
        <w:spacing w:line="480" w:lineRule="auto"/>
        <w:jc w:val="center"/>
        <w:rPr>
          <w:rFonts w:ascii="Times New Roman" w:hAnsi="Times New Roman"/>
          <w:sz w:val="24"/>
          <w:szCs w:val="24"/>
        </w:rPr>
      </w:pPr>
    </w:p>
    <w:p w:rsidR="00276074" w:rsidRPr="00CC6581" w:rsidRDefault="00276074" w:rsidP="00276074">
      <w:pPr>
        <w:tabs>
          <w:tab w:val="left" w:pos="8154"/>
        </w:tabs>
        <w:rPr>
          <w:rFonts w:ascii="Times New Roman" w:hAnsi="Times New Roman"/>
          <w:sz w:val="24"/>
          <w:szCs w:val="24"/>
        </w:rPr>
      </w:pPr>
      <w:r>
        <w:rPr>
          <w:rFonts w:ascii="Times New Roman" w:hAnsi="Times New Roman"/>
          <w:noProof/>
          <w:sz w:val="24"/>
          <w:szCs w:val="24"/>
        </w:rPr>
        <w:drawing>
          <wp:inline distT="0" distB="0" distL="0" distR="0">
            <wp:extent cx="4572000" cy="2743200"/>
            <wp:effectExtent l="0" t="0" r="0" b="0"/>
            <wp:docPr id="6" name="Chart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14" cstate="print"/>
                    <a:srcRect l="-4124" t="-3687" r="-2699" b="-6885"/>
                    <a:stretch>
                      <a:fillRect/>
                    </a:stretch>
                  </pic:blipFill>
                  <pic:spPr bwMode="auto">
                    <a:xfrm>
                      <a:off x="0" y="0"/>
                      <a:ext cx="4572000" cy="2743200"/>
                    </a:xfrm>
                    <a:prstGeom prst="rect">
                      <a:avLst/>
                    </a:prstGeom>
                    <a:noFill/>
                    <a:ln w="9525">
                      <a:noFill/>
                      <a:miter lim="800000"/>
                      <a:headEnd/>
                      <a:tailEnd/>
                    </a:ln>
                  </pic:spPr>
                </pic:pic>
              </a:graphicData>
            </a:graphic>
          </wp:inline>
        </w:drawing>
      </w:r>
      <w:r w:rsidRPr="00CC6581">
        <w:rPr>
          <w:rFonts w:ascii="Times New Roman" w:hAnsi="Times New Roman"/>
          <w:sz w:val="24"/>
          <w:szCs w:val="24"/>
        </w:rPr>
        <w:tab/>
      </w:r>
    </w:p>
    <w:p w:rsidR="00276074" w:rsidRPr="00CC6581" w:rsidRDefault="00276074" w:rsidP="00276074">
      <w:pPr>
        <w:spacing w:line="240" w:lineRule="auto"/>
        <w:jc w:val="both"/>
        <w:rPr>
          <w:rFonts w:ascii="Times New Roman" w:hAnsi="Times New Roman"/>
          <w:sz w:val="24"/>
          <w:szCs w:val="24"/>
        </w:rPr>
      </w:pPr>
      <w:r>
        <w:rPr>
          <w:rFonts w:ascii="Times New Roman" w:hAnsi="Times New Roman"/>
          <w:b/>
          <w:sz w:val="24"/>
          <w:szCs w:val="24"/>
        </w:rPr>
        <w:t>Figure 3.3</w:t>
      </w:r>
      <w:r w:rsidRPr="00CC6581">
        <w:rPr>
          <w:rFonts w:ascii="Times New Roman" w:hAnsi="Times New Roman"/>
          <w:b/>
          <w:sz w:val="24"/>
          <w:szCs w:val="24"/>
        </w:rPr>
        <w:t>:</w:t>
      </w:r>
      <w:r w:rsidRPr="00CC6581">
        <w:rPr>
          <w:rFonts w:ascii="Times New Roman" w:hAnsi="Times New Roman"/>
          <w:sz w:val="24"/>
          <w:szCs w:val="24"/>
        </w:rPr>
        <w:t xml:space="preserve"> CD</w:t>
      </w:r>
      <w:r w:rsidRPr="00CC6581">
        <w:rPr>
          <w:rFonts w:ascii="Times New Roman" w:hAnsi="Times New Roman"/>
          <w:sz w:val="24"/>
          <w:szCs w:val="24"/>
          <w:vertAlign w:val="subscript"/>
        </w:rPr>
        <w:t xml:space="preserve">4 </w:t>
      </w:r>
      <w:r>
        <w:rPr>
          <w:rFonts w:ascii="Times New Roman" w:hAnsi="Times New Roman"/>
          <w:sz w:val="24"/>
          <w:szCs w:val="24"/>
        </w:rPr>
        <w:t xml:space="preserve">levels in the plasma </w:t>
      </w:r>
      <w:r w:rsidRPr="00CC6581">
        <w:rPr>
          <w:rFonts w:ascii="Times New Roman" w:hAnsi="Times New Roman"/>
          <w:sz w:val="24"/>
          <w:szCs w:val="24"/>
        </w:rPr>
        <w:t xml:space="preserve"> of  broilers treated and non tre</w:t>
      </w:r>
      <w:r>
        <w:rPr>
          <w:rFonts w:ascii="Times New Roman" w:hAnsi="Times New Roman"/>
          <w:sz w:val="24"/>
          <w:szCs w:val="24"/>
        </w:rPr>
        <w:t>ated infected with the developmental</w:t>
      </w:r>
      <w:r w:rsidRPr="00CC6581">
        <w:rPr>
          <w:rFonts w:ascii="Times New Roman" w:hAnsi="Times New Roman"/>
          <w:sz w:val="24"/>
          <w:szCs w:val="24"/>
        </w:rPr>
        <w:t xml:space="preserve"> stages of the parasite at tertiary infection.</w:t>
      </w:r>
    </w:p>
    <w:p w:rsidR="00276074" w:rsidRDefault="00276074" w:rsidP="00276074">
      <w:pPr>
        <w:rPr>
          <w:b/>
        </w:rPr>
      </w:pPr>
      <w:r w:rsidRPr="0088461F">
        <w:rPr>
          <w:b/>
        </w:rPr>
        <w:t>DISCUSSION</w:t>
      </w:r>
    </w:p>
    <w:p w:rsidR="00276074" w:rsidRPr="004E23B7" w:rsidRDefault="00276074" w:rsidP="00276074">
      <w:pPr>
        <w:spacing w:line="480" w:lineRule="auto"/>
        <w:jc w:val="both"/>
        <w:rPr>
          <w:rFonts w:ascii="Times New Roman" w:hAnsi="Times New Roman"/>
          <w:b/>
          <w:sz w:val="24"/>
          <w:szCs w:val="24"/>
        </w:rPr>
      </w:pPr>
      <w:r w:rsidRPr="004E23B7">
        <w:rPr>
          <w:rFonts w:ascii="Times New Roman" w:hAnsi="Times New Roman"/>
          <w:b/>
          <w:sz w:val="24"/>
          <w:szCs w:val="24"/>
        </w:rPr>
        <w:lastRenderedPageBreak/>
        <w:t>DISCUSSION</w:t>
      </w:r>
    </w:p>
    <w:p w:rsidR="00276074" w:rsidRDefault="00276074" w:rsidP="00276074">
      <w:pPr>
        <w:spacing w:line="480" w:lineRule="auto"/>
        <w:jc w:val="both"/>
        <w:rPr>
          <w:rFonts w:ascii="Times New Roman" w:hAnsi="Times New Roman"/>
          <w:sz w:val="24"/>
          <w:szCs w:val="24"/>
        </w:rPr>
      </w:pPr>
      <w:r w:rsidRPr="00CC6581">
        <w:rPr>
          <w:rFonts w:ascii="Times New Roman" w:hAnsi="Times New Roman"/>
          <w:sz w:val="24"/>
          <w:szCs w:val="24"/>
        </w:rPr>
        <w:t>The cytokines genera</w:t>
      </w:r>
      <w:r>
        <w:rPr>
          <w:rFonts w:ascii="Times New Roman" w:hAnsi="Times New Roman"/>
          <w:sz w:val="24"/>
          <w:szCs w:val="24"/>
        </w:rPr>
        <w:t>lly reported in this study</w:t>
      </w:r>
      <w:r w:rsidRPr="00CC6581">
        <w:rPr>
          <w:rFonts w:ascii="Times New Roman" w:hAnsi="Times New Roman"/>
          <w:sz w:val="24"/>
          <w:szCs w:val="24"/>
        </w:rPr>
        <w:t xml:space="preserve"> include IFN- γ, IL-1, IL-2, IL-4, IL-6, TNF and TGF confirmed the findings of Oldham (2009) and Gadde </w:t>
      </w:r>
      <w:r w:rsidRPr="00CC6581">
        <w:rPr>
          <w:rFonts w:ascii="Times New Roman" w:hAnsi="Times New Roman"/>
          <w:i/>
          <w:sz w:val="24"/>
          <w:szCs w:val="24"/>
        </w:rPr>
        <w:t>et al.</w:t>
      </w:r>
      <w:r w:rsidRPr="00CC6581">
        <w:rPr>
          <w:rFonts w:ascii="Times New Roman" w:hAnsi="Times New Roman"/>
          <w:sz w:val="24"/>
          <w:szCs w:val="24"/>
        </w:rPr>
        <w:t xml:space="preserve"> (2011). </w:t>
      </w:r>
      <w:r>
        <w:rPr>
          <w:rFonts w:ascii="Times New Roman" w:hAnsi="Times New Roman"/>
          <w:sz w:val="24"/>
          <w:szCs w:val="24"/>
        </w:rPr>
        <w:t xml:space="preserve"> </w:t>
      </w:r>
      <w:r w:rsidRPr="00CC6581">
        <w:rPr>
          <w:rFonts w:ascii="Times New Roman" w:hAnsi="Times New Roman"/>
          <w:sz w:val="24"/>
          <w:szCs w:val="24"/>
        </w:rPr>
        <w:t xml:space="preserve">The study also </w:t>
      </w:r>
      <w:r>
        <w:rPr>
          <w:rFonts w:ascii="Times New Roman" w:hAnsi="Times New Roman"/>
          <w:sz w:val="24"/>
          <w:szCs w:val="24"/>
        </w:rPr>
        <w:t>showed that</w:t>
      </w:r>
      <w:r w:rsidRPr="00CC6581">
        <w:rPr>
          <w:rFonts w:ascii="Times New Roman" w:hAnsi="Times New Roman"/>
          <w:sz w:val="24"/>
          <w:szCs w:val="24"/>
        </w:rPr>
        <w:t xml:space="preserve"> infection </w:t>
      </w:r>
      <w:r>
        <w:rPr>
          <w:rFonts w:ascii="Times New Roman" w:hAnsi="Times New Roman"/>
          <w:sz w:val="24"/>
          <w:szCs w:val="24"/>
        </w:rPr>
        <w:t>of broilers with vario</w:t>
      </w:r>
      <w:r w:rsidRPr="00CC6581">
        <w:rPr>
          <w:rFonts w:ascii="Times New Roman" w:hAnsi="Times New Roman"/>
          <w:sz w:val="24"/>
          <w:szCs w:val="24"/>
        </w:rPr>
        <w:t xml:space="preserve">us developmental stages of </w:t>
      </w:r>
      <w:r w:rsidRPr="00CC6581">
        <w:rPr>
          <w:rFonts w:ascii="Times New Roman" w:hAnsi="Times New Roman"/>
          <w:i/>
          <w:sz w:val="24"/>
          <w:szCs w:val="24"/>
        </w:rPr>
        <w:t>Eimeria tenella</w:t>
      </w:r>
      <w:r w:rsidRPr="00CC6581">
        <w:rPr>
          <w:rFonts w:ascii="Times New Roman" w:hAnsi="Times New Roman"/>
          <w:sz w:val="24"/>
          <w:szCs w:val="24"/>
        </w:rPr>
        <w:t xml:space="preserve"> </w:t>
      </w:r>
      <w:r>
        <w:rPr>
          <w:rFonts w:ascii="Times New Roman" w:hAnsi="Times New Roman"/>
          <w:sz w:val="24"/>
          <w:szCs w:val="24"/>
        </w:rPr>
        <w:t xml:space="preserve">elicited both </w:t>
      </w:r>
      <w:r w:rsidRPr="00CC6581">
        <w:rPr>
          <w:rFonts w:ascii="Times New Roman" w:hAnsi="Times New Roman"/>
          <w:sz w:val="24"/>
          <w:szCs w:val="24"/>
        </w:rPr>
        <w:t>cellula</w:t>
      </w:r>
      <w:r w:rsidR="007404A1">
        <w:rPr>
          <w:rFonts w:ascii="Times New Roman" w:hAnsi="Times New Roman"/>
          <w:sz w:val="24"/>
          <w:szCs w:val="24"/>
        </w:rPr>
        <w:t>r</w:t>
      </w:r>
      <w:r w:rsidR="0028799A">
        <w:rPr>
          <w:rFonts w:ascii="Times New Roman" w:hAnsi="Times New Roman"/>
          <w:sz w:val="24"/>
          <w:szCs w:val="24"/>
        </w:rPr>
        <w:t>.</w:t>
      </w:r>
      <w:r w:rsidRPr="00891DB3">
        <w:rPr>
          <w:rFonts w:ascii="Times New Roman" w:hAnsi="Times New Roman"/>
          <w:sz w:val="24"/>
          <w:szCs w:val="24"/>
        </w:rPr>
        <w:t xml:space="preserve"> </w:t>
      </w:r>
      <w:r>
        <w:rPr>
          <w:rFonts w:ascii="Times New Roman" w:hAnsi="Times New Roman"/>
          <w:sz w:val="24"/>
          <w:szCs w:val="24"/>
        </w:rPr>
        <w:t>H</w:t>
      </w:r>
      <w:r w:rsidRPr="00CC6581">
        <w:rPr>
          <w:rFonts w:ascii="Times New Roman" w:hAnsi="Times New Roman"/>
          <w:sz w:val="24"/>
          <w:szCs w:val="24"/>
        </w:rPr>
        <w:t xml:space="preserve">omologous and heterologous challenges of the birds with the various developmental stages of the parasite at primary, secondary and tertiary infection levels stimulated the secretion and proliferation of </w:t>
      </w:r>
      <w:r>
        <w:rPr>
          <w:rFonts w:ascii="Times New Roman" w:hAnsi="Times New Roman"/>
          <w:sz w:val="24"/>
          <w:szCs w:val="24"/>
        </w:rPr>
        <w:t xml:space="preserve"> lymphocytes</w:t>
      </w:r>
      <w:r w:rsidRPr="00CC6581">
        <w:rPr>
          <w:rFonts w:ascii="Times New Roman" w:hAnsi="Times New Roman"/>
          <w:sz w:val="24"/>
          <w:szCs w:val="24"/>
        </w:rPr>
        <w:t>. This is in concordance with the finding</w:t>
      </w:r>
      <w:r>
        <w:rPr>
          <w:rFonts w:ascii="Times New Roman" w:hAnsi="Times New Roman"/>
          <w:sz w:val="24"/>
          <w:szCs w:val="24"/>
        </w:rPr>
        <w:t>s</w:t>
      </w:r>
      <w:r w:rsidRPr="00CC6581">
        <w:rPr>
          <w:rFonts w:ascii="Times New Roman" w:hAnsi="Times New Roman"/>
          <w:sz w:val="24"/>
          <w:szCs w:val="24"/>
        </w:rPr>
        <w:t xml:space="preserve"> of Chapman </w:t>
      </w:r>
      <w:r w:rsidRPr="00CC6581">
        <w:rPr>
          <w:rFonts w:ascii="Times New Roman" w:hAnsi="Times New Roman"/>
          <w:i/>
          <w:sz w:val="24"/>
          <w:szCs w:val="24"/>
        </w:rPr>
        <w:t>et al</w:t>
      </w:r>
      <w:r w:rsidRPr="00CC6581">
        <w:rPr>
          <w:rFonts w:ascii="Times New Roman" w:hAnsi="Times New Roman"/>
          <w:sz w:val="24"/>
          <w:szCs w:val="24"/>
        </w:rPr>
        <w:t xml:space="preserve">. (2005) who  reported that the primary infection with </w:t>
      </w:r>
      <w:r w:rsidRPr="00CC6581">
        <w:rPr>
          <w:rFonts w:ascii="Times New Roman" w:hAnsi="Times New Roman"/>
          <w:i/>
          <w:sz w:val="24"/>
          <w:szCs w:val="24"/>
        </w:rPr>
        <w:t>Eimeria tenella</w:t>
      </w:r>
      <w:r w:rsidRPr="00CC6581">
        <w:rPr>
          <w:rFonts w:ascii="Times New Roman" w:hAnsi="Times New Roman"/>
          <w:sz w:val="24"/>
          <w:szCs w:val="24"/>
        </w:rPr>
        <w:t xml:space="preserve"> oocyst induced complete protection against homologous challenges</w:t>
      </w:r>
      <w:r w:rsidRPr="00891DB3">
        <w:rPr>
          <w:rFonts w:ascii="Times New Roman" w:hAnsi="Times New Roman"/>
          <w:sz w:val="24"/>
          <w:szCs w:val="24"/>
        </w:rPr>
        <w:t xml:space="preserve"> </w:t>
      </w:r>
      <w:r w:rsidRPr="00CC6581">
        <w:rPr>
          <w:rFonts w:ascii="Times New Roman" w:hAnsi="Times New Roman"/>
          <w:sz w:val="24"/>
          <w:szCs w:val="24"/>
        </w:rPr>
        <w:t xml:space="preserve">The findings from the study revealed the immunogenicity of the developmental stages of the </w:t>
      </w:r>
      <w:r w:rsidRPr="00CC6581">
        <w:rPr>
          <w:rFonts w:ascii="Times New Roman" w:hAnsi="Times New Roman"/>
          <w:i/>
          <w:sz w:val="24"/>
          <w:szCs w:val="24"/>
        </w:rPr>
        <w:t>Eimeria tenella</w:t>
      </w:r>
      <w:r>
        <w:rPr>
          <w:rFonts w:ascii="Times New Roman" w:hAnsi="Times New Roman"/>
          <w:sz w:val="24"/>
          <w:szCs w:val="24"/>
        </w:rPr>
        <w:t xml:space="preserve"> and this is</w:t>
      </w:r>
      <w:r w:rsidRPr="00CC6581">
        <w:rPr>
          <w:rFonts w:ascii="Times New Roman" w:hAnsi="Times New Roman"/>
          <w:sz w:val="24"/>
          <w:szCs w:val="24"/>
        </w:rPr>
        <w:t xml:space="preserve"> consistent with the reports of Molloy </w:t>
      </w:r>
      <w:r w:rsidRPr="00CC6581">
        <w:rPr>
          <w:rFonts w:ascii="Times New Roman" w:hAnsi="Times New Roman"/>
          <w:i/>
          <w:sz w:val="24"/>
          <w:szCs w:val="24"/>
        </w:rPr>
        <w:t>et al</w:t>
      </w:r>
      <w:r w:rsidRPr="00CC6581">
        <w:rPr>
          <w:rFonts w:ascii="Times New Roman" w:hAnsi="Times New Roman"/>
          <w:sz w:val="24"/>
          <w:szCs w:val="24"/>
        </w:rPr>
        <w:t xml:space="preserve">. (2008) and Chow </w:t>
      </w:r>
      <w:r w:rsidRPr="00CC6581">
        <w:rPr>
          <w:rFonts w:ascii="Times New Roman" w:hAnsi="Times New Roman"/>
          <w:i/>
          <w:sz w:val="24"/>
          <w:szCs w:val="24"/>
        </w:rPr>
        <w:t>et al.</w:t>
      </w:r>
      <w:r w:rsidRPr="00CC6581">
        <w:rPr>
          <w:rFonts w:ascii="Times New Roman" w:hAnsi="Times New Roman"/>
          <w:sz w:val="24"/>
          <w:szCs w:val="24"/>
        </w:rPr>
        <w:t xml:space="preserve"> (2011) who stated that the surface antigens (SAGs) of the different </w:t>
      </w:r>
      <w:r w:rsidRPr="00CC6581">
        <w:rPr>
          <w:rFonts w:ascii="Times New Roman" w:hAnsi="Times New Roman"/>
          <w:i/>
          <w:sz w:val="24"/>
          <w:szCs w:val="24"/>
        </w:rPr>
        <w:t>Eimeria tenella</w:t>
      </w:r>
      <w:r w:rsidRPr="00CC6581">
        <w:rPr>
          <w:rFonts w:ascii="Times New Roman" w:hAnsi="Times New Roman"/>
          <w:sz w:val="24"/>
          <w:szCs w:val="24"/>
        </w:rPr>
        <w:t xml:space="preserve"> stages</w:t>
      </w:r>
      <w:r>
        <w:rPr>
          <w:rFonts w:ascii="Times New Roman" w:hAnsi="Times New Roman"/>
          <w:sz w:val="24"/>
          <w:szCs w:val="24"/>
        </w:rPr>
        <w:t xml:space="preserve"> we</w:t>
      </w:r>
      <w:r w:rsidRPr="00CC6581">
        <w:rPr>
          <w:rFonts w:ascii="Times New Roman" w:hAnsi="Times New Roman"/>
          <w:sz w:val="24"/>
          <w:szCs w:val="24"/>
        </w:rPr>
        <w:t>re capable of initiating humoral and cytokines responses in birds.</w:t>
      </w:r>
      <w:r w:rsidRPr="00891DB3">
        <w:rPr>
          <w:rFonts w:ascii="Times New Roman" w:hAnsi="Times New Roman"/>
          <w:sz w:val="24"/>
          <w:szCs w:val="24"/>
        </w:rPr>
        <w:t xml:space="preserve"> </w:t>
      </w:r>
      <w:r w:rsidRPr="00CC6581">
        <w:rPr>
          <w:rFonts w:ascii="Times New Roman" w:hAnsi="Times New Roman"/>
          <w:sz w:val="24"/>
          <w:szCs w:val="24"/>
        </w:rPr>
        <w:t xml:space="preserve">The study reported a strong immune responses (humoral and cell mediated) in broilers infected with sporulated oocyst (sporozoite) and merozoites. This is similar to finding of Rose and. Hesketh ( 1987),  Jenkins </w:t>
      </w:r>
      <w:r w:rsidRPr="00CC6581">
        <w:rPr>
          <w:rFonts w:ascii="Times New Roman" w:hAnsi="Times New Roman"/>
          <w:i/>
          <w:sz w:val="24"/>
          <w:szCs w:val="24"/>
        </w:rPr>
        <w:t>et al</w:t>
      </w:r>
      <w:r w:rsidRPr="00CC6581">
        <w:rPr>
          <w:rFonts w:ascii="Times New Roman" w:hAnsi="Times New Roman"/>
          <w:sz w:val="24"/>
          <w:szCs w:val="24"/>
        </w:rPr>
        <w:t>. (1991</w:t>
      </w:r>
      <w:r>
        <w:rPr>
          <w:rFonts w:ascii="Times New Roman" w:hAnsi="Times New Roman"/>
          <w:sz w:val="24"/>
          <w:szCs w:val="24"/>
        </w:rPr>
        <w:t>), Lillehoj (1998</w:t>
      </w:r>
      <w:r w:rsidRPr="00CC6581">
        <w:rPr>
          <w:rFonts w:ascii="Times New Roman" w:hAnsi="Times New Roman"/>
          <w:sz w:val="24"/>
          <w:szCs w:val="24"/>
        </w:rPr>
        <w:t xml:space="preserve">), Kiani and Farhang  (2008) and Molloy </w:t>
      </w:r>
      <w:r w:rsidRPr="00CC6581">
        <w:rPr>
          <w:rFonts w:ascii="Times New Roman" w:hAnsi="Times New Roman"/>
          <w:i/>
          <w:sz w:val="24"/>
          <w:szCs w:val="24"/>
        </w:rPr>
        <w:t>et  al</w:t>
      </w:r>
      <w:r w:rsidRPr="00CC6581">
        <w:rPr>
          <w:rFonts w:ascii="Times New Roman" w:hAnsi="Times New Roman"/>
          <w:sz w:val="24"/>
          <w:szCs w:val="24"/>
        </w:rPr>
        <w:t>. (2008).</w:t>
      </w:r>
      <w:r w:rsidRPr="00891DB3">
        <w:rPr>
          <w:rFonts w:ascii="Times New Roman" w:hAnsi="Times New Roman"/>
          <w:sz w:val="24"/>
          <w:szCs w:val="24"/>
        </w:rPr>
        <w:t xml:space="preserve"> </w:t>
      </w:r>
      <w:r w:rsidRPr="00CC6581">
        <w:rPr>
          <w:rFonts w:ascii="Times New Roman" w:hAnsi="Times New Roman"/>
          <w:sz w:val="24"/>
          <w:szCs w:val="24"/>
        </w:rPr>
        <w:t xml:space="preserve">The strong immune response can be </w:t>
      </w:r>
      <w:r>
        <w:rPr>
          <w:rFonts w:ascii="Times New Roman" w:hAnsi="Times New Roman"/>
          <w:sz w:val="24"/>
          <w:szCs w:val="24"/>
        </w:rPr>
        <w:t xml:space="preserve">attributed to the </w:t>
      </w:r>
      <w:r w:rsidRPr="00CC6581">
        <w:rPr>
          <w:rFonts w:ascii="Times New Roman" w:hAnsi="Times New Roman"/>
          <w:sz w:val="24"/>
          <w:szCs w:val="24"/>
        </w:rPr>
        <w:t xml:space="preserve"> relative invasive features</w:t>
      </w:r>
      <w:r>
        <w:rPr>
          <w:rFonts w:ascii="Times New Roman" w:hAnsi="Times New Roman"/>
          <w:sz w:val="24"/>
          <w:szCs w:val="24"/>
        </w:rPr>
        <w:t xml:space="preserve"> </w:t>
      </w:r>
      <w:r w:rsidRPr="00CC6581">
        <w:rPr>
          <w:rFonts w:ascii="Times New Roman" w:hAnsi="Times New Roman"/>
          <w:sz w:val="24"/>
          <w:szCs w:val="24"/>
        </w:rPr>
        <w:t>of the parasite in nature due to proteins released from micronemes which are important for h</w:t>
      </w:r>
      <w:r>
        <w:rPr>
          <w:rFonts w:ascii="Times New Roman" w:hAnsi="Times New Roman"/>
          <w:sz w:val="24"/>
          <w:szCs w:val="24"/>
        </w:rPr>
        <w:t xml:space="preserve">ost binding and invasion. </w:t>
      </w:r>
      <w:r w:rsidRPr="00CC6581">
        <w:rPr>
          <w:rFonts w:ascii="Times New Roman" w:hAnsi="Times New Roman"/>
          <w:sz w:val="24"/>
          <w:szCs w:val="24"/>
        </w:rPr>
        <w:t xml:space="preserve"> </w:t>
      </w:r>
      <w:r>
        <w:rPr>
          <w:rFonts w:ascii="Times New Roman" w:hAnsi="Times New Roman"/>
          <w:sz w:val="24"/>
          <w:szCs w:val="24"/>
        </w:rPr>
        <w:t>T</w:t>
      </w:r>
      <w:r w:rsidRPr="00CC6581">
        <w:rPr>
          <w:rFonts w:ascii="Times New Roman" w:hAnsi="Times New Roman"/>
          <w:sz w:val="24"/>
          <w:szCs w:val="24"/>
        </w:rPr>
        <w:t xml:space="preserve">he rhoptry proteins secreted during invasion </w:t>
      </w:r>
      <w:r>
        <w:rPr>
          <w:rFonts w:ascii="Times New Roman" w:hAnsi="Times New Roman"/>
          <w:sz w:val="24"/>
          <w:szCs w:val="24"/>
        </w:rPr>
        <w:t>to f</w:t>
      </w:r>
      <w:r w:rsidRPr="00CC6581">
        <w:rPr>
          <w:rFonts w:ascii="Times New Roman" w:hAnsi="Times New Roman"/>
          <w:sz w:val="24"/>
          <w:szCs w:val="24"/>
        </w:rPr>
        <w:t>o</w:t>
      </w:r>
      <w:r>
        <w:rPr>
          <w:rFonts w:ascii="Times New Roman" w:hAnsi="Times New Roman"/>
          <w:sz w:val="24"/>
          <w:szCs w:val="24"/>
        </w:rPr>
        <w:t>r</w:t>
      </w:r>
      <w:r w:rsidRPr="00CC6581">
        <w:rPr>
          <w:rFonts w:ascii="Times New Roman" w:hAnsi="Times New Roman"/>
          <w:sz w:val="24"/>
          <w:szCs w:val="24"/>
        </w:rPr>
        <w:t xml:space="preserve">m the parasitephorous value </w:t>
      </w:r>
      <w:r>
        <w:rPr>
          <w:rFonts w:ascii="Times New Roman" w:hAnsi="Times New Roman"/>
          <w:sz w:val="24"/>
          <w:szCs w:val="24"/>
        </w:rPr>
        <w:t xml:space="preserve"> </w:t>
      </w:r>
      <w:r w:rsidRPr="00CC6581">
        <w:rPr>
          <w:rFonts w:ascii="Times New Roman" w:hAnsi="Times New Roman"/>
          <w:sz w:val="24"/>
          <w:szCs w:val="24"/>
        </w:rPr>
        <w:t xml:space="preserve">within </w:t>
      </w:r>
      <w:r>
        <w:rPr>
          <w:rFonts w:ascii="Times New Roman" w:hAnsi="Times New Roman"/>
          <w:sz w:val="24"/>
          <w:szCs w:val="24"/>
        </w:rPr>
        <w:t>which the parasite resides. Also,</w:t>
      </w:r>
      <w:r w:rsidRPr="00CC6581">
        <w:rPr>
          <w:rFonts w:ascii="Times New Roman" w:hAnsi="Times New Roman"/>
          <w:sz w:val="24"/>
          <w:szCs w:val="24"/>
        </w:rPr>
        <w:t xml:space="preserve"> the possession of glicosulphosphatidylinositol ( G.P.I) –linked surface antigens ( SAGs</w:t>
      </w:r>
      <w:r>
        <w:rPr>
          <w:rFonts w:ascii="Times New Roman" w:hAnsi="Times New Roman"/>
          <w:sz w:val="24"/>
          <w:szCs w:val="24"/>
        </w:rPr>
        <w:t xml:space="preserve">) </w:t>
      </w:r>
      <w:r w:rsidRPr="00CC6581">
        <w:rPr>
          <w:rFonts w:ascii="Times New Roman" w:hAnsi="Times New Roman"/>
          <w:sz w:val="24"/>
          <w:szCs w:val="24"/>
        </w:rPr>
        <w:t xml:space="preserve"> may mediate binding to the host (Taberes </w:t>
      </w:r>
      <w:r w:rsidRPr="00CC6581">
        <w:rPr>
          <w:rFonts w:ascii="Times New Roman" w:hAnsi="Times New Roman"/>
          <w:i/>
          <w:sz w:val="24"/>
          <w:szCs w:val="24"/>
        </w:rPr>
        <w:t>et al</w:t>
      </w:r>
      <w:r w:rsidRPr="00CC6581">
        <w:rPr>
          <w:rFonts w:ascii="Times New Roman" w:hAnsi="Times New Roman"/>
          <w:sz w:val="24"/>
          <w:szCs w:val="24"/>
        </w:rPr>
        <w:t>., 2004). Howev</w:t>
      </w:r>
      <w:r>
        <w:rPr>
          <w:rFonts w:ascii="Times New Roman" w:hAnsi="Times New Roman"/>
          <w:sz w:val="24"/>
          <w:szCs w:val="24"/>
        </w:rPr>
        <w:t>er, this</w:t>
      </w:r>
      <w:r w:rsidRPr="00CC6581">
        <w:rPr>
          <w:rFonts w:ascii="Times New Roman" w:hAnsi="Times New Roman"/>
          <w:sz w:val="24"/>
          <w:szCs w:val="24"/>
        </w:rPr>
        <w:t xml:space="preserve"> study is inconsistent with work of Onaga and Nakamiura (2003).</w:t>
      </w:r>
    </w:p>
    <w:p w:rsidR="00276074" w:rsidRDefault="00276074" w:rsidP="00276074">
      <w:pPr>
        <w:spacing w:line="480" w:lineRule="auto"/>
        <w:jc w:val="both"/>
        <w:rPr>
          <w:rFonts w:ascii="Times New Roman" w:hAnsi="Times New Roman"/>
          <w:sz w:val="24"/>
          <w:szCs w:val="24"/>
        </w:rPr>
      </w:pPr>
      <w:r w:rsidRPr="00CC6581">
        <w:rPr>
          <w:rFonts w:ascii="Times New Roman" w:hAnsi="Times New Roman"/>
          <w:sz w:val="24"/>
          <w:szCs w:val="24"/>
        </w:rPr>
        <w:lastRenderedPageBreak/>
        <w:t>The present study reve</w:t>
      </w:r>
      <w:r>
        <w:rPr>
          <w:rFonts w:ascii="Times New Roman" w:hAnsi="Times New Roman"/>
          <w:sz w:val="24"/>
          <w:szCs w:val="24"/>
        </w:rPr>
        <w:t>a</w:t>
      </w:r>
      <w:r w:rsidRPr="00CC6581">
        <w:rPr>
          <w:rFonts w:ascii="Times New Roman" w:hAnsi="Times New Roman"/>
          <w:sz w:val="24"/>
          <w:szCs w:val="24"/>
        </w:rPr>
        <w:t>led an increase  in the number of CD</w:t>
      </w:r>
      <w:r w:rsidRPr="00CC6581">
        <w:rPr>
          <w:rFonts w:ascii="Times New Roman" w:hAnsi="Times New Roman"/>
          <w:sz w:val="24"/>
          <w:szCs w:val="24"/>
          <w:vertAlign w:val="subscript"/>
        </w:rPr>
        <w:t>4</w:t>
      </w:r>
      <w:r>
        <w:rPr>
          <w:rFonts w:ascii="Times New Roman" w:hAnsi="Times New Roman"/>
          <w:sz w:val="24"/>
          <w:szCs w:val="24"/>
        </w:rPr>
        <w:t xml:space="preserve"> cells at day</w:t>
      </w:r>
      <w:r w:rsidRPr="00CC6581">
        <w:rPr>
          <w:rFonts w:ascii="Times New Roman" w:hAnsi="Times New Roman"/>
          <w:sz w:val="24"/>
          <w:szCs w:val="24"/>
        </w:rPr>
        <w:t xml:space="preserve"> 10 post primary infection in both treated and non treated broilers as shown by Lillehoj (</w:t>
      </w:r>
      <w:r>
        <w:rPr>
          <w:rFonts w:ascii="Times New Roman" w:hAnsi="Times New Roman"/>
          <w:sz w:val="24"/>
          <w:szCs w:val="24"/>
        </w:rPr>
        <w:t>1998</w:t>
      </w:r>
      <w:r w:rsidRPr="00CC6581">
        <w:rPr>
          <w:rFonts w:ascii="Times New Roman" w:hAnsi="Times New Roman"/>
          <w:sz w:val="24"/>
          <w:szCs w:val="24"/>
        </w:rPr>
        <w:t>). Our study also recorded high numbers of CD</w:t>
      </w:r>
      <w:r w:rsidRPr="00CC6581">
        <w:rPr>
          <w:rFonts w:ascii="Times New Roman" w:hAnsi="Times New Roman"/>
          <w:sz w:val="24"/>
          <w:szCs w:val="24"/>
          <w:vertAlign w:val="subscript"/>
        </w:rPr>
        <w:t>4</w:t>
      </w:r>
      <w:r w:rsidRPr="00CC6581">
        <w:rPr>
          <w:rFonts w:ascii="Times New Roman" w:hAnsi="Times New Roman"/>
          <w:sz w:val="24"/>
          <w:szCs w:val="24"/>
        </w:rPr>
        <w:t xml:space="preserve"> cells after secondary infection of the birds at day 10 as against day 6 recorded by Lillehoj, (</w:t>
      </w:r>
      <w:r>
        <w:rPr>
          <w:rFonts w:ascii="Times New Roman" w:hAnsi="Times New Roman"/>
          <w:sz w:val="24"/>
          <w:szCs w:val="24"/>
        </w:rPr>
        <w:t>1998</w:t>
      </w:r>
      <w:r w:rsidRPr="00CC6581">
        <w:rPr>
          <w:rFonts w:ascii="Times New Roman" w:hAnsi="Times New Roman"/>
          <w:sz w:val="24"/>
          <w:szCs w:val="24"/>
        </w:rPr>
        <w:t xml:space="preserve">). This </w:t>
      </w:r>
      <w:r>
        <w:rPr>
          <w:rFonts w:ascii="Times New Roman" w:hAnsi="Times New Roman"/>
          <w:sz w:val="24"/>
          <w:szCs w:val="24"/>
        </w:rPr>
        <w:t xml:space="preserve">difference </w:t>
      </w:r>
      <w:r w:rsidRPr="00CC6581">
        <w:rPr>
          <w:rFonts w:ascii="Times New Roman" w:hAnsi="Times New Roman"/>
          <w:sz w:val="24"/>
          <w:szCs w:val="24"/>
        </w:rPr>
        <w:t xml:space="preserve">may be due to differences in the age of the broilers, the strain of the parasite used or the genetic background of the birds </w:t>
      </w:r>
      <w:r>
        <w:rPr>
          <w:rFonts w:ascii="Times New Roman" w:hAnsi="Times New Roman"/>
          <w:sz w:val="24"/>
          <w:szCs w:val="24"/>
        </w:rPr>
        <w:t>(</w:t>
      </w:r>
      <w:r w:rsidRPr="00CC6581">
        <w:rPr>
          <w:rFonts w:ascii="Times New Roman" w:hAnsi="Times New Roman"/>
          <w:sz w:val="24"/>
          <w:szCs w:val="24"/>
        </w:rPr>
        <w:t xml:space="preserve">Bucy </w:t>
      </w:r>
      <w:r w:rsidRPr="00CC6581">
        <w:rPr>
          <w:rFonts w:ascii="Times New Roman" w:hAnsi="Times New Roman"/>
          <w:i/>
          <w:sz w:val="24"/>
          <w:szCs w:val="24"/>
        </w:rPr>
        <w:t>et al</w:t>
      </w:r>
      <w:r w:rsidRPr="00CC6581">
        <w:rPr>
          <w:rFonts w:ascii="Times New Roman" w:hAnsi="Times New Roman"/>
          <w:sz w:val="24"/>
          <w:szCs w:val="24"/>
        </w:rPr>
        <w:t>.,1998</w:t>
      </w:r>
      <w:r>
        <w:rPr>
          <w:rFonts w:ascii="Times New Roman" w:hAnsi="Times New Roman"/>
          <w:sz w:val="24"/>
          <w:szCs w:val="24"/>
        </w:rPr>
        <w:t xml:space="preserve">). </w:t>
      </w:r>
      <w:r w:rsidRPr="00CC6581">
        <w:rPr>
          <w:rFonts w:ascii="Times New Roman" w:hAnsi="Times New Roman"/>
          <w:sz w:val="24"/>
          <w:szCs w:val="24"/>
        </w:rPr>
        <w:t>The present study showed the expression of CD</w:t>
      </w:r>
      <w:r w:rsidRPr="00CC6581">
        <w:rPr>
          <w:rFonts w:ascii="Times New Roman" w:hAnsi="Times New Roman"/>
          <w:sz w:val="24"/>
          <w:szCs w:val="24"/>
          <w:vertAlign w:val="subscript"/>
        </w:rPr>
        <w:t>4</w:t>
      </w:r>
      <w:r w:rsidRPr="00CC6581">
        <w:rPr>
          <w:rFonts w:ascii="Times New Roman" w:hAnsi="Times New Roman"/>
          <w:sz w:val="24"/>
          <w:szCs w:val="24"/>
        </w:rPr>
        <w:t xml:space="preserve"> cells subset </w:t>
      </w:r>
      <w:r>
        <w:rPr>
          <w:rFonts w:ascii="Times New Roman" w:hAnsi="Times New Roman"/>
          <w:sz w:val="24"/>
          <w:szCs w:val="24"/>
        </w:rPr>
        <w:t>by blood</w:t>
      </w:r>
      <w:r w:rsidRPr="00CC6581">
        <w:rPr>
          <w:rFonts w:ascii="Times New Roman" w:hAnsi="Times New Roman"/>
          <w:sz w:val="24"/>
          <w:szCs w:val="24"/>
        </w:rPr>
        <w:t xml:space="preserve"> lymphocytes of broilers infected with the various developmental stages of </w:t>
      </w:r>
      <w:r w:rsidRPr="00CC6581">
        <w:rPr>
          <w:rFonts w:ascii="Times New Roman" w:hAnsi="Times New Roman"/>
          <w:i/>
          <w:sz w:val="24"/>
          <w:szCs w:val="24"/>
        </w:rPr>
        <w:t>Eimeria tenella</w:t>
      </w:r>
      <w:r w:rsidRPr="00CC6581">
        <w:rPr>
          <w:rFonts w:ascii="Times New Roman" w:hAnsi="Times New Roman"/>
          <w:sz w:val="24"/>
          <w:szCs w:val="24"/>
        </w:rPr>
        <w:t xml:space="preserve">. This may </w:t>
      </w:r>
      <w:r>
        <w:rPr>
          <w:rFonts w:ascii="Times New Roman" w:hAnsi="Times New Roman"/>
          <w:sz w:val="24"/>
          <w:szCs w:val="24"/>
        </w:rPr>
        <w:t>indicate</w:t>
      </w:r>
      <w:r w:rsidRPr="00CC6581">
        <w:rPr>
          <w:rFonts w:ascii="Times New Roman" w:hAnsi="Times New Roman"/>
          <w:sz w:val="24"/>
          <w:szCs w:val="24"/>
        </w:rPr>
        <w:t xml:space="preserve"> the induction of adaptive immune response to the infection (Gadde </w:t>
      </w:r>
      <w:r w:rsidRPr="00CC6581">
        <w:rPr>
          <w:rFonts w:ascii="Times New Roman" w:hAnsi="Times New Roman"/>
          <w:i/>
          <w:sz w:val="24"/>
          <w:szCs w:val="24"/>
        </w:rPr>
        <w:t>et al</w:t>
      </w:r>
      <w:r w:rsidRPr="00CC6581">
        <w:rPr>
          <w:rFonts w:ascii="Times New Roman" w:hAnsi="Times New Roman"/>
          <w:sz w:val="24"/>
          <w:szCs w:val="24"/>
        </w:rPr>
        <w:t>.</w:t>
      </w:r>
      <w:r>
        <w:rPr>
          <w:rFonts w:ascii="Times New Roman" w:hAnsi="Times New Roman"/>
          <w:sz w:val="24"/>
          <w:szCs w:val="24"/>
        </w:rPr>
        <w:t>,</w:t>
      </w:r>
      <w:r w:rsidRPr="00CC6581">
        <w:rPr>
          <w:rFonts w:ascii="Times New Roman" w:hAnsi="Times New Roman"/>
          <w:sz w:val="24"/>
          <w:szCs w:val="24"/>
        </w:rPr>
        <w:t xml:space="preserve"> 2013). The CD</w:t>
      </w:r>
      <w:r w:rsidRPr="00CC6581">
        <w:rPr>
          <w:rFonts w:ascii="Times New Roman" w:hAnsi="Times New Roman"/>
          <w:sz w:val="24"/>
          <w:szCs w:val="24"/>
          <w:vertAlign w:val="subscript"/>
        </w:rPr>
        <w:t>4</w:t>
      </w:r>
      <w:r w:rsidRPr="00CC6581">
        <w:rPr>
          <w:rFonts w:ascii="Times New Roman" w:hAnsi="Times New Roman"/>
          <w:sz w:val="24"/>
          <w:szCs w:val="24"/>
        </w:rPr>
        <w:t xml:space="preserve"> cell count expresses the numerical reactions of the broilers to oral administration of the different developmental stages of </w:t>
      </w:r>
      <w:r w:rsidRPr="00CC6581">
        <w:rPr>
          <w:rFonts w:ascii="Times New Roman" w:hAnsi="Times New Roman"/>
          <w:i/>
          <w:sz w:val="24"/>
          <w:szCs w:val="24"/>
        </w:rPr>
        <w:t>Eimeria tenella</w:t>
      </w:r>
      <w:r>
        <w:rPr>
          <w:rFonts w:ascii="Times New Roman" w:hAnsi="Times New Roman"/>
          <w:i/>
          <w:sz w:val="24"/>
          <w:szCs w:val="24"/>
        </w:rPr>
        <w:t>,</w:t>
      </w:r>
      <w:r w:rsidRPr="00CC6581">
        <w:rPr>
          <w:rFonts w:ascii="Times New Roman" w:hAnsi="Times New Roman"/>
          <w:sz w:val="24"/>
          <w:szCs w:val="24"/>
        </w:rPr>
        <w:t xml:space="preserve"> </w:t>
      </w:r>
      <w:r>
        <w:rPr>
          <w:rFonts w:ascii="Times New Roman" w:hAnsi="Times New Roman"/>
          <w:sz w:val="24"/>
          <w:szCs w:val="24"/>
        </w:rPr>
        <w:t xml:space="preserve"> </w:t>
      </w:r>
      <w:r w:rsidRPr="00CC6581">
        <w:rPr>
          <w:rFonts w:ascii="Times New Roman" w:hAnsi="Times New Roman"/>
          <w:sz w:val="24"/>
          <w:szCs w:val="24"/>
        </w:rPr>
        <w:t xml:space="preserve">revealing the stimulation of the immune system. This agrees with the reports of </w:t>
      </w:r>
      <w:r>
        <w:rPr>
          <w:rFonts w:ascii="Times New Roman" w:hAnsi="Times New Roman"/>
          <w:sz w:val="24"/>
          <w:szCs w:val="24"/>
        </w:rPr>
        <w:t xml:space="preserve"> </w:t>
      </w:r>
      <w:r w:rsidRPr="00CC6581">
        <w:rPr>
          <w:rFonts w:ascii="Times New Roman" w:hAnsi="Times New Roman"/>
          <w:sz w:val="24"/>
          <w:szCs w:val="24"/>
        </w:rPr>
        <w:t xml:space="preserve">Hong </w:t>
      </w:r>
      <w:r w:rsidRPr="00CC6581">
        <w:rPr>
          <w:rFonts w:ascii="Times New Roman" w:hAnsi="Times New Roman"/>
          <w:i/>
          <w:sz w:val="24"/>
          <w:szCs w:val="24"/>
        </w:rPr>
        <w:t>et al</w:t>
      </w:r>
      <w:r w:rsidRPr="00CC6581">
        <w:rPr>
          <w:rFonts w:ascii="Times New Roman" w:hAnsi="Times New Roman"/>
          <w:sz w:val="24"/>
          <w:szCs w:val="24"/>
        </w:rPr>
        <w:t xml:space="preserve">. (2006) and Lemus </w:t>
      </w:r>
      <w:r w:rsidRPr="00CC6581">
        <w:rPr>
          <w:rFonts w:ascii="Times New Roman" w:hAnsi="Times New Roman"/>
          <w:i/>
          <w:sz w:val="24"/>
          <w:szCs w:val="24"/>
        </w:rPr>
        <w:t>et al</w:t>
      </w:r>
      <w:r w:rsidRPr="00CC6581">
        <w:rPr>
          <w:rFonts w:ascii="Times New Roman" w:hAnsi="Times New Roman"/>
          <w:sz w:val="24"/>
          <w:szCs w:val="24"/>
        </w:rPr>
        <w:t>. (2010)</w:t>
      </w:r>
      <w:r>
        <w:rPr>
          <w:rFonts w:ascii="Times New Roman" w:hAnsi="Times New Roman"/>
          <w:sz w:val="24"/>
          <w:szCs w:val="24"/>
        </w:rPr>
        <w:t>.The study also revealed</w:t>
      </w:r>
      <w:r w:rsidRPr="00CC6581">
        <w:rPr>
          <w:rFonts w:ascii="Times New Roman" w:hAnsi="Times New Roman"/>
          <w:sz w:val="24"/>
          <w:szCs w:val="24"/>
        </w:rPr>
        <w:t xml:space="preserve"> that the number of CD</w:t>
      </w:r>
      <w:r w:rsidRPr="00CC6581">
        <w:rPr>
          <w:rFonts w:ascii="Times New Roman" w:hAnsi="Times New Roman"/>
          <w:sz w:val="24"/>
          <w:szCs w:val="24"/>
          <w:vertAlign w:val="subscript"/>
        </w:rPr>
        <w:t>4</w:t>
      </w:r>
      <w:r w:rsidRPr="00CC6581">
        <w:rPr>
          <w:rFonts w:ascii="Times New Roman" w:hAnsi="Times New Roman"/>
          <w:sz w:val="24"/>
          <w:szCs w:val="24"/>
        </w:rPr>
        <w:t xml:space="preserve"> cells were  significantly higher</w:t>
      </w:r>
      <w:r>
        <w:rPr>
          <w:rFonts w:ascii="Times New Roman" w:hAnsi="Times New Roman"/>
          <w:sz w:val="24"/>
          <w:szCs w:val="24"/>
        </w:rPr>
        <w:t xml:space="preserve"> in the treated, than</w:t>
      </w:r>
      <w:r w:rsidRPr="00CC6581">
        <w:rPr>
          <w:rFonts w:ascii="Times New Roman" w:hAnsi="Times New Roman"/>
          <w:sz w:val="24"/>
          <w:szCs w:val="24"/>
        </w:rPr>
        <w:t xml:space="preserve">  non</w:t>
      </w:r>
      <w:r>
        <w:rPr>
          <w:rFonts w:ascii="Times New Roman" w:hAnsi="Times New Roman"/>
          <w:sz w:val="24"/>
          <w:szCs w:val="24"/>
        </w:rPr>
        <w:t>-</w:t>
      </w:r>
      <w:r w:rsidRPr="00CC6581">
        <w:rPr>
          <w:rFonts w:ascii="Times New Roman" w:hAnsi="Times New Roman"/>
          <w:sz w:val="24"/>
          <w:szCs w:val="24"/>
        </w:rPr>
        <w:t xml:space="preserve">treated broilers. This is consistent to the finding of </w:t>
      </w:r>
      <w:r>
        <w:rPr>
          <w:rFonts w:ascii="Times New Roman" w:hAnsi="Times New Roman"/>
          <w:sz w:val="24"/>
          <w:szCs w:val="24"/>
        </w:rPr>
        <w:t xml:space="preserve"> </w:t>
      </w:r>
      <w:r w:rsidRPr="00CC6581">
        <w:rPr>
          <w:rFonts w:ascii="Times New Roman" w:hAnsi="Times New Roman"/>
          <w:sz w:val="24"/>
          <w:szCs w:val="24"/>
        </w:rPr>
        <w:t xml:space="preserve">Hong </w:t>
      </w:r>
      <w:r w:rsidRPr="00CC6581">
        <w:rPr>
          <w:rFonts w:ascii="Times New Roman" w:hAnsi="Times New Roman"/>
          <w:i/>
          <w:sz w:val="24"/>
          <w:szCs w:val="24"/>
        </w:rPr>
        <w:t>et al</w:t>
      </w:r>
      <w:r w:rsidRPr="00CC6581">
        <w:rPr>
          <w:rFonts w:ascii="Times New Roman" w:hAnsi="Times New Roman"/>
          <w:sz w:val="24"/>
          <w:szCs w:val="24"/>
        </w:rPr>
        <w:t>,</w:t>
      </w:r>
      <w:r>
        <w:rPr>
          <w:rFonts w:ascii="Times New Roman" w:hAnsi="Times New Roman"/>
          <w:sz w:val="24"/>
          <w:szCs w:val="24"/>
        </w:rPr>
        <w:t xml:space="preserve"> (</w:t>
      </w:r>
      <w:r w:rsidRPr="00CC6581">
        <w:rPr>
          <w:rFonts w:ascii="Times New Roman" w:hAnsi="Times New Roman"/>
          <w:sz w:val="24"/>
          <w:szCs w:val="24"/>
        </w:rPr>
        <w:t xml:space="preserve"> 2006</w:t>
      </w:r>
      <w:r>
        <w:rPr>
          <w:rFonts w:ascii="Times New Roman" w:hAnsi="Times New Roman"/>
          <w:sz w:val="24"/>
          <w:szCs w:val="24"/>
        </w:rPr>
        <w:t>)</w:t>
      </w:r>
      <w:r w:rsidRPr="00CC6581">
        <w:rPr>
          <w:rFonts w:ascii="Times New Roman" w:hAnsi="Times New Roman"/>
          <w:sz w:val="24"/>
          <w:szCs w:val="24"/>
        </w:rPr>
        <w:t xml:space="preserve"> who reported higher number of CD</w:t>
      </w:r>
      <w:r w:rsidRPr="00CC6581">
        <w:rPr>
          <w:rFonts w:ascii="Times New Roman" w:hAnsi="Times New Roman"/>
          <w:sz w:val="24"/>
          <w:szCs w:val="24"/>
          <w:vertAlign w:val="subscript"/>
        </w:rPr>
        <w:t>4</w:t>
      </w:r>
      <w:r w:rsidRPr="00CC6581">
        <w:rPr>
          <w:rFonts w:ascii="Times New Roman" w:hAnsi="Times New Roman"/>
          <w:sz w:val="24"/>
          <w:szCs w:val="24"/>
        </w:rPr>
        <w:t xml:space="preserve"> lymphocytes in infected birds </w:t>
      </w:r>
      <w:r>
        <w:rPr>
          <w:rFonts w:ascii="Times New Roman" w:hAnsi="Times New Roman"/>
          <w:sz w:val="24"/>
          <w:szCs w:val="24"/>
        </w:rPr>
        <w:t xml:space="preserve">treated </w:t>
      </w:r>
      <w:r w:rsidRPr="00CC6581">
        <w:rPr>
          <w:rFonts w:ascii="Times New Roman" w:hAnsi="Times New Roman"/>
          <w:sz w:val="24"/>
          <w:szCs w:val="24"/>
        </w:rPr>
        <w:t>than</w:t>
      </w:r>
      <w:r>
        <w:rPr>
          <w:rFonts w:ascii="Times New Roman" w:hAnsi="Times New Roman"/>
          <w:sz w:val="24"/>
          <w:szCs w:val="24"/>
        </w:rPr>
        <w:t xml:space="preserve"> the non-treated</w:t>
      </w:r>
      <w:r w:rsidRPr="00CC6581">
        <w:rPr>
          <w:rFonts w:ascii="Times New Roman" w:hAnsi="Times New Roman"/>
          <w:sz w:val="24"/>
          <w:szCs w:val="24"/>
        </w:rPr>
        <w:t xml:space="preserve"> ones.</w:t>
      </w:r>
      <w:r>
        <w:rPr>
          <w:rFonts w:ascii="Times New Roman" w:hAnsi="Times New Roman"/>
          <w:sz w:val="24"/>
          <w:szCs w:val="24"/>
        </w:rPr>
        <w:t xml:space="preserve"> </w:t>
      </w:r>
    </w:p>
    <w:p w:rsidR="00107F86" w:rsidRDefault="00276074" w:rsidP="00107F86">
      <w:pPr>
        <w:spacing w:line="480" w:lineRule="auto"/>
        <w:jc w:val="both"/>
        <w:rPr>
          <w:rFonts w:ascii="Times New Roman" w:hAnsi="Times New Roman"/>
          <w:sz w:val="24"/>
          <w:szCs w:val="24"/>
        </w:rPr>
      </w:pPr>
      <w:r w:rsidRPr="00CC6581">
        <w:rPr>
          <w:rFonts w:ascii="Times New Roman" w:hAnsi="Times New Roman"/>
          <w:sz w:val="24"/>
          <w:szCs w:val="24"/>
        </w:rPr>
        <w:t xml:space="preserve">The present study also </w:t>
      </w:r>
      <w:r>
        <w:rPr>
          <w:rFonts w:ascii="Times New Roman" w:hAnsi="Times New Roman"/>
          <w:sz w:val="24"/>
          <w:szCs w:val="24"/>
        </w:rPr>
        <w:t>demonstrated</w:t>
      </w:r>
      <w:r w:rsidRPr="00CC6581">
        <w:rPr>
          <w:rFonts w:ascii="Times New Roman" w:hAnsi="Times New Roman"/>
          <w:sz w:val="24"/>
          <w:szCs w:val="24"/>
        </w:rPr>
        <w:t xml:space="preserve"> that the CD</w:t>
      </w:r>
      <w:r w:rsidRPr="00CC6581">
        <w:rPr>
          <w:rFonts w:ascii="Times New Roman" w:hAnsi="Times New Roman"/>
          <w:sz w:val="24"/>
          <w:szCs w:val="24"/>
          <w:vertAlign w:val="subscript"/>
        </w:rPr>
        <w:t>4</w:t>
      </w:r>
      <w:r>
        <w:rPr>
          <w:rFonts w:ascii="Times New Roman" w:hAnsi="Times New Roman"/>
          <w:sz w:val="24"/>
          <w:szCs w:val="24"/>
          <w:vertAlign w:val="subscript"/>
        </w:rPr>
        <w:t xml:space="preserve"> </w:t>
      </w:r>
      <w:r w:rsidRPr="00CC6581">
        <w:rPr>
          <w:rFonts w:ascii="Times New Roman" w:hAnsi="Times New Roman"/>
          <w:sz w:val="24"/>
          <w:szCs w:val="24"/>
        </w:rPr>
        <w:t>lymphocytes cou</w:t>
      </w:r>
      <w:r>
        <w:rPr>
          <w:rFonts w:ascii="Times New Roman" w:hAnsi="Times New Roman"/>
          <w:sz w:val="24"/>
          <w:szCs w:val="24"/>
        </w:rPr>
        <w:t>nt increased</w:t>
      </w:r>
      <w:r w:rsidRPr="00CC6581">
        <w:rPr>
          <w:rFonts w:ascii="Times New Roman" w:hAnsi="Times New Roman"/>
          <w:sz w:val="24"/>
          <w:szCs w:val="24"/>
        </w:rPr>
        <w:t xml:space="preserve"> at the different periods of infection with the various developmental stages of the parasite in both the treated and </w:t>
      </w:r>
      <w:r>
        <w:rPr>
          <w:rFonts w:ascii="Times New Roman" w:hAnsi="Times New Roman"/>
          <w:sz w:val="24"/>
          <w:szCs w:val="24"/>
        </w:rPr>
        <w:t xml:space="preserve"> </w:t>
      </w:r>
      <w:r w:rsidRPr="00CC6581">
        <w:rPr>
          <w:rFonts w:ascii="Times New Roman" w:hAnsi="Times New Roman"/>
          <w:sz w:val="24"/>
          <w:szCs w:val="24"/>
        </w:rPr>
        <w:t xml:space="preserve">non- treated broilers. This is similar to the study of Bassey </w:t>
      </w:r>
      <w:r w:rsidRPr="00CC6581">
        <w:rPr>
          <w:rFonts w:ascii="Times New Roman" w:hAnsi="Times New Roman"/>
          <w:i/>
          <w:sz w:val="24"/>
          <w:szCs w:val="24"/>
        </w:rPr>
        <w:t>et al.</w:t>
      </w:r>
      <w:r w:rsidRPr="00CC6581">
        <w:rPr>
          <w:rFonts w:ascii="Times New Roman" w:hAnsi="Times New Roman"/>
          <w:sz w:val="24"/>
          <w:szCs w:val="24"/>
        </w:rPr>
        <w:t xml:space="preserve"> (1996) who observed that the CD</w:t>
      </w:r>
      <w:r w:rsidRPr="00CC6581">
        <w:rPr>
          <w:rFonts w:ascii="Times New Roman" w:hAnsi="Times New Roman"/>
          <w:sz w:val="24"/>
          <w:szCs w:val="24"/>
          <w:vertAlign w:val="subscript"/>
        </w:rPr>
        <w:t>4</w:t>
      </w:r>
      <w:r w:rsidRPr="00CC6581">
        <w:rPr>
          <w:rFonts w:ascii="Times New Roman" w:hAnsi="Times New Roman"/>
          <w:sz w:val="24"/>
          <w:szCs w:val="24"/>
        </w:rPr>
        <w:t xml:space="preserve"> changes follow the phases of the parasite cycle for </w:t>
      </w:r>
      <w:r>
        <w:rPr>
          <w:rFonts w:ascii="Times New Roman" w:hAnsi="Times New Roman"/>
          <w:sz w:val="24"/>
          <w:szCs w:val="24"/>
        </w:rPr>
        <w:t xml:space="preserve">the </w:t>
      </w:r>
      <w:r w:rsidRPr="00CC6581">
        <w:rPr>
          <w:rFonts w:ascii="Times New Roman" w:hAnsi="Times New Roman"/>
          <w:i/>
          <w:sz w:val="24"/>
          <w:szCs w:val="24"/>
        </w:rPr>
        <w:t>Eimeria</w:t>
      </w:r>
      <w:r>
        <w:rPr>
          <w:rFonts w:ascii="Times New Roman" w:hAnsi="Times New Roman"/>
          <w:sz w:val="24"/>
          <w:szCs w:val="24"/>
        </w:rPr>
        <w:t xml:space="preserve"> species considered.</w:t>
      </w:r>
      <w:r w:rsidRPr="00CC6581">
        <w:rPr>
          <w:rFonts w:ascii="Times New Roman" w:hAnsi="Times New Roman"/>
          <w:sz w:val="24"/>
          <w:szCs w:val="24"/>
        </w:rPr>
        <w:t xml:space="preserve"> There was also no significant difference in the CD</w:t>
      </w:r>
      <w:r w:rsidRPr="00CC6581">
        <w:rPr>
          <w:rFonts w:ascii="Times New Roman" w:hAnsi="Times New Roman"/>
          <w:sz w:val="24"/>
          <w:szCs w:val="24"/>
          <w:vertAlign w:val="subscript"/>
        </w:rPr>
        <w:t xml:space="preserve">4 </w:t>
      </w:r>
      <w:r w:rsidRPr="00CC6581">
        <w:rPr>
          <w:rFonts w:ascii="Times New Roman" w:hAnsi="Times New Roman"/>
          <w:sz w:val="24"/>
          <w:szCs w:val="24"/>
        </w:rPr>
        <w:t>cells count in both the treated and non-treated birds at secondary and tertiary infe</w:t>
      </w:r>
      <w:r>
        <w:rPr>
          <w:rFonts w:ascii="Times New Roman" w:hAnsi="Times New Roman"/>
          <w:sz w:val="24"/>
          <w:szCs w:val="24"/>
        </w:rPr>
        <w:t>ctions. This is in accordance with</w:t>
      </w:r>
      <w:r w:rsidRPr="00CC6581">
        <w:rPr>
          <w:rFonts w:ascii="Times New Roman" w:hAnsi="Times New Roman"/>
          <w:sz w:val="24"/>
          <w:szCs w:val="24"/>
        </w:rPr>
        <w:t xml:space="preserve"> the reports of Bassey </w:t>
      </w:r>
      <w:r w:rsidRPr="00CC6581">
        <w:rPr>
          <w:rFonts w:ascii="Times New Roman" w:hAnsi="Times New Roman"/>
          <w:i/>
          <w:sz w:val="24"/>
          <w:szCs w:val="24"/>
        </w:rPr>
        <w:t>et al.</w:t>
      </w:r>
      <w:r w:rsidRPr="00CC6581">
        <w:rPr>
          <w:rFonts w:ascii="Times New Roman" w:hAnsi="Times New Roman"/>
          <w:sz w:val="24"/>
          <w:szCs w:val="24"/>
        </w:rPr>
        <w:t xml:space="preserve"> (1996) in infections of birds with </w:t>
      </w:r>
      <w:r w:rsidRPr="00CC6581">
        <w:rPr>
          <w:rFonts w:ascii="Times New Roman" w:hAnsi="Times New Roman"/>
          <w:i/>
          <w:sz w:val="24"/>
          <w:szCs w:val="24"/>
        </w:rPr>
        <w:t>Eimeria tenella</w:t>
      </w:r>
      <w:r w:rsidRPr="00CC6581">
        <w:rPr>
          <w:rFonts w:ascii="Times New Roman" w:hAnsi="Times New Roman"/>
          <w:sz w:val="24"/>
          <w:szCs w:val="24"/>
        </w:rPr>
        <w:t xml:space="preserve">. In summary, this work add to our understanding of the ability of the various </w:t>
      </w:r>
      <w:r>
        <w:rPr>
          <w:rFonts w:ascii="Times New Roman" w:hAnsi="Times New Roman"/>
          <w:sz w:val="24"/>
          <w:szCs w:val="24"/>
        </w:rPr>
        <w:t xml:space="preserve"> </w:t>
      </w:r>
      <w:r w:rsidRPr="00CC6581">
        <w:rPr>
          <w:rFonts w:ascii="Times New Roman" w:hAnsi="Times New Roman"/>
          <w:sz w:val="24"/>
          <w:szCs w:val="24"/>
        </w:rPr>
        <w:t xml:space="preserve">developmental stages of </w:t>
      </w:r>
      <w:r w:rsidRPr="00CC6581">
        <w:rPr>
          <w:rFonts w:ascii="Times New Roman" w:hAnsi="Times New Roman"/>
          <w:i/>
          <w:sz w:val="24"/>
          <w:szCs w:val="24"/>
        </w:rPr>
        <w:t>Eimeria tenella</w:t>
      </w:r>
      <w:r w:rsidRPr="00CC6581">
        <w:rPr>
          <w:rFonts w:ascii="Times New Roman" w:hAnsi="Times New Roman"/>
          <w:sz w:val="24"/>
          <w:szCs w:val="24"/>
        </w:rPr>
        <w:t xml:space="preserve"> to induce immune responses in the chicken.</w:t>
      </w:r>
    </w:p>
    <w:p w:rsidR="00276074" w:rsidRPr="00107F86" w:rsidRDefault="00276074" w:rsidP="00107F86">
      <w:pPr>
        <w:spacing w:line="480" w:lineRule="auto"/>
        <w:jc w:val="both"/>
        <w:rPr>
          <w:rFonts w:ascii="Times New Roman" w:hAnsi="Times New Roman"/>
          <w:b/>
          <w:sz w:val="24"/>
          <w:szCs w:val="24"/>
        </w:rPr>
      </w:pPr>
      <w:r w:rsidRPr="00107F86">
        <w:rPr>
          <w:b/>
          <w:sz w:val="24"/>
          <w:szCs w:val="24"/>
        </w:rPr>
        <w:lastRenderedPageBreak/>
        <w:t>Conclusion</w:t>
      </w:r>
    </w:p>
    <w:p w:rsidR="00276074" w:rsidRDefault="00276074" w:rsidP="00276074">
      <w:pPr>
        <w:tabs>
          <w:tab w:val="center" w:pos="4709"/>
        </w:tabs>
        <w:spacing w:after="0" w:line="480" w:lineRule="auto"/>
        <w:jc w:val="both"/>
        <w:rPr>
          <w:rFonts w:ascii="Times New Roman" w:hAnsi="Times New Roman"/>
          <w:sz w:val="24"/>
          <w:szCs w:val="24"/>
        </w:rPr>
      </w:pPr>
      <w:r>
        <w:rPr>
          <w:rFonts w:ascii="Times New Roman" w:hAnsi="Times New Roman"/>
          <w:sz w:val="24"/>
          <w:szCs w:val="24"/>
        </w:rPr>
        <w:t>The following can be concluded from the results obtained:</w:t>
      </w:r>
    </w:p>
    <w:p w:rsidR="00276074" w:rsidRPr="006B4F39" w:rsidRDefault="00276074" w:rsidP="006B4F39">
      <w:pPr>
        <w:pStyle w:val="ListParagraph"/>
        <w:numPr>
          <w:ilvl w:val="0"/>
          <w:numId w:val="2"/>
        </w:numPr>
        <w:spacing w:after="0" w:line="480" w:lineRule="auto"/>
        <w:ind w:left="360"/>
        <w:jc w:val="both"/>
        <w:rPr>
          <w:rFonts w:ascii="Times New Roman" w:hAnsi="Times New Roman"/>
          <w:sz w:val="24"/>
          <w:szCs w:val="24"/>
        </w:rPr>
      </w:pPr>
      <w:r w:rsidRPr="00E7289E">
        <w:rPr>
          <w:rFonts w:ascii="Times New Roman" w:hAnsi="Times New Roman"/>
          <w:sz w:val="24"/>
          <w:szCs w:val="24"/>
        </w:rPr>
        <w:t xml:space="preserve">An immune response against ceacal coccidiosis could be established by immunization with </w:t>
      </w:r>
      <w:r w:rsidRPr="00E7289E">
        <w:rPr>
          <w:rFonts w:ascii="Times New Roman" w:hAnsi="Times New Roman"/>
          <w:i/>
          <w:sz w:val="24"/>
          <w:szCs w:val="24"/>
        </w:rPr>
        <w:t>Eimeria tenella</w:t>
      </w:r>
      <w:r w:rsidRPr="00E7289E">
        <w:rPr>
          <w:rFonts w:ascii="Times New Roman" w:hAnsi="Times New Roman"/>
          <w:sz w:val="24"/>
          <w:szCs w:val="24"/>
        </w:rPr>
        <w:t xml:space="preserve">-specific sporulated oocyst(sporozoites) and merozoites as well as other stages in birds of less than four weeks old </w:t>
      </w:r>
    </w:p>
    <w:p w:rsidR="00276074" w:rsidRPr="005C0E73" w:rsidRDefault="00276074" w:rsidP="00276074">
      <w:pPr>
        <w:pStyle w:val="ListParagraph"/>
        <w:numPr>
          <w:ilvl w:val="0"/>
          <w:numId w:val="2"/>
        </w:numPr>
        <w:spacing w:after="0" w:line="480" w:lineRule="auto"/>
        <w:ind w:left="360"/>
        <w:jc w:val="both"/>
        <w:rPr>
          <w:rFonts w:ascii="Times New Roman" w:hAnsi="Times New Roman"/>
          <w:sz w:val="24"/>
          <w:szCs w:val="24"/>
        </w:rPr>
      </w:pPr>
      <w:r w:rsidRPr="005C0E73">
        <w:rPr>
          <w:rFonts w:ascii="Times New Roman" w:hAnsi="Times New Roman"/>
          <w:sz w:val="24"/>
          <w:szCs w:val="24"/>
        </w:rPr>
        <w:t>The prominent cytokines detected  in the infected broilers were</w:t>
      </w:r>
      <w:r w:rsidRPr="008D01D9">
        <w:rPr>
          <w:rFonts w:ascii="Times New Roman" w:hAnsi="Times New Roman"/>
          <w:sz w:val="24"/>
          <w:szCs w:val="24"/>
        </w:rPr>
        <w:t xml:space="preserve"> </w:t>
      </w:r>
      <w:r w:rsidRPr="00CC6581">
        <w:rPr>
          <w:rFonts w:ascii="Times New Roman" w:hAnsi="Times New Roman"/>
          <w:sz w:val="24"/>
          <w:szCs w:val="24"/>
        </w:rPr>
        <w:t>IFN- γ</w:t>
      </w:r>
      <w:r>
        <w:rPr>
          <w:rFonts w:ascii="Times New Roman" w:hAnsi="Times New Roman"/>
          <w:sz w:val="24"/>
          <w:szCs w:val="24"/>
        </w:rPr>
        <w:t xml:space="preserve"> </w:t>
      </w:r>
      <w:r w:rsidRPr="005C0E73">
        <w:rPr>
          <w:rFonts w:ascii="Times New Roman" w:hAnsi="Times New Roman"/>
          <w:sz w:val="24"/>
          <w:szCs w:val="24"/>
        </w:rPr>
        <w:t xml:space="preserve">, IL-2, IL-4, IL-6, TNF and TGF, while the immunoglobulins are  IgG or IgY. </w:t>
      </w:r>
    </w:p>
    <w:p w:rsidR="00276074" w:rsidRPr="005C0E73" w:rsidRDefault="00276074" w:rsidP="00276074">
      <w:pPr>
        <w:pStyle w:val="ListParagraph"/>
        <w:numPr>
          <w:ilvl w:val="0"/>
          <w:numId w:val="2"/>
        </w:numPr>
        <w:spacing w:after="0" w:line="480" w:lineRule="auto"/>
        <w:ind w:left="360"/>
        <w:jc w:val="both"/>
        <w:rPr>
          <w:rFonts w:ascii="Times New Roman" w:hAnsi="Times New Roman"/>
          <w:sz w:val="24"/>
          <w:szCs w:val="24"/>
        </w:rPr>
      </w:pPr>
      <w:r w:rsidRPr="005C0E73">
        <w:rPr>
          <w:rFonts w:ascii="Times New Roman" w:hAnsi="Times New Roman"/>
          <w:sz w:val="24"/>
          <w:szCs w:val="24"/>
        </w:rPr>
        <w:t>Circulating CD</w:t>
      </w:r>
      <w:r w:rsidRPr="005C0E73">
        <w:rPr>
          <w:rFonts w:ascii="Times New Roman" w:hAnsi="Times New Roman"/>
          <w:sz w:val="24"/>
          <w:szCs w:val="24"/>
          <w:vertAlign w:val="subscript"/>
        </w:rPr>
        <w:t>4</w:t>
      </w:r>
      <w:r w:rsidRPr="005C0E73">
        <w:rPr>
          <w:rFonts w:ascii="Times New Roman" w:hAnsi="Times New Roman"/>
          <w:sz w:val="24"/>
          <w:szCs w:val="24"/>
        </w:rPr>
        <w:t xml:space="preserve"> lymphocytes subset count increased with the duration of infection. </w:t>
      </w:r>
    </w:p>
    <w:p w:rsidR="00276074" w:rsidRDefault="00276074" w:rsidP="00276074">
      <w:pPr>
        <w:ind w:left="360"/>
        <w:rPr>
          <w:sz w:val="24"/>
          <w:szCs w:val="24"/>
        </w:rPr>
      </w:pPr>
    </w:p>
    <w:p w:rsidR="00276074" w:rsidRPr="00BE50E1" w:rsidRDefault="00276074" w:rsidP="00276074">
      <w:pPr>
        <w:rPr>
          <w:b/>
          <w:sz w:val="24"/>
          <w:szCs w:val="24"/>
        </w:rPr>
      </w:pPr>
      <w:r w:rsidRPr="00BE50E1">
        <w:rPr>
          <w:b/>
          <w:sz w:val="24"/>
          <w:szCs w:val="24"/>
        </w:rPr>
        <w:t>REFERENCES.</w:t>
      </w:r>
    </w:p>
    <w:p w:rsidR="00276074" w:rsidRDefault="00276074" w:rsidP="00276074">
      <w:pPr>
        <w:spacing w:before="240" w:after="0" w:line="240" w:lineRule="auto"/>
        <w:jc w:val="both"/>
        <w:rPr>
          <w:rFonts w:ascii="Times New Roman" w:hAnsi="Times New Roman"/>
          <w:sz w:val="24"/>
          <w:szCs w:val="24"/>
        </w:rPr>
      </w:pPr>
      <w:r w:rsidRPr="00B65949">
        <w:rPr>
          <w:rFonts w:ascii="Times New Roman" w:hAnsi="Times New Roman"/>
          <w:sz w:val="24"/>
          <w:szCs w:val="24"/>
        </w:rPr>
        <w:t xml:space="preserve">Ansar, A. S. and Sriranganathan, N. (1994). Differential effects of dexamathasone on the thymus </w:t>
      </w:r>
    </w:p>
    <w:p w:rsidR="00276074" w:rsidRPr="00B65949" w:rsidRDefault="00276074" w:rsidP="00276074">
      <w:pPr>
        <w:spacing w:before="240" w:after="0" w:line="240" w:lineRule="auto"/>
        <w:ind w:left="720"/>
        <w:jc w:val="both"/>
        <w:rPr>
          <w:rFonts w:ascii="Times New Roman" w:hAnsi="Times New Roman"/>
          <w:sz w:val="24"/>
          <w:szCs w:val="24"/>
        </w:rPr>
      </w:pPr>
      <w:r w:rsidRPr="00B65949">
        <w:rPr>
          <w:rFonts w:ascii="Times New Roman" w:hAnsi="Times New Roman"/>
          <w:sz w:val="24"/>
          <w:szCs w:val="24"/>
        </w:rPr>
        <w:t xml:space="preserve">and spleen: alterations in programmed cell depth, lymphocyte subsets and activation of T cells. </w:t>
      </w:r>
      <w:r w:rsidRPr="00B65949">
        <w:rPr>
          <w:rFonts w:ascii="Times New Roman" w:hAnsi="Times New Roman"/>
          <w:i/>
          <w:sz w:val="24"/>
          <w:szCs w:val="24"/>
        </w:rPr>
        <w:t xml:space="preserve">Immunopharmacology </w:t>
      </w:r>
      <w:r w:rsidRPr="00B65949">
        <w:rPr>
          <w:rFonts w:ascii="Times New Roman" w:hAnsi="Times New Roman"/>
          <w:sz w:val="24"/>
          <w:szCs w:val="24"/>
        </w:rPr>
        <w:t>28, 55.</w:t>
      </w:r>
    </w:p>
    <w:p w:rsidR="00276074" w:rsidRDefault="00276074" w:rsidP="00276074">
      <w:pPr>
        <w:spacing w:before="240" w:after="0" w:line="240" w:lineRule="auto"/>
        <w:jc w:val="both"/>
        <w:rPr>
          <w:rFonts w:ascii="Times New Roman" w:hAnsi="Times New Roman"/>
          <w:sz w:val="24"/>
          <w:szCs w:val="24"/>
        </w:rPr>
      </w:pPr>
      <w:r w:rsidRPr="00B65949">
        <w:rPr>
          <w:rFonts w:ascii="Times New Roman" w:hAnsi="Times New Roman"/>
          <w:sz w:val="24"/>
          <w:szCs w:val="24"/>
        </w:rPr>
        <w:t xml:space="preserve">Ansar, A. S., Gogal, R. M. Jr. and Walsh, J.E. (1994). A new rapid and non-radioactive assay to </w:t>
      </w:r>
    </w:p>
    <w:p w:rsidR="00276074" w:rsidRPr="00B65949" w:rsidRDefault="00276074" w:rsidP="00276074">
      <w:pPr>
        <w:spacing w:before="240" w:after="0" w:line="240" w:lineRule="auto"/>
        <w:ind w:left="720"/>
        <w:jc w:val="both"/>
        <w:rPr>
          <w:rFonts w:ascii="Times New Roman" w:hAnsi="Times New Roman"/>
          <w:sz w:val="24"/>
          <w:szCs w:val="24"/>
        </w:rPr>
      </w:pPr>
      <w:r w:rsidRPr="00B65949">
        <w:rPr>
          <w:rFonts w:ascii="Times New Roman" w:hAnsi="Times New Roman"/>
          <w:sz w:val="24"/>
          <w:szCs w:val="24"/>
        </w:rPr>
        <w:t>monitor and determine the proliferation of lymphocytes: An alternative to [</w:t>
      </w:r>
      <w:r w:rsidRPr="00B65949">
        <w:rPr>
          <w:rFonts w:ascii="Times New Roman" w:hAnsi="Times New Roman"/>
          <w:sz w:val="24"/>
          <w:szCs w:val="24"/>
          <w:vertAlign w:val="superscript"/>
        </w:rPr>
        <w:t>3</w:t>
      </w:r>
      <w:r w:rsidRPr="00B65949">
        <w:rPr>
          <w:rFonts w:ascii="Times New Roman" w:hAnsi="Times New Roman"/>
          <w:sz w:val="24"/>
          <w:szCs w:val="24"/>
        </w:rPr>
        <w:t>H]thymidine incorporation assay</w:t>
      </w:r>
      <w:r w:rsidRPr="00B65949">
        <w:rPr>
          <w:rFonts w:ascii="Times New Roman" w:hAnsi="Times New Roman"/>
          <w:i/>
          <w:sz w:val="24"/>
          <w:szCs w:val="24"/>
        </w:rPr>
        <w:t>. J. Immunol. Methods</w:t>
      </w:r>
      <w:r w:rsidRPr="00B65949">
        <w:rPr>
          <w:rFonts w:ascii="Times New Roman" w:hAnsi="Times New Roman"/>
          <w:sz w:val="24"/>
          <w:szCs w:val="24"/>
        </w:rPr>
        <w:t xml:space="preserve"> 170, 211.</w:t>
      </w:r>
    </w:p>
    <w:p w:rsidR="00276074" w:rsidRDefault="00276074" w:rsidP="00276074">
      <w:pPr>
        <w:rPr>
          <w:sz w:val="24"/>
          <w:szCs w:val="24"/>
        </w:rPr>
      </w:pPr>
    </w:p>
    <w:p w:rsidR="00276074" w:rsidRDefault="00276074" w:rsidP="00276074">
      <w:pPr>
        <w:rPr>
          <w:sz w:val="24"/>
          <w:szCs w:val="24"/>
        </w:rPr>
      </w:pPr>
      <w:r w:rsidRPr="00B65949">
        <w:rPr>
          <w:sz w:val="24"/>
          <w:szCs w:val="24"/>
        </w:rPr>
        <w:t>Bassey, M, Vern, Y. L., Kerboeuf, D., Yvore, P. and Quere, P. (1996). Changes in intestinal intra-</w:t>
      </w:r>
    </w:p>
    <w:p w:rsidR="00276074" w:rsidRPr="00B65949" w:rsidRDefault="00276074" w:rsidP="00276074">
      <w:pPr>
        <w:ind w:left="720"/>
        <w:rPr>
          <w:sz w:val="24"/>
          <w:szCs w:val="24"/>
        </w:rPr>
      </w:pPr>
      <w:r w:rsidRPr="00B65949">
        <w:rPr>
          <w:sz w:val="24"/>
          <w:szCs w:val="24"/>
        </w:rPr>
        <w:t xml:space="preserve">epithelial and systematic T-cell subpopulations after an </w:t>
      </w:r>
      <w:r w:rsidRPr="00B65949">
        <w:rPr>
          <w:i/>
          <w:sz w:val="24"/>
          <w:szCs w:val="24"/>
        </w:rPr>
        <w:t>Eimeria</w:t>
      </w:r>
      <w:r w:rsidRPr="00B65949">
        <w:rPr>
          <w:sz w:val="24"/>
          <w:szCs w:val="24"/>
        </w:rPr>
        <w:t xml:space="preserve"> infection in chickens : Comparative study between </w:t>
      </w:r>
      <w:r w:rsidRPr="00B65949">
        <w:rPr>
          <w:i/>
          <w:sz w:val="24"/>
          <w:szCs w:val="24"/>
        </w:rPr>
        <w:t>Eimeria acervulina</w:t>
      </w:r>
      <w:r w:rsidRPr="00B65949">
        <w:rPr>
          <w:sz w:val="24"/>
          <w:szCs w:val="24"/>
        </w:rPr>
        <w:t xml:space="preserve"> and </w:t>
      </w:r>
      <w:r w:rsidRPr="00B65949">
        <w:rPr>
          <w:i/>
          <w:sz w:val="24"/>
          <w:szCs w:val="24"/>
        </w:rPr>
        <w:t>Eimeria tenella</w:t>
      </w:r>
      <w:r w:rsidRPr="00B65949">
        <w:rPr>
          <w:sz w:val="24"/>
          <w:szCs w:val="24"/>
        </w:rPr>
        <w:t>.</w:t>
      </w:r>
    </w:p>
    <w:p w:rsidR="00276074" w:rsidRDefault="00276074" w:rsidP="00276074">
      <w:pPr>
        <w:rPr>
          <w:sz w:val="24"/>
          <w:szCs w:val="24"/>
        </w:rPr>
      </w:pPr>
    </w:p>
    <w:p w:rsidR="00276074" w:rsidRDefault="00276074" w:rsidP="00276074">
      <w:pPr>
        <w:rPr>
          <w:sz w:val="24"/>
          <w:szCs w:val="24"/>
        </w:rPr>
      </w:pPr>
      <w:r w:rsidRPr="00B65949">
        <w:rPr>
          <w:sz w:val="24"/>
          <w:szCs w:val="24"/>
        </w:rPr>
        <w:t xml:space="preserve">Berndt, A.,  and Methner, U. (2OO1). Gamma/delta T cell response of chicken after oral </w:t>
      </w:r>
    </w:p>
    <w:p w:rsidR="00276074" w:rsidRPr="00B65949" w:rsidRDefault="00276074" w:rsidP="00276074">
      <w:pPr>
        <w:ind w:left="720"/>
        <w:rPr>
          <w:sz w:val="24"/>
          <w:szCs w:val="24"/>
        </w:rPr>
      </w:pPr>
      <w:r w:rsidRPr="00B65949">
        <w:rPr>
          <w:sz w:val="24"/>
          <w:szCs w:val="24"/>
        </w:rPr>
        <w:t xml:space="preserve">administration of attenuated and non-attenuated </w:t>
      </w:r>
      <w:r w:rsidRPr="00B65949">
        <w:rPr>
          <w:i/>
          <w:sz w:val="24"/>
          <w:szCs w:val="24"/>
        </w:rPr>
        <w:t xml:space="preserve">Salmonella typhimurium </w:t>
      </w:r>
      <w:r w:rsidRPr="00B65949">
        <w:rPr>
          <w:sz w:val="24"/>
          <w:szCs w:val="24"/>
        </w:rPr>
        <w:t>strains</w:t>
      </w:r>
      <w:r w:rsidRPr="00B65949">
        <w:rPr>
          <w:i/>
          <w:sz w:val="24"/>
          <w:szCs w:val="24"/>
        </w:rPr>
        <w:t>. Veterinary Immunology and Immunopathology</w:t>
      </w:r>
      <w:r w:rsidRPr="00B65949">
        <w:rPr>
          <w:sz w:val="24"/>
          <w:szCs w:val="24"/>
        </w:rPr>
        <w:t>. 78, 143-161</w:t>
      </w:r>
    </w:p>
    <w:p w:rsidR="00276074" w:rsidRDefault="00276074" w:rsidP="00276074">
      <w:pPr>
        <w:rPr>
          <w:i/>
          <w:sz w:val="24"/>
          <w:szCs w:val="24"/>
        </w:rPr>
      </w:pPr>
      <w:r w:rsidRPr="00B65949">
        <w:rPr>
          <w:sz w:val="24"/>
          <w:szCs w:val="24"/>
        </w:rPr>
        <w:t xml:space="preserve">Berndt, A., Pieper, J. and Methner, U. (2006). Circulating γð T cells in response to </w:t>
      </w:r>
      <w:r w:rsidRPr="00B65949">
        <w:rPr>
          <w:i/>
          <w:sz w:val="24"/>
          <w:szCs w:val="24"/>
        </w:rPr>
        <w:t xml:space="preserve">Salmonella </w:t>
      </w:r>
    </w:p>
    <w:p w:rsidR="00276074" w:rsidRPr="00B65949" w:rsidRDefault="00276074" w:rsidP="00276074">
      <w:pPr>
        <w:ind w:firstLine="720"/>
        <w:rPr>
          <w:sz w:val="24"/>
          <w:szCs w:val="24"/>
        </w:rPr>
      </w:pPr>
      <w:r w:rsidRPr="00B65949">
        <w:rPr>
          <w:i/>
          <w:sz w:val="24"/>
          <w:szCs w:val="24"/>
        </w:rPr>
        <w:t>enteric</w:t>
      </w:r>
      <w:r w:rsidRPr="00B65949">
        <w:rPr>
          <w:sz w:val="24"/>
          <w:szCs w:val="24"/>
        </w:rPr>
        <w:t xml:space="preserve"> Scrovar </w:t>
      </w:r>
      <w:r w:rsidRPr="00B65949">
        <w:rPr>
          <w:i/>
          <w:sz w:val="24"/>
          <w:szCs w:val="24"/>
        </w:rPr>
        <w:t xml:space="preserve">Enteritidis </w:t>
      </w:r>
      <w:r w:rsidRPr="00B65949">
        <w:rPr>
          <w:sz w:val="24"/>
          <w:szCs w:val="24"/>
        </w:rPr>
        <w:t xml:space="preserve">Exposure in chickens. </w:t>
      </w:r>
      <w:r w:rsidRPr="00B65949">
        <w:rPr>
          <w:i/>
          <w:sz w:val="24"/>
          <w:szCs w:val="24"/>
        </w:rPr>
        <w:t>Infection and Immunity.</w:t>
      </w:r>
      <w:r w:rsidRPr="00B65949">
        <w:rPr>
          <w:sz w:val="24"/>
          <w:szCs w:val="24"/>
        </w:rPr>
        <w:t xml:space="preserve"> 74,3967-3978.</w:t>
      </w:r>
    </w:p>
    <w:p w:rsidR="00276074" w:rsidRDefault="00276074" w:rsidP="00276074">
      <w:pPr>
        <w:spacing w:before="240" w:after="0" w:line="240" w:lineRule="auto"/>
        <w:jc w:val="both"/>
        <w:rPr>
          <w:rFonts w:ascii="Times New Roman" w:hAnsi="Times New Roman"/>
          <w:sz w:val="24"/>
          <w:szCs w:val="24"/>
        </w:rPr>
      </w:pPr>
      <w:r w:rsidRPr="00B65949">
        <w:rPr>
          <w:rFonts w:ascii="Times New Roman" w:hAnsi="Times New Roman"/>
          <w:sz w:val="24"/>
          <w:szCs w:val="24"/>
        </w:rPr>
        <w:lastRenderedPageBreak/>
        <w:t>Bucy, R. P., Chen, C. L. H., Cihak, J</w:t>
      </w:r>
      <w:r>
        <w:rPr>
          <w:rFonts w:ascii="Times New Roman" w:hAnsi="Times New Roman"/>
          <w:sz w:val="24"/>
          <w:szCs w:val="24"/>
        </w:rPr>
        <w:t>., Losch, U., Cooper, M. D. (199</w:t>
      </w:r>
      <w:r w:rsidRPr="00B65949">
        <w:rPr>
          <w:rFonts w:ascii="Times New Roman" w:hAnsi="Times New Roman"/>
          <w:sz w:val="24"/>
          <w:szCs w:val="24"/>
        </w:rPr>
        <w:t xml:space="preserve">8). Avian T cells </w:t>
      </w:r>
    </w:p>
    <w:p w:rsidR="00276074" w:rsidRPr="00B65949" w:rsidRDefault="00276074" w:rsidP="00276074">
      <w:pPr>
        <w:spacing w:before="240" w:after="0" w:line="240" w:lineRule="auto"/>
        <w:ind w:left="720"/>
        <w:jc w:val="both"/>
        <w:rPr>
          <w:rFonts w:ascii="Times New Roman" w:hAnsi="Times New Roman"/>
          <w:sz w:val="24"/>
          <w:szCs w:val="24"/>
        </w:rPr>
      </w:pPr>
      <w:r w:rsidRPr="00B65949">
        <w:rPr>
          <w:rFonts w:ascii="Times New Roman" w:hAnsi="Times New Roman"/>
          <w:sz w:val="24"/>
          <w:szCs w:val="24"/>
        </w:rPr>
        <w:t>expressing gama delta receptor localized in spleenic sinusoids and intestinal epithelium</w:t>
      </w:r>
      <w:r w:rsidRPr="00B65949">
        <w:rPr>
          <w:rFonts w:ascii="Times New Roman" w:hAnsi="Times New Roman"/>
          <w:i/>
          <w:sz w:val="24"/>
          <w:szCs w:val="24"/>
        </w:rPr>
        <w:t>. J. immunol</w:t>
      </w:r>
      <w:r w:rsidRPr="00B65949">
        <w:rPr>
          <w:rFonts w:ascii="Times New Roman" w:hAnsi="Times New Roman"/>
          <w:sz w:val="24"/>
          <w:szCs w:val="24"/>
        </w:rPr>
        <w:t>. 141: 2200-2205.</w:t>
      </w:r>
    </w:p>
    <w:p w:rsidR="00276074" w:rsidRDefault="00276074" w:rsidP="00276074">
      <w:pPr>
        <w:rPr>
          <w:sz w:val="24"/>
          <w:szCs w:val="24"/>
        </w:rPr>
      </w:pPr>
    </w:p>
    <w:p w:rsidR="00276074" w:rsidRDefault="00276074" w:rsidP="00276074">
      <w:pPr>
        <w:spacing w:before="240" w:after="0" w:line="240" w:lineRule="auto"/>
        <w:ind w:left="720" w:hanging="720"/>
        <w:jc w:val="both"/>
        <w:rPr>
          <w:rFonts w:ascii="Times New Roman" w:hAnsi="Times New Roman"/>
          <w:sz w:val="24"/>
          <w:szCs w:val="24"/>
        </w:rPr>
      </w:pPr>
      <w:r w:rsidRPr="00CC6581">
        <w:rPr>
          <w:rFonts w:ascii="Times New Roman" w:hAnsi="Times New Roman"/>
          <w:sz w:val="24"/>
          <w:szCs w:val="24"/>
        </w:rPr>
        <w:t xml:space="preserve">Chapman, H.D., Matsler, P.L, Muthavarapu, V.K. and Chapman, M.E. (2005). Acquisition of immunity of to </w:t>
      </w:r>
      <w:r w:rsidRPr="00CC6581">
        <w:rPr>
          <w:rFonts w:ascii="Times New Roman" w:hAnsi="Times New Roman"/>
          <w:i/>
          <w:sz w:val="24"/>
          <w:szCs w:val="24"/>
        </w:rPr>
        <w:t>Eimeria Maxima</w:t>
      </w:r>
      <w:r w:rsidRPr="00CC6581">
        <w:rPr>
          <w:rFonts w:ascii="Times New Roman" w:hAnsi="Times New Roman"/>
          <w:sz w:val="24"/>
          <w:szCs w:val="24"/>
        </w:rPr>
        <w:t xml:space="preserve"> in newly hatched chickens given 100 oocyst. </w:t>
      </w:r>
      <w:r w:rsidRPr="00CC6581">
        <w:rPr>
          <w:rFonts w:ascii="Times New Roman" w:hAnsi="Times New Roman"/>
          <w:i/>
          <w:sz w:val="24"/>
          <w:szCs w:val="24"/>
        </w:rPr>
        <w:t>Avian Diseases</w:t>
      </w:r>
      <w:r w:rsidRPr="00CC6581">
        <w:rPr>
          <w:rFonts w:ascii="Times New Roman" w:hAnsi="Times New Roman"/>
          <w:sz w:val="24"/>
          <w:szCs w:val="24"/>
        </w:rPr>
        <w:t>. 49:426-429</w:t>
      </w:r>
    </w:p>
    <w:p w:rsidR="00276074" w:rsidRPr="00CC6581" w:rsidRDefault="00276074" w:rsidP="00276074">
      <w:pPr>
        <w:pStyle w:val="Default"/>
        <w:spacing w:before="240"/>
        <w:ind w:left="720" w:hanging="720"/>
        <w:jc w:val="both"/>
        <w:rPr>
          <w:rFonts w:ascii="Times New Roman" w:hAnsi="Times New Roman" w:cs="Times New Roman"/>
        </w:rPr>
      </w:pPr>
      <w:r w:rsidRPr="00CC6581">
        <w:rPr>
          <w:rFonts w:ascii="Times New Roman" w:hAnsi="Times New Roman" w:cs="Times New Roman"/>
        </w:rPr>
        <w:t xml:space="preserve">Chow, Y. P., Wan, K. L., Blake, D. P., Tomley, F. and Nathan, M. S. (2011). Immunogenic </w:t>
      </w:r>
      <w:r w:rsidRPr="00CC6581">
        <w:rPr>
          <w:rFonts w:ascii="Times New Roman" w:hAnsi="Times New Roman" w:cs="Times New Roman"/>
          <w:i/>
        </w:rPr>
        <w:t>Eimeria tenella</w:t>
      </w:r>
      <w:r w:rsidRPr="00CC6581">
        <w:rPr>
          <w:rFonts w:ascii="Times New Roman" w:hAnsi="Times New Roman" w:cs="Times New Roman"/>
        </w:rPr>
        <w:t xml:space="preserve"> glycosylphosphatidylinositol-anchored surface antigens (SAGs) induce inflammatory responses in avian microphages. DOI : 10:1371/</w:t>
      </w:r>
      <w:r w:rsidRPr="00CC6581">
        <w:rPr>
          <w:rFonts w:ascii="Times New Roman" w:hAnsi="Times New Roman" w:cs="Times New Roman"/>
          <w:i/>
        </w:rPr>
        <w:t>Journal</w:t>
      </w:r>
      <w:r w:rsidRPr="00CC6581">
        <w:rPr>
          <w:rFonts w:ascii="Times New Roman" w:hAnsi="Times New Roman" w:cs="Times New Roman"/>
        </w:rPr>
        <w:t>. Pone. PLos ONE 6 :0025233.</w:t>
      </w:r>
    </w:p>
    <w:p w:rsidR="00276074" w:rsidRDefault="00276074" w:rsidP="00276074">
      <w:pPr>
        <w:rPr>
          <w:sz w:val="24"/>
          <w:szCs w:val="24"/>
        </w:rPr>
      </w:pPr>
      <w:r w:rsidRPr="00B65949">
        <w:rPr>
          <w:sz w:val="24"/>
          <w:szCs w:val="24"/>
        </w:rPr>
        <w:t xml:space="preserve">Christe, P., Moller, A. P., Saino, N. and de Lope, F. (2002). Genetic and environmental </w:t>
      </w:r>
    </w:p>
    <w:p w:rsidR="00276074" w:rsidRPr="00B65949" w:rsidRDefault="00276074" w:rsidP="00276074">
      <w:pPr>
        <w:ind w:left="720"/>
        <w:rPr>
          <w:sz w:val="24"/>
          <w:szCs w:val="24"/>
        </w:rPr>
      </w:pPr>
      <w:r w:rsidRPr="00B65949">
        <w:rPr>
          <w:sz w:val="24"/>
          <w:szCs w:val="24"/>
        </w:rPr>
        <w:t xml:space="preserve">components of phenotypic variation in immune response and body size of a colonial bird, </w:t>
      </w:r>
      <w:r w:rsidRPr="00B65949">
        <w:rPr>
          <w:i/>
          <w:sz w:val="24"/>
          <w:szCs w:val="24"/>
        </w:rPr>
        <w:t>Delichon urbica</w:t>
      </w:r>
      <w:r w:rsidRPr="00B65949">
        <w:rPr>
          <w:sz w:val="24"/>
          <w:szCs w:val="24"/>
        </w:rPr>
        <w:t xml:space="preserve"> (the house martin). </w:t>
      </w:r>
      <w:r w:rsidRPr="00B65949">
        <w:rPr>
          <w:i/>
          <w:sz w:val="24"/>
          <w:szCs w:val="24"/>
        </w:rPr>
        <w:t>Heredity</w:t>
      </w:r>
      <w:r w:rsidRPr="00B65949">
        <w:rPr>
          <w:sz w:val="24"/>
          <w:szCs w:val="24"/>
        </w:rPr>
        <w:t>, 85, 75-83.</w:t>
      </w:r>
    </w:p>
    <w:p w:rsidR="00276074" w:rsidRDefault="00276074" w:rsidP="00276074">
      <w:pPr>
        <w:rPr>
          <w:sz w:val="24"/>
          <w:szCs w:val="24"/>
        </w:rPr>
      </w:pPr>
      <w:r w:rsidRPr="00B65949">
        <w:rPr>
          <w:sz w:val="24"/>
          <w:szCs w:val="24"/>
        </w:rPr>
        <w:t xml:space="preserve">Davidson, F., Kasper, B. and Schat, K. A. (2008). </w:t>
      </w:r>
      <w:r w:rsidRPr="00B65949">
        <w:rPr>
          <w:i/>
          <w:sz w:val="24"/>
          <w:szCs w:val="24"/>
        </w:rPr>
        <w:t>Avian Immunology</w:t>
      </w:r>
      <w:r w:rsidRPr="00B65949">
        <w:rPr>
          <w:sz w:val="24"/>
          <w:szCs w:val="24"/>
        </w:rPr>
        <w:t xml:space="preserve">. Academic press, Elsevier </w:t>
      </w:r>
    </w:p>
    <w:p w:rsidR="00276074" w:rsidRPr="00B65949" w:rsidRDefault="00276074" w:rsidP="00276074">
      <w:pPr>
        <w:ind w:firstLine="720"/>
        <w:rPr>
          <w:sz w:val="24"/>
          <w:szCs w:val="24"/>
        </w:rPr>
      </w:pPr>
      <w:r w:rsidRPr="00B65949">
        <w:rPr>
          <w:sz w:val="24"/>
          <w:szCs w:val="24"/>
        </w:rPr>
        <w:t>Ltd. London.</w:t>
      </w:r>
    </w:p>
    <w:p w:rsidR="00276074" w:rsidRDefault="00276074" w:rsidP="00276074">
      <w:pPr>
        <w:spacing w:before="240" w:after="0" w:line="240" w:lineRule="auto"/>
        <w:jc w:val="both"/>
        <w:rPr>
          <w:rFonts w:ascii="Times New Roman" w:hAnsi="Times New Roman"/>
          <w:sz w:val="24"/>
          <w:szCs w:val="24"/>
        </w:rPr>
      </w:pPr>
      <w:r w:rsidRPr="00B65949">
        <w:rPr>
          <w:rFonts w:ascii="Times New Roman" w:hAnsi="Times New Roman"/>
          <w:sz w:val="24"/>
          <w:szCs w:val="24"/>
        </w:rPr>
        <w:t xml:space="preserve">Gadde, U, Rathinam, T., Erfi G.F.and Chapman, H.D. (2013). Acquisition of immunity to the </w:t>
      </w:r>
    </w:p>
    <w:p w:rsidR="00276074" w:rsidRPr="00B65949" w:rsidRDefault="00276074" w:rsidP="00276074">
      <w:pPr>
        <w:spacing w:before="240" w:after="0" w:line="240" w:lineRule="auto"/>
        <w:ind w:left="720"/>
        <w:jc w:val="both"/>
        <w:rPr>
          <w:rFonts w:ascii="Times New Roman" w:hAnsi="Times New Roman"/>
          <w:sz w:val="24"/>
          <w:szCs w:val="24"/>
        </w:rPr>
      </w:pPr>
      <w:r w:rsidRPr="00B65949">
        <w:rPr>
          <w:rFonts w:ascii="Times New Roman" w:hAnsi="Times New Roman"/>
          <w:sz w:val="24"/>
          <w:szCs w:val="24"/>
        </w:rPr>
        <w:t xml:space="preserve">protozoan </w:t>
      </w:r>
      <w:r w:rsidRPr="00B65949">
        <w:rPr>
          <w:rFonts w:ascii="Times New Roman" w:hAnsi="Times New Roman"/>
          <w:i/>
          <w:sz w:val="24"/>
          <w:szCs w:val="24"/>
        </w:rPr>
        <w:t>Eimeria adenoeides</w:t>
      </w:r>
      <w:r w:rsidRPr="00B65949">
        <w:rPr>
          <w:rFonts w:ascii="Times New Roman" w:hAnsi="Times New Roman"/>
          <w:sz w:val="24"/>
          <w:szCs w:val="24"/>
        </w:rPr>
        <w:t xml:space="preserve"> in turkey poults and cellular responses to infection. </w:t>
      </w:r>
      <w:r w:rsidRPr="00B65949">
        <w:rPr>
          <w:rFonts w:ascii="Times New Roman" w:hAnsi="Times New Roman"/>
          <w:i/>
          <w:sz w:val="24"/>
          <w:szCs w:val="24"/>
        </w:rPr>
        <w:t>Poultry science</w:t>
      </w:r>
      <w:r w:rsidRPr="00B65949">
        <w:rPr>
          <w:rFonts w:ascii="Times New Roman" w:hAnsi="Times New Roman"/>
          <w:sz w:val="24"/>
          <w:szCs w:val="24"/>
        </w:rPr>
        <w:t xml:space="preserve"> 92:3149-3157. </w:t>
      </w:r>
    </w:p>
    <w:p w:rsidR="00276074" w:rsidRDefault="00276074" w:rsidP="00276074">
      <w:pPr>
        <w:spacing w:before="240" w:after="0" w:line="240" w:lineRule="auto"/>
        <w:jc w:val="both"/>
        <w:rPr>
          <w:rFonts w:ascii="Times New Roman" w:hAnsi="Times New Roman"/>
          <w:sz w:val="24"/>
          <w:szCs w:val="24"/>
        </w:rPr>
      </w:pPr>
      <w:r w:rsidRPr="00B65949">
        <w:rPr>
          <w:rFonts w:ascii="Times New Roman" w:hAnsi="Times New Roman"/>
          <w:sz w:val="24"/>
          <w:szCs w:val="24"/>
        </w:rPr>
        <w:t xml:space="preserve">Gadde, U., Chapman, H.D; Rathinam, T. and Erf, G.F. (2011). cellular immune responses, </w:t>
      </w:r>
    </w:p>
    <w:p w:rsidR="00276074" w:rsidRPr="00B65949" w:rsidRDefault="00276074" w:rsidP="00276074">
      <w:pPr>
        <w:spacing w:before="240" w:after="0" w:line="240" w:lineRule="auto"/>
        <w:ind w:left="720"/>
        <w:jc w:val="both"/>
        <w:rPr>
          <w:rFonts w:ascii="Times New Roman" w:hAnsi="Times New Roman"/>
          <w:sz w:val="24"/>
          <w:szCs w:val="24"/>
        </w:rPr>
      </w:pPr>
      <w:r w:rsidRPr="00B65949">
        <w:rPr>
          <w:rFonts w:ascii="Times New Roman" w:hAnsi="Times New Roman"/>
          <w:sz w:val="24"/>
          <w:szCs w:val="24"/>
        </w:rPr>
        <w:t xml:space="preserve">chemokines and cytokine profiles in turkey poult following infection with the intestinal parasite </w:t>
      </w:r>
      <w:r w:rsidRPr="00B65949">
        <w:rPr>
          <w:rFonts w:ascii="Times New Roman" w:hAnsi="Times New Roman"/>
          <w:i/>
          <w:sz w:val="24"/>
          <w:szCs w:val="24"/>
        </w:rPr>
        <w:t>Eimeria adenoeides. Poult sci</w:t>
      </w:r>
      <w:r w:rsidRPr="00B65949">
        <w:rPr>
          <w:rFonts w:ascii="Times New Roman" w:hAnsi="Times New Roman"/>
          <w:sz w:val="24"/>
          <w:szCs w:val="24"/>
        </w:rPr>
        <w:t xml:space="preserve"> : 90:2243-2250. </w:t>
      </w:r>
    </w:p>
    <w:p w:rsidR="00276074" w:rsidRPr="00B65949" w:rsidRDefault="00276074" w:rsidP="00276074">
      <w:pPr>
        <w:pStyle w:val="ListParagraph"/>
        <w:spacing w:before="240" w:after="0" w:line="240" w:lineRule="auto"/>
        <w:jc w:val="both"/>
        <w:rPr>
          <w:rFonts w:ascii="Times New Roman" w:hAnsi="Times New Roman"/>
          <w:sz w:val="24"/>
          <w:szCs w:val="24"/>
        </w:rPr>
      </w:pPr>
      <w:r w:rsidRPr="009D67E9">
        <w:rPr>
          <w:rFonts w:ascii="Times New Roman" w:hAnsi="Times New Roman"/>
          <w:sz w:val="24"/>
          <w:szCs w:val="24"/>
        </w:rPr>
        <w:t xml:space="preserve"> </w:t>
      </w:r>
    </w:p>
    <w:p w:rsidR="00276074" w:rsidRDefault="00276074" w:rsidP="00276074">
      <w:pPr>
        <w:rPr>
          <w:sz w:val="24"/>
          <w:szCs w:val="24"/>
        </w:rPr>
      </w:pPr>
      <w:r w:rsidRPr="00B65949">
        <w:rPr>
          <w:sz w:val="24"/>
          <w:szCs w:val="24"/>
        </w:rPr>
        <w:t xml:space="preserve">Hamilton, W. D. and Zuk, M. (1982). Heritable true fitness and bright birds : a role for parasite? </w:t>
      </w:r>
    </w:p>
    <w:p w:rsidR="00276074" w:rsidRPr="00B65949" w:rsidRDefault="00276074" w:rsidP="00276074">
      <w:pPr>
        <w:ind w:firstLine="720"/>
        <w:rPr>
          <w:sz w:val="24"/>
          <w:szCs w:val="24"/>
        </w:rPr>
      </w:pPr>
      <w:r w:rsidRPr="00B65949">
        <w:rPr>
          <w:i/>
          <w:sz w:val="24"/>
          <w:szCs w:val="24"/>
        </w:rPr>
        <w:t>Science</w:t>
      </w:r>
      <w:r w:rsidRPr="00B65949">
        <w:rPr>
          <w:sz w:val="24"/>
          <w:szCs w:val="24"/>
        </w:rPr>
        <w:t xml:space="preserve"> 218, 384-387.</w:t>
      </w:r>
    </w:p>
    <w:p w:rsidR="00276074" w:rsidRDefault="00276074" w:rsidP="00276074">
      <w:pPr>
        <w:spacing w:before="240" w:after="0" w:line="240" w:lineRule="auto"/>
        <w:jc w:val="both"/>
        <w:rPr>
          <w:rFonts w:ascii="Times New Roman" w:hAnsi="Times New Roman"/>
          <w:sz w:val="24"/>
          <w:szCs w:val="24"/>
        </w:rPr>
      </w:pPr>
      <w:r w:rsidRPr="00B65949">
        <w:rPr>
          <w:rFonts w:ascii="Times New Roman" w:hAnsi="Times New Roman"/>
          <w:sz w:val="24"/>
          <w:szCs w:val="24"/>
        </w:rPr>
        <w:t xml:space="preserve">Hong, Y. H., Lillehoj, H. S., Lee, S. H., Dalloul, R. A. and Lillehoj, E. P. (2006). Analysis of </w:t>
      </w:r>
    </w:p>
    <w:p w:rsidR="00276074" w:rsidRPr="00B65949" w:rsidRDefault="00276074" w:rsidP="00276074">
      <w:pPr>
        <w:spacing w:before="240" w:after="0" w:line="240" w:lineRule="auto"/>
        <w:ind w:left="720"/>
        <w:jc w:val="both"/>
        <w:rPr>
          <w:rFonts w:ascii="Times New Roman" w:hAnsi="Times New Roman"/>
          <w:sz w:val="24"/>
          <w:szCs w:val="24"/>
        </w:rPr>
      </w:pPr>
      <w:r w:rsidRPr="00B65949">
        <w:rPr>
          <w:rFonts w:ascii="Times New Roman" w:hAnsi="Times New Roman"/>
          <w:sz w:val="24"/>
          <w:szCs w:val="24"/>
        </w:rPr>
        <w:t xml:space="preserve">chicken cytokine and chemokine gene expression following </w:t>
      </w:r>
      <w:r w:rsidRPr="00B65949">
        <w:rPr>
          <w:rFonts w:ascii="Times New Roman" w:hAnsi="Times New Roman"/>
          <w:i/>
          <w:sz w:val="24"/>
          <w:szCs w:val="24"/>
        </w:rPr>
        <w:t>Eimeria acervulina</w:t>
      </w:r>
      <w:r w:rsidRPr="00B65949">
        <w:rPr>
          <w:rFonts w:ascii="Times New Roman" w:hAnsi="Times New Roman"/>
          <w:sz w:val="24"/>
          <w:szCs w:val="24"/>
        </w:rPr>
        <w:t xml:space="preserve"> and </w:t>
      </w:r>
      <w:r w:rsidRPr="00B65949">
        <w:rPr>
          <w:rFonts w:ascii="Times New Roman" w:hAnsi="Times New Roman"/>
          <w:i/>
          <w:sz w:val="24"/>
          <w:szCs w:val="24"/>
        </w:rPr>
        <w:t>Eimeria tenella</w:t>
      </w:r>
      <w:r w:rsidRPr="00B65949">
        <w:rPr>
          <w:rFonts w:ascii="Times New Roman" w:hAnsi="Times New Roman"/>
          <w:sz w:val="24"/>
          <w:szCs w:val="24"/>
        </w:rPr>
        <w:t xml:space="preserve"> infections. </w:t>
      </w:r>
      <w:r w:rsidRPr="00B65949">
        <w:rPr>
          <w:rFonts w:ascii="Times New Roman" w:hAnsi="Times New Roman"/>
          <w:i/>
          <w:sz w:val="24"/>
          <w:szCs w:val="24"/>
        </w:rPr>
        <w:t>Vet. Immunol. Immunopathol</w:t>
      </w:r>
      <w:r w:rsidRPr="00B65949">
        <w:rPr>
          <w:rFonts w:ascii="Times New Roman" w:hAnsi="Times New Roman"/>
          <w:sz w:val="24"/>
          <w:szCs w:val="24"/>
        </w:rPr>
        <w:t>. 114:209-223.</w:t>
      </w:r>
    </w:p>
    <w:p w:rsidR="00276074" w:rsidRPr="00B65949" w:rsidRDefault="00276074" w:rsidP="00276074">
      <w:pPr>
        <w:rPr>
          <w:sz w:val="24"/>
          <w:szCs w:val="24"/>
        </w:rPr>
      </w:pPr>
    </w:p>
    <w:p w:rsidR="00276074" w:rsidRDefault="00276074" w:rsidP="00276074">
      <w:pPr>
        <w:rPr>
          <w:sz w:val="24"/>
          <w:szCs w:val="24"/>
        </w:rPr>
      </w:pPr>
      <w:r w:rsidRPr="00B65949">
        <w:rPr>
          <w:sz w:val="24"/>
          <w:szCs w:val="24"/>
        </w:rPr>
        <w:t xml:space="preserve">Horak, P., Zilmer, M., Saks, I., Karu, U. and Zilmer, K. (2006). Antioxidant protection, carotenoids </w:t>
      </w:r>
    </w:p>
    <w:p w:rsidR="00276074" w:rsidRPr="00B65949" w:rsidRDefault="00276074" w:rsidP="00276074">
      <w:pPr>
        <w:ind w:left="720"/>
        <w:rPr>
          <w:sz w:val="24"/>
          <w:szCs w:val="24"/>
        </w:rPr>
      </w:pPr>
      <w:r w:rsidRPr="00B65949">
        <w:rPr>
          <w:sz w:val="24"/>
          <w:szCs w:val="24"/>
        </w:rPr>
        <w:lastRenderedPageBreak/>
        <w:t xml:space="preserve">and the cost of immune challenge in greenfinches. </w:t>
      </w:r>
      <w:r w:rsidRPr="00B65949">
        <w:rPr>
          <w:i/>
          <w:sz w:val="24"/>
          <w:szCs w:val="24"/>
        </w:rPr>
        <w:t>Journal of Experimental Biology</w:t>
      </w:r>
      <w:r w:rsidRPr="00B65949">
        <w:rPr>
          <w:sz w:val="24"/>
          <w:szCs w:val="24"/>
        </w:rPr>
        <w:t>, 209, 4329-4338.</w:t>
      </w:r>
    </w:p>
    <w:p w:rsidR="00276074" w:rsidRPr="00CC6581" w:rsidRDefault="00276074" w:rsidP="00276074">
      <w:pPr>
        <w:pStyle w:val="Default"/>
        <w:spacing w:before="240"/>
        <w:ind w:left="720" w:hanging="720"/>
        <w:jc w:val="both"/>
        <w:rPr>
          <w:rFonts w:ascii="Times New Roman" w:hAnsi="Times New Roman" w:cs="Times New Roman"/>
        </w:rPr>
      </w:pPr>
      <w:r w:rsidRPr="00CC6581">
        <w:rPr>
          <w:rFonts w:ascii="Times New Roman" w:hAnsi="Times New Roman" w:cs="Times New Roman"/>
        </w:rPr>
        <w:t xml:space="preserve">Jenkins, M. C., Augustine, P. C., Danforth, H. D., </w:t>
      </w:r>
      <w:r>
        <w:rPr>
          <w:rFonts w:ascii="Times New Roman" w:hAnsi="Times New Roman" w:cs="Times New Roman"/>
        </w:rPr>
        <w:t xml:space="preserve">and </w:t>
      </w:r>
      <w:r w:rsidRPr="00CC6581">
        <w:rPr>
          <w:rFonts w:ascii="Times New Roman" w:hAnsi="Times New Roman" w:cs="Times New Roman"/>
        </w:rPr>
        <w:t xml:space="preserve">Barta, J. R. (1991). X irradiation of </w:t>
      </w:r>
      <w:r w:rsidRPr="00CC6581">
        <w:rPr>
          <w:rFonts w:ascii="Times New Roman" w:hAnsi="Times New Roman" w:cs="Times New Roman"/>
          <w:i/>
        </w:rPr>
        <w:t>Eimeria tenella</w:t>
      </w:r>
      <w:r w:rsidRPr="00CC6581">
        <w:rPr>
          <w:rFonts w:ascii="Times New Roman" w:hAnsi="Times New Roman" w:cs="Times New Roman"/>
        </w:rPr>
        <w:t xml:space="preserve"> oocysts provides direct evidence that sporozoite invasion and early schizont development induce a protective immune responses. </w:t>
      </w:r>
      <w:r w:rsidRPr="00CC6581">
        <w:rPr>
          <w:rFonts w:ascii="Times New Roman" w:hAnsi="Times New Roman" w:cs="Times New Roman"/>
          <w:i/>
        </w:rPr>
        <w:t>Infection and Immunology</w:t>
      </w:r>
      <w:r w:rsidRPr="00CC6581">
        <w:rPr>
          <w:rFonts w:ascii="Times New Roman" w:hAnsi="Times New Roman" w:cs="Times New Roman"/>
        </w:rPr>
        <w:t>. 59 : 4042-4048.</w:t>
      </w:r>
    </w:p>
    <w:p w:rsidR="00276074" w:rsidRDefault="00276074" w:rsidP="00276074">
      <w:pPr>
        <w:rPr>
          <w:sz w:val="24"/>
          <w:szCs w:val="24"/>
        </w:rPr>
      </w:pPr>
      <w:r w:rsidRPr="00B65949">
        <w:rPr>
          <w:sz w:val="24"/>
          <w:szCs w:val="24"/>
        </w:rPr>
        <w:t xml:space="preserve">Johnsen, T. S. and Zuk, M. (1999). Parasites and tradeoffs in the immune response of female red </w:t>
      </w:r>
    </w:p>
    <w:p w:rsidR="00276074" w:rsidRDefault="00276074" w:rsidP="00276074">
      <w:pPr>
        <w:ind w:firstLine="720"/>
        <w:rPr>
          <w:sz w:val="24"/>
          <w:szCs w:val="24"/>
        </w:rPr>
      </w:pPr>
      <w:r w:rsidRPr="00B65949">
        <w:rPr>
          <w:sz w:val="24"/>
          <w:szCs w:val="24"/>
        </w:rPr>
        <w:t xml:space="preserve">jungle fowl. </w:t>
      </w:r>
      <w:r w:rsidRPr="00B65949">
        <w:rPr>
          <w:i/>
          <w:sz w:val="24"/>
          <w:szCs w:val="24"/>
        </w:rPr>
        <w:t>Oikos</w:t>
      </w:r>
      <w:r w:rsidRPr="00B65949">
        <w:rPr>
          <w:sz w:val="24"/>
          <w:szCs w:val="24"/>
        </w:rPr>
        <w:t>, 86, 487-492.</w:t>
      </w:r>
    </w:p>
    <w:p w:rsidR="00276074" w:rsidRPr="00CC6581" w:rsidRDefault="00276074" w:rsidP="00276074">
      <w:pPr>
        <w:pStyle w:val="Default"/>
        <w:spacing w:before="240"/>
        <w:ind w:left="720" w:hanging="720"/>
        <w:jc w:val="both"/>
        <w:rPr>
          <w:rFonts w:ascii="Times New Roman" w:hAnsi="Times New Roman" w:cs="Times New Roman"/>
        </w:rPr>
      </w:pPr>
      <w:r w:rsidRPr="00CC6581">
        <w:rPr>
          <w:rFonts w:ascii="Times New Roman" w:hAnsi="Times New Roman" w:cs="Times New Roman"/>
        </w:rPr>
        <w:t xml:space="preserve">Kiani, R. and Farhang, H. H. (2008). Development of an ELISA test for serological diagnosis of coccidial infections and studying of resistance against coccidiostats based on flock history. </w:t>
      </w:r>
      <w:r w:rsidRPr="00CC6581">
        <w:rPr>
          <w:rFonts w:ascii="Times New Roman" w:hAnsi="Times New Roman" w:cs="Times New Roman"/>
          <w:i/>
        </w:rPr>
        <w:t>Asian</w:t>
      </w:r>
      <w:r w:rsidRPr="00CC6581">
        <w:rPr>
          <w:rFonts w:ascii="Times New Roman" w:hAnsi="Times New Roman" w:cs="Times New Roman"/>
        </w:rPr>
        <w:t xml:space="preserve"> </w:t>
      </w:r>
      <w:r w:rsidRPr="00CC6581">
        <w:rPr>
          <w:rFonts w:ascii="Times New Roman" w:hAnsi="Times New Roman" w:cs="Times New Roman"/>
          <w:i/>
        </w:rPr>
        <w:t>Journal of Biological Sciences</w:t>
      </w:r>
      <w:r>
        <w:rPr>
          <w:rFonts w:ascii="Times New Roman" w:hAnsi="Times New Roman" w:cs="Times New Roman"/>
        </w:rPr>
        <w:t xml:space="preserve">, </w:t>
      </w:r>
      <w:r w:rsidRPr="00CC6581">
        <w:rPr>
          <w:rFonts w:ascii="Times New Roman" w:hAnsi="Times New Roman" w:cs="Times New Roman"/>
        </w:rPr>
        <w:t>1 : 77-83.</w:t>
      </w:r>
    </w:p>
    <w:p w:rsidR="00276074" w:rsidRPr="00B65949" w:rsidRDefault="00276074" w:rsidP="00276074">
      <w:pPr>
        <w:rPr>
          <w:sz w:val="24"/>
          <w:szCs w:val="24"/>
        </w:rPr>
      </w:pPr>
    </w:p>
    <w:p w:rsidR="00276074" w:rsidRDefault="00276074" w:rsidP="00276074">
      <w:pPr>
        <w:spacing w:before="240" w:after="0" w:line="240" w:lineRule="auto"/>
        <w:jc w:val="both"/>
        <w:rPr>
          <w:rFonts w:ascii="Times New Roman" w:hAnsi="Times New Roman"/>
        </w:rPr>
      </w:pPr>
      <w:r w:rsidRPr="00B65949">
        <w:rPr>
          <w:rFonts w:ascii="Times New Roman" w:hAnsi="Times New Roman"/>
        </w:rPr>
        <w:t xml:space="preserve">Lemus, J., Vergara, P. and Fargallo, A. (2010). Responses of circulating T-lymphocytes to a coccidian </w:t>
      </w:r>
    </w:p>
    <w:p w:rsidR="00276074" w:rsidRPr="00B65949" w:rsidRDefault="00276074" w:rsidP="00276074">
      <w:pPr>
        <w:spacing w:before="240" w:after="0" w:line="240" w:lineRule="auto"/>
        <w:ind w:firstLine="720"/>
        <w:jc w:val="both"/>
        <w:rPr>
          <w:rFonts w:ascii="Times New Roman" w:hAnsi="Times New Roman"/>
          <w:sz w:val="24"/>
          <w:szCs w:val="24"/>
        </w:rPr>
      </w:pPr>
      <w:r w:rsidRPr="00B65949">
        <w:rPr>
          <w:rFonts w:ascii="Times New Roman" w:hAnsi="Times New Roman"/>
        </w:rPr>
        <w:t xml:space="preserve">infection. Insights from Parasitization-Vaccination experiment. </w:t>
      </w:r>
    </w:p>
    <w:p w:rsidR="00276074" w:rsidRDefault="00276074" w:rsidP="00276074">
      <w:pPr>
        <w:spacing w:before="240" w:after="0" w:line="240" w:lineRule="auto"/>
        <w:jc w:val="both"/>
        <w:rPr>
          <w:rFonts w:ascii="Times New Roman" w:hAnsi="Times New Roman"/>
          <w:sz w:val="24"/>
          <w:szCs w:val="24"/>
        </w:rPr>
      </w:pPr>
      <w:r w:rsidRPr="00B65949">
        <w:rPr>
          <w:rFonts w:ascii="Times New Roman" w:hAnsi="Times New Roman"/>
          <w:sz w:val="24"/>
          <w:szCs w:val="24"/>
        </w:rPr>
        <w:t>Lilleh</w:t>
      </w:r>
      <w:r>
        <w:rPr>
          <w:rFonts w:ascii="Times New Roman" w:hAnsi="Times New Roman"/>
          <w:sz w:val="24"/>
          <w:szCs w:val="24"/>
        </w:rPr>
        <w:t>oj, H. S. (1998</w:t>
      </w:r>
      <w:r w:rsidRPr="00B65949">
        <w:rPr>
          <w:rFonts w:ascii="Times New Roman" w:hAnsi="Times New Roman"/>
          <w:sz w:val="24"/>
          <w:szCs w:val="24"/>
        </w:rPr>
        <w:t xml:space="preserve">). Postnatal development of T-Lymphocytes subpopulations in the intestine </w:t>
      </w:r>
    </w:p>
    <w:p w:rsidR="00276074" w:rsidRDefault="00276074" w:rsidP="00276074">
      <w:pPr>
        <w:spacing w:before="240" w:after="0" w:line="240" w:lineRule="auto"/>
        <w:ind w:firstLine="720"/>
        <w:jc w:val="both"/>
        <w:rPr>
          <w:rFonts w:ascii="Times New Roman" w:hAnsi="Times New Roman"/>
          <w:sz w:val="24"/>
          <w:szCs w:val="24"/>
        </w:rPr>
      </w:pPr>
      <w:r w:rsidRPr="00B65949">
        <w:rPr>
          <w:rFonts w:ascii="Times New Roman" w:hAnsi="Times New Roman"/>
          <w:sz w:val="24"/>
          <w:szCs w:val="24"/>
        </w:rPr>
        <w:t xml:space="preserve">intraepithelium and lamina propria in chickens.  </w:t>
      </w:r>
      <w:r w:rsidRPr="00B65949">
        <w:rPr>
          <w:rFonts w:ascii="Times New Roman" w:hAnsi="Times New Roman"/>
          <w:i/>
          <w:sz w:val="24"/>
          <w:szCs w:val="24"/>
        </w:rPr>
        <w:t>Vet. Immunol immunopathol</w:t>
      </w:r>
      <w:r w:rsidRPr="00B65949">
        <w:rPr>
          <w:rFonts w:ascii="Times New Roman" w:hAnsi="Times New Roman"/>
          <w:sz w:val="24"/>
          <w:szCs w:val="24"/>
        </w:rPr>
        <w:t xml:space="preserve"> .31:347-360.</w:t>
      </w:r>
    </w:p>
    <w:p w:rsidR="00276074" w:rsidRPr="00CC6581" w:rsidRDefault="00276074" w:rsidP="00276074">
      <w:pPr>
        <w:autoSpaceDE w:val="0"/>
        <w:autoSpaceDN w:val="0"/>
        <w:adjustRightInd w:val="0"/>
        <w:spacing w:before="240" w:after="0" w:line="240" w:lineRule="auto"/>
        <w:ind w:left="720" w:hanging="720"/>
        <w:jc w:val="both"/>
        <w:rPr>
          <w:rFonts w:ascii="Times New Roman" w:hAnsi="Times New Roman"/>
          <w:color w:val="000000"/>
          <w:sz w:val="24"/>
          <w:szCs w:val="24"/>
        </w:rPr>
      </w:pPr>
      <w:r w:rsidRPr="00CC6581">
        <w:rPr>
          <w:rFonts w:ascii="Times New Roman" w:hAnsi="Times New Roman"/>
          <w:color w:val="000000"/>
          <w:sz w:val="24"/>
          <w:szCs w:val="24"/>
        </w:rPr>
        <w:t xml:space="preserve">Miyamoto, T., Min, W. and Lillehoj, H. S. (2002). Lymphocyte proliferation response during </w:t>
      </w:r>
      <w:r w:rsidRPr="00CC6581">
        <w:rPr>
          <w:rFonts w:ascii="Times New Roman" w:hAnsi="Times New Roman"/>
          <w:i/>
          <w:color w:val="000000"/>
          <w:sz w:val="24"/>
          <w:szCs w:val="24"/>
        </w:rPr>
        <w:t>Eimeria tenella</w:t>
      </w:r>
      <w:r w:rsidRPr="00CC6581">
        <w:rPr>
          <w:rFonts w:ascii="Times New Roman" w:hAnsi="Times New Roman"/>
          <w:color w:val="000000"/>
          <w:sz w:val="24"/>
          <w:szCs w:val="24"/>
        </w:rPr>
        <w:t xml:space="preserve"> infection assessed by a new, reliable, Nonradioactive Colomrimetric assay. </w:t>
      </w:r>
      <w:r w:rsidRPr="00CC6581">
        <w:rPr>
          <w:rFonts w:ascii="Times New Roman" w:hAnsi="Times New Roman"/>
          <w:i/>
          <w:color w:val="000000"/>
          <w:sz w:val="24"/>
          <w:szCs w:val="24"/>
        </w:rPr>
        <w:t>Avian Disease</w:t>
      </w:r>
      <w:r>
        <w:rPr>
          <w:rFonts w:ascii="Times New Roman" w:hAnsi="Times New Roman"/>
          <w:color w:val="000000"/>
          <w:sz w:val="24"/>
          <w:szCs w:val="24"/>
        </w:rPr>
        <w:t>,</w:t>
      </w:r>
      <w:r w:rsidRPr="00CC6581">
        <w:rPr>
          <w:rFonts w:ascii="Times New Roman" w:hAnsi="Times New Roman"/>
          <w:color w:val="000000"/>
          <w:sz w:val="24"/>
          <w:szCs w:val="24"/>
        </w:rPr>
        <w:t>46 : 10-16.</w:t>
      </w:r>
    </w:p>
    <w:p w:rsidR="00276074" w:rsidRPr="00CC6581" w:rsidRDefault="00276074" w:rsidP="00276074">
      <w:pPr>
        <w:autoSpaceDE w:val="0"/>
        <w:autoSpaceDN w:val="0"/>
        <w:adjustRightInd w:val="0"/>
        <w:spacing w:before="240" w:after="0" w:line="240" w:lineRule="auto"/>
        <w:ind w:left="720" w:hanging="720"/>
        <w:jc w:val="both"/>
        <w:rPr>
          <w:rFonts w:ascii="Times New Roman" w:hAnsi="Times New Roman"/>
          <w:bCs/>
          <w:color w:val="000000"/>
          <w:sz w:val="24"/>
          <w:szCs w:val="24"/>
        </w:rPr>
      </w:pPr>
      <w:r w:rsidRPr="00CC6581">
        <w:rPr>
          <w:rFonts w:ascii="Times New Roman" w:hAnsi="Times New Roman"/>
          <w:color w:val="000000"/>
          <w:sz w:val="24"/>
          <w:szCs w:val="24"/>
        </w:rPr>
        <w:t xml:space="preserve">Molloy, J. B., Jorgensen, W. K. and Coleman, G. T. (2008). Antibody response against endogenous stages of an attenuated </w:t>
      </w:r>
      <w:r w:rsidRPr="00CC6581">
        <w:rPr>
          <w:rFonts w:ascii="Times New Roman" w:hAnsi="Times New Roman"/>
          <w:i/>
          <w:color w:val="000000"/>
          <w:sz w:val="24"/>
          <w:szCs w:val="24"/>
        </w:rPr>
        <w:t>Eimeria tenella. Veterinary Parasitology</w:t>
      </w:r>
      <w:r w:rsidRPr="00CC6581">
        <w:rPr>
          <w:rFonts w:ascii="Times New Roman" w:hAnsi="Times New Roman"/>
          <w:color w:val="000000"/>
          <w:sz w:val="24"/>
          <w:szCs w:val="24"/>
        </w:rPr>
        <w:t>. 154 : 306-313.</w:t>
      </w:r>
    </w:p>
    <w:p w:rsidR="00276074" w:rsidRPr="00CC6581" w:rsidRDefault="00276074" w:rsidP="00276074">
      <w:pPr>
        <w:spacing w:before="240" w:after="0" w:line="240" w:lineRule="auto"/>
        <w:ind w:left="720" w:hanging="720"/>
        <w:jc w:val="both"/>
        <w:rPr>
          <w:rFonts w:ascii="Times New Roman" w:hAnsi="Times New Roman"/>
          <w:sz w:val="24"/>
          <w:szCs w:val="24"/>
        </w:rPr>
      </w:pPr>
      <w:smartTag w:uri="urn:schemas-microsoft-com:office:smarttags" w:element="place">
        <w:r w:rsidRPr="00CC6581">
          <w:rPr>
            <w:rFonts w:ascii="Times New Roman" w:hAnsi="Times New Roman"/>
            <w:sz w:val="24"/>
            <w:szCs w:val="24"/>
          </w:rPr>
          <w:t>Oldham</w:t>
        </w:r>
      </w:smartTag>
      <w:r w:rsidRPr="00CC6581">
        <w:rPr>
          <w:rFonts w:ascii="Times New Roman" w:hAnsi="Times New Roman"/>
          <w:sz w:val="24"/>
          <w:szCs w:val="24"/>
        </w:rPr>
        <w:t xml:space="preserve">, </w:t>
      </w:r>
      <w:r>
        <w:rPr>
          <w:rFonts w:ascii="Times New Roman" w:hAnsi="Times New Roman"/>
          <w:sz w:val="24"/>
          <w:szCs w:val="24"/>
        </w:rPr>
        <w:t>D. (</w:t>
      </w:r>
      <w:r w:rsidRPr="00CC6581">
        <w:rPr>
          <w:rFonts w:ascii="Times New Roman" w:hAnsi="Times New Roman"/>
          <w:sz w:val="24"/>
          <w:szCs w:val="24"/>
        </w:rPr>
        <w:t>2009</w:t>
      </w:r>
      <w:r>
        <w:rPr>
          <w:rFonts w:ascii="Times New Roman" w:hAnsi="Times New Roman"/>
          <w:sz w:val="24"/>
          <w:szCs w:val="24"/>
        </w:rPr>
        <w:t>).</w:t>
      </w:r>
      <w:r w:rsidRPr="00CC6581">
        <w:rPr>
          <w:rFonts w:ascii="Times New Roman" w:hAnsi="Times New Roman"/>
          <w:sz w:val="24"/>
          <w:szCs w:val="24"/>
        </w:rPr>
        <w:t xml:space="preserve"> Current concept in immunology. In principles of cancer biotherapy, springer Publishing house, Heidelbery, london pp, 85-99.</w:t>
      </w:r>
    </w:p>
    <w:p w:rsidR="00276074" w:rsidRDefault="00276074" w:rsidP="00276074">
      <w:pPr>
        <w:pStyle w:val="Default"/>
        <w:spacing w:before="240"/>
        <w:ind w:left="720" w:hanging="720"/>
        <w:jc w:val="both"/>
        <w:rPr>
          <w:rFonts w:ascii="Times New Roman" w:hAnsi="Times New Roman" w:cs="Times New Roman"/>
        </w:rPr>
      </w:pPr>
      <w:r w:rsidRPr="00CC6581">
        <w:rPr>
          <w:rFonts w:ascii="Times New Roman" w:hAnsi="Times New Roman" w:cs="Times New Roman"/>
        </w:rPr>
        <w:t xml:space="preserve">Onaga, H. and Nakamiura, T. (2003). An Enzyme linked immunosorbent assay with recombinant merozoite protein as an antibodies of </w:t>
      </w:r>
      <w:r w:rsidRPr="00CC6581">
        <w:rPr>
          <w:rFonts w:ascii="Times New Roman" w:hAnsi="Times New Roman" w:cs="Times New Roman"/>
          <w:i/>
        </w:rPr>
        <w:t>Eimeria necatrix. Avian Diseases</w:t>
      </w:r>
      <w:r>
        <w:rPr>
          <w:rFonts w:ascii="Times New Roman" w:hAnsi="Times New Roman" w:cs="Times New Roman"/>
        </w:rPr>
        <w:t xml:space="preserve">, </w:t>
      </w:r>
      <w:r w:rsidRPr="00CC6581">
        <w:rPr>
          <w:rFonts w:ascii="Times New Roman" w:hAnsi="Times New Roman" w:cs="Times New Roman"/>
        </w:rPr>
        <w:t>47 : 309-318.</w:t>
      </w:r>
    </w:p>
    <w:p w:rsidR="00276074" w:rsidRPr="00CC6581" w:rsidRDefault="00276074" w:rsidP="00276074">
      <w:pPr>
        <w:pStyle w:val="Default"/>
        <w:spacing w:before="240"/>
        <w:ind w:left="720" w:hanging="720"/>
        <w:jc w:val="both"/>
        <w:rPr>
          <w:rFonts w:ascii="Times New Roman" w:hAnsi="Times New Roman" w:cs="Times New Roman"/>
        </w:rPr>
      </w:pPr>
      <w:r w:rsidRPr="00CC6581">
        <w:rPr>
          <w:rFonts w:ascii="Times New Roman" w:hAnsi="Times New Roman" w:cs="Times New Roman"/>
        </w:rPr>
        <w:t>Plateau Agricultural Development Programme</w:t>
      </w:r>
      <w:r w:rsidRPr="00215BCA">
        <w:rPr>
          <w:rFonts w:ascii="Times New Roman" w:hAnsi="Times New Roman" w:cs="Times New Roman"/>
        </w:rPr>
        <w:t xml:space="preserve"> </w:t>
      </w:r>
      <w:r>
        <w:rPr>
          <w:rFonts w:ascii="Times New Roman" w:hAnsi="Times New Roman" w:cs="Times New Roman"/>
        </w:rPr>
        <w:t>(</w:t>
      </w:r>
      <w:r w:rsidRPr="00CC6581">
        <w:rPr>
          <w:rFonts w:ascii="Times New Roman" w:hAnsi="Times New Roman" w:cs="Times New Roman"/>
        </w:rPr>
        <w:t>PADP</w:t>
      </w:r>
      <w:r>
        <w:rPr>
          <w:rFonts w:ascii="Times New Roman" w:hAnsi="Times New Roman" w:cs="Times New Roman"/>
        </w:rPr>
        <w:t>).</w:t>
      </w:r>
      <w:r w:rsidRPr="00CC6581">
        <w:rPr>
          <w:rFonts w:ascii="Times New Roman" w:hAnsi="Times New Roman" w:cs="Times New Roman"/>
        </w:rPr>
        <w:t xml:space="preserve"> (2002).. </w:t>
      </w:r>
      <w:r w:rsidRPr="00CC6581">
        <w:rPr>
          <w:rFonts w:ascii="Times New Roman" w:hAnsi="Times New Roman" w:cs="Times New Roman"/>
          <w:i/>
        </w:rPr>
        <w:t>Annual Report</w:t>
      </w:r>
      <w:r w:rsidRPr="00CC6581">
        <w:rPr>
          <w:rFonts w:ascii="Times New Roman" w:hAnsi="Times New Roman" w:cs="Times New Roman"/>
        </w:rPr>
        <w:t xml:space="preserve"> 2002.</w:t>
      </w:r>
    </w:p>
    <w:p w:rsidR="00276074" w:rsidRPr="00CC6581" w:rsidRDefault="00276074" w:rsidP="00276074">
      <w:pPr>
        <w:pStyle w:val="Default"/>
        <w:spacing w:before="240"/>
        <w:ind w:left="720" w:hanging="720"/>
        <w:jc w:val="both"/>
        <w:rPr>
          <w:rFonts w:ascii="Times New Roman" w:hAnsi="Times New Roman" w:cs="Times New Roman"/>
        </w:rPr>
      </w:pPr>
      <w:r w:rsidRPr="00CC6581">
        <w:rPr>
          <w:rFonts w:ascii="Times New Roman" w:hAnsi="Times New Roman" w:cs="Times New Roman"/>
        </w:rPr>
        <w:t xml:space="preserve">Pfohl, J. L., Hester, J. B., Doelling, V. W., Girard, R. S., Hutchins, J. E., Murray, D. L., Ricks, C. A. and Poston, R. M. (1997). Development of a highly, quantitative resproducible assay for determination of chicken T cell growth biological activity. </w:t>
      </w:r>
      <w:r w:rsidRPr="00CC6581">
        <w:rPr>
          <w:rFonts w:ascii="Times New Roman" w:hAnsi="Times New Roman" w:cs="Times New Roman"/>
          <w:i/>
        </w:rPr>
        <w:t>Poultry Scienc</w:t>
      </w:r>
      <w:r>
        <w:rPr>
          <w:rFonts w:ascii="Times New Roman" w:hAnsi="Times New Roman" w:cs="Times New Roman"/>
          <w:i/>
        </w:rPr>
        <w:t>,</w:t>
      </w:r>
      <w:r w:rsidRPr="00CC6581">
        <w:rPr>
          <w:rFonts w:ascii="Times New Roman" w:hAnsi="Times New Roman" w:cs="Times New Roman"/>
        </w:rPr>
        <w:t xml:space="preserve"> 76 : 1379-1386.</w:t>
      </w:r>
    </w:p>
    <w:p w:rsidR="00276074" w:rsidRPr="00CC6581" w:rsidRDefault="00276074" w:rsidP="00276074">
      <w:pPr>
        <w:spacing w:before="240" w:after="0" w:line="240" w:lineRule="auto"/>
        <w:ind w:left="720" w:hanging="720"/>
        <w:jc w:val="both"/>
        <w:rPr>
          <w:rFonts w:ascii="Times New Roman" w:hAnsi="Times New Roman"/>
          <w:sz w:val="24"/>
          <w:szCs w:val="24"/>
        </w:rPr>
      </w:pPr>
      <w:r w:rsidRPr="00CC6581">
        <w:rPr>
          <w:rFonts w:ascii="Times New Roman" w:hAnsi="Times New Roman"/>
          <w:sz w:val="24"/>
          <w:szCs w:val="24"/>
        </w:rPr>
        <w:lastRenderedPageBreak/>
        <w:t xml:space="preserve">Rose, M.E. and Hesketh, P. (1987). </w:t>
      </w:r>
      <w:r w:rsidRPr="00CC6581">
        <w:rPr>
          <w:rFonts w:ascii="Times New Roman" w:hAnsi="Times New Roman"/>
          <w:i/>
          <w:sz w:val="24"/>
          <w:szCs w:val="24"/>
        </w:rPr>
        <w:t>Eimeria tenella</w:t>
      </w:r>
      <w:r w:rsidRPr="00CC6581">
        <w:rPr>
          <w:rFonts w:ascii="Times New Roman" w:hAnsi="Times New Roman"/>
          <w:sz w:val="24"/>
          <w:szCs w:val="24"/>
        </w:rPr>
        <w:t xml:space="preserve"> : Effects of immunity on sporozoites within the lumen of the small intestine. </w:t>
      </w:r>
      <w:r w:rsidRPr="00A151DB">
        <w:rPr>
          <w:rFonts w:ascii="Times New Roman" w:hAnsi="Times New Roman"/>
          <w:i/>
          <w:sz w:val="24"/>
          <w:szCs w:val="24"/>
        </w:rPr>
        <w:t>Experimental Parasitology</w:t>
      </w:r>
      <w:r>
        <w:rPr>
          <w:rFonts w:ascii="Times New Roman" w:hAnsi="Times New Roman"/>
          <w:sz w:val="24"/>
          <w:szCs w:val="24"/>
        </w:rPr>
        <w:t xml:space="preserve">, </w:t>
      </w:r>
      <w:r w:rsidRPr="00CC6581">
        <w:rPr>
          <w:rFonts w:ascii="Times New Roman" w:hAnsi="Times New Roman"/>
          <w:sz w:val="24"/>
          <w:szCs w:val="24"/>
        </w:rPr>
        <w:t>Issue 3 63 : 337-344.</w:t>
      </w:r>
    </w:p>
    <w:p w:rsidR="00276074" w:rsidRDefault="00276074" w:rsidP="00276074">
      <w:pPr>
        <w:spacing w:before="240" w:after="0" w:line="240" w:lineRule="auto"/>
        <w:ind w:left="630" w:hanging="630"/>
        <w:jc w:val="both"/>
        <w:rPr>
          <w:rFonts w:ascii="Times New Roman" w:hAnsi="Times New Roman"/>
          <w:sz w:val="24"/>
          <w:szCs w:val="24"/>
        </w:rPr>
      </w:pPr>
      <w:r w:rsidRPr="00CC6581">
        <w:rPr>
          <w:rFonts w:ascii="Times New Roman" w:hAnsi="Times New Roman"/>
          <w:sz w:val="24"/>
          <w:szCs w:val="24"/>
        </w:rPr>
        <w:t xml:space="preserve">Taberes, E., Ferguson, D., Clark, J., Soon, P. E., Wan, K. L. (2004). </w:t>
      </w:r>
      <w:r w:rsidRPr="00CC6581">
        <w:rPr>
          <w:rFonts w:ascii="Times New Roman" w:hAnsi="Times New Roman"/>
          <w:i/>
          <w:sz w:val="24"/>
          <w:szCs w:val="24"/>
        </w:rPr>
        <w:t>Eimeria tenella</w:t>
      </w:r>
      <w:r w:rsidRPr="00CC6581">
        <w:rPr>
          <w:rFonts w:ascii="Times New Roman" w:hAnsi="Times New Roman"/>
          <w:sz w:val="24"/>
          <w:szCs w:val="24"/>
        </w:rPr>
        <w:t xml:space="preserve"> sporozoites and merozoites differentially express glycosulphatdylinosol-anchored variant surface proteins. </w:t>
      </w:r>
      <w:r w:rsidRPr="00CC6581">
        <w:rPr>
          <w:rFonts w:ascii="Times New Roman" w:hAnsi="Times New Roman"/>
          <w:i/>
          <w:sz w:val="24"/>
          <w:szCs w:val="24"/>
        </w:rPr>
        <w:t>Molecular Biochemistry and Parasitology</w:t>
      </w:r>
      <w:r w:rsidRPr="00CC6581">
        <w:rPr>
          <w:rFonts w:ascii="Times New Roman" w:hAnsi="Times New Roman"/>
          <w:sz w:val="24"/>
          <w:szCs w:val="24"/>
        </w:rPr>
        <w:t>. 34 : 285-296.</w:t>
      </w:r>
    </w:p>
    <w:p w:rsidR="00276074" w:rsidRPr="00CC6581" w:rsidRDefault="00276074" w:rsidP="00276074">
      <w:pPr>
        <w:spacing w:before="240" w:after="0" w:line="240" w:lineRule="auto"/>
        <w:ind w:left="630" w:hanging="630"/>
        <w:jc w:val="both"/>
        <w:rPr>
          <w:rFonts w:ascii="Times New Roman" w:hAnsi="Times New Roman"/>
          <w:sz w:val="24"/>
          <w:szCs w:val="24"/>
        </w:rPr>
      </w:pPr>
      <w:r w:rsidRPr="00CC6581">
        <w:rPr>
          <w:rFonts w:ascii="Times New Roman" w:hAnsi="Times New Roman"/>
          <w:sz w:val="24"/>
          <w:szCs w:val="24"/>
        </w:rPr>
        <w:t xml:space="preserve">Talebi, A. and Mulcahy, J. (1995). Correlation between immune responses and oocyst production in chickens monospecifically infected with </w:t>
      </w:r>
      <w:r w:rsidRPr="00CC6581">
        <w:rPr>
          <w:rFonts w:ascii="Times New Roman" w:hAnsi="Times New Roman"/>
          <w:i/>
          <w:sz w:val="24"/>
          <w:szCs w:val="24"/>
        </w:rPr>
        <w:t>Eimeria maxima</w:t>
      </w:r>
      <w:r w:rsidRPr="00CC6581">
        <w:rPr>
          <w:rFonts w:ascii="Times New Roman" w:hAnsi="Times New Roman"/>
          <w:sz w:val="24"/>
          <w:szCs w:val="24"/>
        </w:rPr>
        <w:t xml:space="preserve">. </w:t>
      </w:r>
      <w:r w:rsidRPr="00CC6581">
        <w:rPr>
          <w:rFonts w:ascii="Times New Roman" w:hAnsi="Times New Roman"/>
          <w:i/>
          <w:sz w:val="24"/>
          <w:szCs w:val="24"/>
        </w:rPr>
        <w:t>Avian Pathology.</w:t>
      </w:r>
      <w:r w:rsidRPr="00CC6581">
        <w:rPr>
          <w:rFonts w:ascii="Times New Roman" w:hAnsi="Times New Roman"/>
          <w:sz w:val="24"/>
          <w:szCs w:val="24"/>
        </w:rPr>
        <w:t xml:space="preserve"> 24: 485-495.</w:t>
      </w:r>
    </w:p>
    <w:p w:rsidR="00276074" w:rsidRPr="00B65949" w:rsidRDefault="00276074" w:rsidP="00276074">
      <w:pPr>
        <w:spacing w:before="240" w:after="0" w:line="240" w:lineRule="auto"/>
        <w:jc w:val="both"/>
        <w:rPr>
          <w:rFonts w:ascii="Times New Roman" w:hAnsi="Times New Roman"/>
          <w:sz w:val="24"/>
          <w:szCs w:val="24"/>
        </w:rPr>
      </w:pPr>
    </w:p>
    <w:p w:rsidR="00FD585E" w:rsidRDefault="00FD585E"/>
    <w:sectPr w:rsidR="00FD585E" w:rsidSect="00FD58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A1649"/>
    <w:multiLevelType w:val="multilevel"/>
    <w:tmpl w:val="6CD45EBC"/>
    <w:lvl w:ilvl="0">
      <w:start w:val="1"/>
      <w:numFmt w:val="decimal"/>
      <w:lvlText w:val="%1."/>
      <w:lvlJc w:val="left"/>
      <w:pPr>
        <w:ind w:left="720" w:hanging="360"/>
      </w:pPr>
    </w:lvl>
    <w:lvl w:ilvl="1">
      <w:start w:val="2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510A3D36"/>
    <w:multiLevelType w:val="hybridMultilevel"/>
    <w:tmpl w:val="736C50E6"/>
    <w:lvl w:ilvl="0" w:tplc="706C5642">
      <w:numFmt w:val="bullet"/>
      <w:lvlText w:val="-"/>
      <w:lvlJc w:val="left"/>
      <w:pPr>
        <w:ind w:left="465" w:hanging="360"/>
      </w:pPr>
      <w:rPr>
        <w:rFonts w:ascii="Times New Roman" w:eastAsia="Calibri" w:hAnsi="Times New Roman"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compat/>
  <w:rsids>
    <w:rsidRoot w:val="00276074"/>
    <w:rsid w:val="00070EEB"/>
    <w:rsid w:val="000A6C36"/>
    <w:rsid w:val="000B4833"/>
    <w:rsid w:val="00107F86"/>
    <w:rsid w:val="001728BF"/>
    <w:rsid w:val="002330E9"/>
    <w:rsid w:val="00276074"/>
    <w:rsid w:val="002843CA"/>
    <w:rsid w:val="0028799A"/>
    <w:rsid w:val="002A5A9C"/>
    <w:rsid w:val="003A4B8E"/>
    <w:rsid w:val="003A4E77"/>
    <w:rsid w:val="00441C22"/>
    <w:rsid w:val="004A005C"/>
    <w:rsid w:val="004C139A"/>
    <w:rsid w:val="00554DDF"/>
    <w:rsid w:val="005B2B61"/>
    <w:rsid w:val="0060765B"/>
    <w:rsid w:val="006B4F39"/>
    <w:rsid w:val="007306D6"/>
    <w:rsid w:val="007404A1"/>
    <w:rsid w:val="007815CB"/>
    <w:rsid w:val="007D58CE"/>
    <w:rsid w:val="008302C2"/>
    <w:rsid w:val="00872A11"/>
    <w:rsid w:val="008B0BB8"/>
    <w:rsid w:val="00995952"/>
    <w:rsid w:val="00C00C2F"/>
    <w:rsid w:val="00C85D93"/>
    <w:rsid w:val="00CB666A"/>
    <w:rsid w:val="00D4571E"/>
    <w:rsid w:val="00D520DE"/>
    <w:rsid w:val="00D96397"/>
    <w:rsid w:val="00EF6589"/>
    <w:rsid w:val="00FD585E"/>
    <w:rsid w:val="00FE65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074"/>
    <w:rPr>
      <w:rFonts w:ascii="Calibri" w:eastAsia="Calibri" w:hAnsi="Calibri" w:cs="Times New Roman"/>
    </w:rPr>
  </w:style>
  <w:style w:type="paragraph" w:styleId="Heading1">
    <w:name w:val="heading 1"/>
    <w:basedOn w:val="Normal"/>
    <w:link w:val="Heading1Char"/>
    <w:autoRedefine/>
    <w:uiPriority w:val="9"/>
    <w:qFormat/>
    <w:rsid w:val="00276074"/>
    <w:pPr>
      <w:tabs>
        <w:tab w:val="left" w:pos="1620"/>
      </w:tabs>
      <w:spacing w:after="0" w:line="480" w:lineRule="auto"/>
      <w:jc w:val="both"/>
      <w:outlineLvl w:val="0"/>
    </w:pPr>
    <w:rPr>
      <w:rFonts w:ascii="Times New Roman" w:eastAsia="Times New Roman" w:hAnsi="Times New Roman"/>
      <w:bCs/>
      <w:kern w:val="36"/>
      <w:sz w:val="24"/>
      <w:szCs w:val="24"/>
    </w:rPr>
  </w:style>
  <w:style w:type="paragraph" w:styleId="Heading2">
    <w:name w:val="heading 2"/>
    <w:basedOn w:val="Normal"/>
    <w:next w:val="Normal"/>
    <w:link w:val="Heading2Char"/>
    <w:uiPriority w:val="9"/>
    <w:semiHidden/>
    <w:unhideWhenUsed/>
    <w:qFormat/>
    <w:rsid w:val="0027607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074"/>
    <w:rPr>
      <w:rFonts w:ascii="Times New Roman" w:eastAsia="Times New Roman" w:hAnsi="Times New Roman" w:cs="Times New Roman"/>
      <w:bCs/>
      <w:kern w:val="36"/>
      <w:sz w:val="24"/>
      <w:szCs w:val="24"/>
    </w:rPr>
  </w:style>
  <w:style w:type="character" w:customStyle="1" w:styleId="Heading2Char">
    <w:name w:val="Heading 2 Char"/>
    <w:basedOn w:val="DefaultParagraphFont"/>
    <w:link w:val="Heading2"/>
    <w:uiPriority w:val="9"/>
    <w:semiHidden/>
    <w:rsid w:val="00276074"/>
    <w:rPr>
      <w:rFonts w:asciiTheme="majorHAnsi" w:eastAsiaTheme="majorEastAsia" w:hAnsiTheme="majorHAnsi" w:cstheme="majorBidi"/>
      <w:b/>
      <w:bCs/>
      <w:color w:val="4F81BD" w:themeColor="accent1"/>
      <w:sz w:val="26"/>
      <w:szCs w:val="26"/>
    </w:rPr>
  </w:style>
  <w:style w:type="character" w:customStyle="1" w:styleId="logosciencedirectimg">
    <w:name w:val="logosciencedirectimg"/>
    <w:basedOn w:val="DefaultParagraphFont"/>
    <w:rsid w:val="00276074"/>
  </w:style>
  <w:style w:type="paragraph" w:styleId="BalloonText">
    <w:name w:val="Balloon Text"/>
    <w:basedOn w:val="Normal"/>
    <w:link w:val="BalloonTextChar"/>
    <w:uiPriority w:val="99"/>
    <w:semiHidden/>
    <w:unhideWhenUsed/>
    <w:rsid w:val="00276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074"/>
    <w:rPr>
      <w:rFonts w:ascii="Tahoma" w:eastAsia="Calibri" w:hAnsi="Tahoma" w:cs="Tahoma"/>
      <w:sz w:val="16"/>
      <w:szCs w:val="16"/>
    </w:rPr>
  </w:style>
  <w:style w:type="paragraph" w:styleId="NoSpacing">
    <w:name w:val="No Spacing"/>
    <w:uiPriority w:val="1"/>
    <w:qFormat/>
    <w:rsid w:val="00276074"/>
    <w:pPr>
      <w:spacing w:after="0" w:line="240" w:lineRule="auto"/>
    </w:pPr>
    <w:rPr>
      <w:rFonts w:ascii="Calibri" w:eastAsia="Calibri" w:hAnsi="Calibri" w:cs="Times New Roman"/>
      <w:lang w:val="en-GB"/>
    </w:rPr>
  </w:style>
  <w:style w:type="paragraph" w:styleId="ListParagraph">
    <w:name w:val="List Paragraph"/>
    <w:basedOn w:val="Normal"/>
    <w:uiPriority w:val="34"/>
    <w:qFormat/>
    <w:rsid w:val="00276074"/>
    <w:pPr>
      <w:ind w:left="720"/>
      <w:contextualSpacing/>
    </w:pPr>
  </w:style>
  <w:style w:type="character" w:styleId="Hyperlink">
    <w:name w:val="Hyperlink"/>
    <w:basedOn w:val="DefaultParagraphFont"/>
    <w:uiPriority w:val="99"/>
    <w:unhideWhenUsed/>
    <w:rsid w:val="00276074"/>
    <w:rPr>
      <w:color w:val="0000FF"/>
      <w:u w:val="single"/>
    </w:rPr>
  </w:style>
  <w:style w:type="paragraph" w:customStyle="1" w:styleId="Default">
    <w:name w:val="Default"/>
    <w:rsid w:val="00276074"/>
    <w:pPr>
      <w:autoSpaceDE w:val="0"/>
      <w:autoSpaceDN w:val="0"/>
      <w:adjustRightInd w:val="0"/>
      <w:spacing w:after="0" w:line="240" w:lineRule="auto"/>
    </w:pPr>
    <w:rPr>
      <w:rFonts w:ascii="Book Antiqua" w:eastAsia="Calibri" w:hAnsi="Book Antiqua" w:cs="Book Antiqua"/>
      <w:color w:val="000000"/>
      <w:sz w:val="24"/>
      <w:szCs w:val="24"/>
    </w:rPr>
  </w:style>
  <w:style w:type="character" w:styleId="Emphasis">
    <w:name w:val="Emphasis"/>
    <w:basedOn w:val="DefaultParagraphFont"/>
    <w:uiPriority w:val="20"/>
    <w:qFormat/>
    <w:rsid w:val="00276074"/>
    <w:rPr>
      <w:i/>
      <w:iCs/>
    </w:rPr>
  </w:style>
  <w:style w:type="paragraph" w:customStyle="1" w:styleId="svarticle">
    <w:name w:val="svarticle"/>
    <w:basedOn w:val="Normal"/>
    <w:rsid w:val="00276074"/>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78250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www.sciencedirect.com/science/article/pii/S0022175997001713"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ciencedirect.com/science/article/pii/S0022175997001713" TargetMode="External"/><Relationship Id="rId11" Type="http://schemas.openxmlformats.org/officeDocument/2006/relationships/oleObject" Target="embeddings/oleObject2.bin"/><Relationship Id="rId5" Type="http://schemas.openxmlformats.org/officeDocument/2006/relationships/hyperlink" Target="http://www.sciencedirect.com/science/article/pii/S0022175997001713" TargetMode="Externa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19</Pages>
  <Words>4234</Words>
  <Characters>24134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KAZE</dc:creator>
  <cp:lastModifiedBy>PAUL KAZE</cp:lastModifiedBy>
  <cp:revision>34</cp:revision>
  <dcterms:created xsi:type="dcterms:W3CDTF">2017-02-20T10:54:00Z</dcterms:created>
  <dcterms:modified xsi:type="dcterms:W3CDTF">2017-12-06T11:12:00Z</dcterms:modified>
</cp:coreProperties>
</file>