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986" w:rsidRDefault="002E2986" w:rsidP="002E2986">
      <w:pPr>
        <w:rPr>
          <w:rFonts w:ascii="Baskerville Old Face" w:eastAsia="Minion Pro" w:hAnsi="Baskerville Old Face" w:cs="Minion Pro"/>
          <w:b/>
          <w:bCs/>
          <w:color w:val="337AB7"/>
          <w:sz w:val="36"/>
          <w:szCs w:val="36"/>
        </w:rPr>
      </w:pPr>
    </w:p>
    <w:p w:rsidR="002E2986" w:rsidRDefault="002E2986" w:rsidP="002E2986">
      <w:pPr>
        <w:rPr>
          <w:rFonts w:ascii="Times New Roman" w:hAnsi="Times New Roman" w:cs="Times New Roman"/>
          <w:b/>
          <w:sz w:val="28"/>
          <w:szCs w:val="28"/>
        </w:rPr>
      </w:pPr>
      <w:r w:rsidRPr="00BA7975">
        <w:rPr>
          <w:rFonts w:ascii="Times New Roman" w:hAnsi="Times New Roman" w:cs="Times New Roman"/>
          <w:b/>
          <w:sz w:val="28"/>
          <w:szCs w:val="28"/>
        </w:rPr>
        <w:t>Differential histamine receptor expression and signaling cause heterogeneity in tumor cell response to mast cell mediators</w:t>
      </w:r>
    </w:p>
    <w:p w:rsidR="002E2986" w:rsidRPr="00BA7975" w:rsidRDefault="002E2986" w:rsidP="002E2986">
      <w:pPr>
        <w:rPr>
          <w:rFonts w:ascii="Times New Roman" w:hAnsi="Times New Roman" w:cs="Times New Roman"/>
          <w:b/>
          <w:sz w:val="28"/>
          <w:szCs w:val="28"/>
        </w:rPr>
      </w:pPr>
    </w:p>
    <w:p w:rsidR="002E2986" w:rsidRPr="00BA7975" w:rsidRDefault="002E2986" w:rsidP="002E2986">
      <w:pPr>
        <w:rPr>
          <w:rFonts w:ascii="Times New Roman" w:hAnsi="Times New Roman" w:cs="Times New Roman"/>
          <w:sz w:val="24"/>
          <w:szCs w:val="24"/>
        </w:rPr>
      </w:pPr>
      <w:r w:rsidRPr="00BA7975">
        <w:rPr>
          <w:rFonts w:ascii="Times New Roman" w:hAnsi="Times New Roman" w:cs="Times New Roman"/>
          <w:b/>
          <w:sz w:val="24"/>
          <w:szCs w:val="24"/>
          <w:u w:val="single"/>
        </w:rPr>
        <w:t>Sandeep Paudel</w:t>
      </w:r>
      <w:r w:rsidRPr="00BA7975">
        <w:rPr>
          <w:rFonts w:ascii="Times New Roman" w:hAnsi="Times New Roman" w:cs="Times New Roman"/>
          <w:sz w:val="24"/>
          <w:szCs w:val="24"/>
        </w:rPr>
        <w:t xml:space="preserve"> and Niti Puri</w:t>
      </w:r>
    </w:p>
    <w:p w:rsidR="00F2502C" w:rsidRDefault="002E2986" w:rsidP="00A77B1F">
      <w:pPr>
        <w:rPr>
          <w:rFonts w:ascii="Times New Roman" w:hAnsi="Times New Roman" w:cs="Times New Roman"/>
          <w:sz w:val="24"/>
          <w:szCs w:val="24"/>
        </w:rPr>
      </w:pPr>
      <w:r w:rsidRPr="00BA7975">
        <w:rPr>
          <w:rFonts w:ascii="Times New Roman" w:hAnsi="Times New Roman" w:cs="Times New Roman"/>
          <w:sz w:val="24"/>
          <w:szCs w:val="24"/>
        </w:rPr>
        <w:t>Cellular and Molecular Immunology Lab, School of Life Sciences, Jawaharlal Nehru University, New Delhi-110067</w:t>
      </w:r>
    </w:p>
    <w:p w:rsidR="00A77B1F" w:rsidRDefault="00A77B1F" w:rsidP="00A77B1F">
      <w:pPr>
        <w:rPr>
          <w:rFonts w:ascii="Times New Roman" w:hAnsi="Times New Roman" w:cs="Times New Roman"/>
          <w:sz w:val="24"/>
          <w:szCs w:val="24"/>
        </w:rPr>
      </w:pPr>
    </w:p>
    <w:p w:rsidR="00A77B1F" w:rsidRPr="00A77B1F" w:rsidRDefault="00A77B1F" w:rsidP="00A77B1F">
      <w:pPr>
        <w:rPr>
          <w:rFonts w:ascii="Times New Roman" w:hAnsi="Times New Roman" w:cs="Times New Roman"/>
          <w:sz w:val="24"/>
          <w:szCs w:val="24"/>
        </w:rPr>
        <w:sectPr w:rsidR="00A77B1F" w:rsidRPr="00A77B1F">
          <w:headerReference w:type="default" r:id="rId7"/>
          <w:type w:val="continuous"/>
          <w:pgSz w:w="11910" w:h="16840"/>
          <w:pgMar w:top="1740" w:right="600" w:bottom="840" w:left="620" w:header="541" w:footer="642" w:gutter="0"/>
          <w:cols w:space="720"/>
        </w:sectPr>
      </w:pPr>
    </w:p>
    <w:p w:rsidR="00A77B1F" w:rsidRDefault="00F2502C" w:rsidP="00A77B1F">
      <w:pPr>
        <w:pStyle w:val="Heading3"/>
        <w:spacing w:before="147"/>
        <w:jc w:val="both"/>
        <w:rPr>
          <w:rFonts w:asciiTheme="majorHAnsi" w:hAnsiTheme="majorHAnsi"/>
          <w:color w:val="BF5A14"/>
          <w:sz w:val="22"/>
          <w:szCs w:val="22"/>
        </w:rPr>
      </w:pPr>
      <w:r w:rsidRPr="00366BFD">
        <w:rPr>
          <w:rFonts w:asciiTheme="majorHAnsi" w:hAnsiTheme="majorHAnsi"/>
          <w:color w:val="BF5A14"/>
          <w:sz w:val="22"/>
          <w:szCs w:val="22"/>
        </w:rPr>
        <w:lastRenderedPageBreak/>
        <w:t xml:space="preserve">Abstract </w:t>
      </w:r>
      <w:r>
        <w:rPr>
          <w:rFonts w:asciiTheme="majorHAnsi" w:hAnsiTheme="majorHAnsi"/>
          <w:color w:val="BF5A14"/>
          <w:sz w:val="22"/>
          <w:szCs w:val="22"/>
        </w:rPr>
        <w:t>(300 word limit)</w:t>
      </w:r>
    </w:p>
    <w:p w:rsidR="00A77B1F" w:rsidRDefault="00A77B1F" w:rsidP="00A77B1F">
      <w:pPr>
        <w:pStyle w:val="Heading3"/>
        <w:spacing w:before="147"/>
        <w:jc w:val="both"/>
        <w:rPr>
          <w:rFonts w:asciiTheme="majorHAnsi" w:hAnsiTheme="majorHAnsi"/>
          <w:color w:val="BF5A14"/>
          <w:sz w:val="22"/>
          <w:szCs w:val="22"/>
        </w:rPr>
      </w:pPr>
    </w:p>
    <w:p w:rsidR="00F2502C" w:rsidRDefault="002E2986" w:rsidP="002E2986">
      <w:pPr>
        <w:spacing w:line="360" w:lineRule="auto"/>
        <w:jc w:val="both"/>
        <w:rPr>
          <w:rFonts w:ascii="Times New Roman" w:hAnsi="Times New Roman" w:cs="Times New Roman"/>
          <w:sz w:val="24"/>
          <w:szCs w:val="24"/>
        </w:rPr>
      </w:pPr>
      <w:r w:rsidRPr="00A70391">
        <w:rPr>
          <w:rFonts w:ascii="Times New Roman" w:hAnsi="Times New Roman" w:cs="Times New Roman"/>
          <w:sz w:val="24"/>
          <w:szCs w:val="24"/>
        </w:rPr>
        <w:t>Mast cells</w:t>
      </w:r>
      <w:r>
        <w:rPr>
          <w:rFonts w:ascii="Times New Roman" w:hAnsi="Times New Roman" w:cs="Times New Roman"/>
          <w:sz w:val="24"/>
          <w:szCs w:val="24"/>
        </w:rPr>
        <w:t xml:space="preserve"> (MCs)</w:t>
      </w:r>
      <w:r w:rsidRPr="00A70391">
        <w:rPr>
          <w:rFonts w:ascii="Times New Roman" w:hAnsi="Times New Roman" w:cs="Times New Roman"/>
          <w:sz w:val="24"/>
          <w:szCs w:val="24"/>
        </w:rPr>
        <w:t>, specialized secretory cells, are important component of tumor microenvironment.</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Several studies have shown that mast cells either promote or suppress tumor growth and development where as in few cases they are reported to be inert. </w:t>
      </w:r>
      <w:r>
        <w:rPr>
          <w:rFonts w:ascii="Times New Roman" w:hAnsi="Times New Roman" w:cs="Times New Roman"/>
          <w:sz w:val="24"/>
          <w:szCs w:val="24"/>
        </w:rPr>
        <w:t xml:space="preserve">The </w:t>
      </w:r>
      <w:r w:rsidRPr="00A70391">
        <w:rPr>
          <w:rFonts w:ascii="Times New Roman" w:hAnsi="Times New Roman" w:cs="Times New Roman"/>
          <w:sz w:val="24"/>
          <w:szCs w:val="24"/>
        </w:rPr>
        <w:t>role of mast cell</w:t>
      </w:r>
      <w:r>
        <w:rPr>
          <w:rFonts w:ascii="Times New Roman" w:hAnsi="Times New Roman" w:cs="Times New Roman"/>
          <w:sz w:val="24"/>
          <w:szCs w:val="24"/>
        </w:rPr>
        <w:t>s</w:t>
      </w:r>
      <w:r w:rsidRPr="00A70391">
        <w:rPr>
          <w:rFonts w:ascii="Times New Roman" w:hAnsi="Times New Roman" w:cs="Times New Roman"/>
          <w:sz w:val="24"/>
          <w:szCs w:val="24"/>
        </w:rPr>
        <w:t xml:space="preserve"> in tumor is still controversial. </w:t>
      </w:r>
      <w:r>
        <w:rPr>
          <w:rFonts w:ascii="Times New Roman" w:hAnsi="Times New Roman" w:cs="Times New Roman"/>
          <w:sz w:val="24"/>
          <w:szCs w:val="24"/>
        </w:rPr>
        <w:t xml:space="preserve">Most of the role of mast cells depends </w:t>
      </w:r>
      <w:r w:rsidRPr="00A70391">
        <w:rPr>
          <w:rFonts w:ascii="Times New Roman" w:hAnsi="Times New Roman" w:cs="Times New Roman"/>
          <w:sz w:val="24"/>
          <w:szCs w:val="24"/>
        </w:rPr>
        <w:t>on the release of pro-inflammatory mediators upon activation.</w:t>
      </w:r>
      <w:r>
        <w:rPr>
          <w:rFonts w:ascii="Times New Roman" w:hAnsi="Times New Roman" w:cs="Times New Roman"/>
          <w:sz w:val="24"/>
          <w:szCs w:val="24"/>
        </w:rPr>
        <w:t xml:space="preserve"> However, these functions of MCs in cancer have been </w:t>
      </w:r>
      <w:r w:rsidRPr="00572A68">
        <w:rPr>
          <w:rFonts w:ascii="Times New Roman" w:hAnsi="Times New Roman" w:cs="Times New Roman"/>
          <w:sz w:val="24"/>
          <w:szCs w:val="24"/>
        </w:rPr>
        <w:t>poorly understood</w:t>
      </w:r>
      <w:r>
        <w:rPr>
          <w:rFonts w:ascii="Times New Roman" w:hAnsi="Times New Roman" w:cs="Times New Roman"/>
          <w:sz w:val="24"/>
          <w:szCs w:val="24"/>
        </w:rPr>
        <w:t>.</w:t>
      </w:r>
      <w:r w:rsidRPr="00A70391">
        <w:rPr>
          <w:rFonts w:ascii="Times New Roman" w:hAnsi="Times New Roman" w:cs="Times New Roman"/>
          <w:sz w:val="24"/>
          <w:szCs w:val="24"/>
        </w:rPr>
        <w:t xml:space="preserve"> In prese</w:t>
      </w:r>
      <w:r>
        <w:rPr>
          <w:rFonts w:ascii="Times New Roman" w:hAnsi="Times New Roman" w:cs="Times New Roman"/>
          <w:sz w:val="24"/>
          <w:szCs w:val="24"/>
        </w:rPr>
        <w:t>n</w:t>
      </w:r>
      <w:r w:rsidRPr="00A70391">
        <w:rPr>
          <w:rFonts w:ascii="Times New Roman" w:hAnsi="Times New Roman" w:cs="Times New Roman"/>
          <w:sz w:val="24"/>
          <w:szCs w:val="24"/>
        </w:rPr>
        <w:t xml:space="preserve">t study, we have investigated the direct and indirect effect </w:t>
      </w:r>
      <w:r>
        <w:rPr>
          <w:rFonts w:ascii="Times New Roman" w:hAnsi="Times New Roman" w:cs="Times New Roman"/>
          <w:sz w:val="24"/>
          <w:szCs w:val="24"/>
        </w:rPr>
        <w:t xml:space="preserve">(their </w:t>
      </w:r>
      <w:r w:rsidRPr="00A70391">
        <w:rPr>
          <w:rFonts w:ascii="Times New Roman" w:hAnsi="Times New Roman" w:cs="Times New Roman"/>
          <w:sz w:val="24"/>
          <w:szCs w:val="24"/>
        </w:rPr>
        <w:t>exocytosed mediators) of mast cells on the growth of leukemia (L1210), Lymphoma (YAC-1, EL-4) and mastocytoma cell line (P815)</w:t>
      </w:r>
      <w:r>
        <w:rPr>
          <w:rFonts w:ascii="Times New Roman" w:hAnsi="Times New Roman" w:cs="Times New Roman"/>
          <w:sz w:val="24"/>
          <w:szCs w:val="24"/>
        </w:rPr>
        <w:t xml:space="preserve"> </w:t>
      </w:r>
      <w:r w:rsidRPr="00B74E37">
        <w:rPr>
          <w:rFonts w:ascii="Times New Roman" w:hAnsi="Times New Roman" w:cs="Times New Roman"/>
          <w:i/>
          <w:sz w:val="24"/>
          <w:szCs w:val="24"/>
        </w:rPr>
        <w:t>invitro</w:t>
      </w:r>
      <w:r w:rsidRPr="00A70391">
        <w:rPr>
          <w:rFonts w:ascii="Times New Roman" w:hAnsi="Times New Roman" w:cs="Times New Roman"/>
          <w:sz w:val="24"/>
          <w:szCs w:val="24"/>
        </w:rPr>
        <w:t>. We observed that mast cell mediators reduced the cell viability and proliferation in YAC-1 cell line. In contrast,</w:t>
      </w:r>
      <w:r>
        <w:rPr>
          <w:rFonts w:ascii="Times New Roman" w:hAnsi="Times New Roman" w:cs="Times New Roman"/>
          <w:sz w:val="24"/>
          <w:szCs w:val="24"/>
        </w:rPr>
        <w:t xml:space="preserve"> in</w:t>
      </w:r>
      <w:r w:rsidRPr="00A70391">
        <w:rPr>
          <w:rFonts w:ascii="Times New Roman" w:hAnsi="Times New Roman" w:cs="Times New Roman"/>
          <w:sz w:val="24"/>
          <w:szCs w:val="24"/>
        </w:rPr>
        <w:t xml:space="preserve"> EL-4 cell line</w:t>
      </w:r>
      <w:r>
        <w:rPr>
          <w:rFonts w:ascii="Times New Roman" w:hAnsi="Times New Roman" w:cs="Times New Roman"/>
          <w:sz w:val="24"/>
          <w:szCs w:val="24"/>
        </w:rPr>
        <w:t>, they</w:t>
      </w:r>
      <w:r w:rsidRPr="00A70391">
        <w:rPr>
          <w:rFonts w:ascii="Times New Roman" w:hAnsi="Times New Roman" w:cs="Times New Roman"/>
          <w:sz w:val="24"/>
          <w:szCs w:val="24"/>
        </w:rPr>
        <w:t xml:space="preserve"> induced </w:t>
      </w:r>
      <w:r>
        <w:rPr>
          <w:rFonts w:ascii="Times New Roman" w:hAnsi="Times New Roman" w:cs="Times New Roman"/>
          <w:sz w:val="24"/>
          <w:szCs w:val="24"/>
        </w:rPr>
        <w:t xml:space="preserve">a </w:t>
      </w:r>
      <w:r w:rsidRPr="00A70391">
        <w:rPr>
          <w:rFonts w:ascii="Times New Roman" w:hAnsi="Times New Roman" w:cs="Times New Roman"/>
          <w:sz w:val="24"/>
          <w:szCs w:val="24"/>
        </w:rPr>
        <w:t>weak but significant increase in growth. We found that the differential response of these cells could be due to the histamine receptors expression (H1, H2, H3 and H4) in all tumor cell line</w:t>
      </w:r>
      <w:r>
        <w:rPr>
          <w:rFonts w:ascii="Times New Roman" w:hAnsi="Times New Roman" w:cs="Times New Roman"/>
          <w:sz w:val="24"/>
          <w:szCs w:val="24"/>
        </w:rPr>
        <w:t>s</w:t>
      </w:r>
      <w:r w:rsidRPr="00A70391">
        <w:rPr>
          <w:rFonts w:ascii="Times New Roman" w:hAnsi="Times New Roman" w:cs="Times New Roman"/>
          <w:sz w:val="24"/>
          <w:szCs w:val="24"/>
        </w:rPr>
        <w:t xml:space="preserve">. </w:t>
      </w:r>
      <w:r>
        <w:rPr>
          <w:rFonts w:ascii="Times New Roman" w:hAnsi="Times New Roman" w:cs="Times New Roman"/>
          <w:sz w:val="24"/>
          <w:szCs w:val="24"/>
        </w:rPr>
        <w:t xml:space="preserve">Treatment </w:t>
      </w:r>
      <w:r w:rsidRPr="00A70391">
        <w:rPr>
          <w:rFonts w:ascii="Times New Roman" w:hAnsi="Times New Roman" w:cs="Times New Roman"/>
          <w:sz w:val="24"/>
          <w:szCs w:val="24"/>
        </w:rPr>
        <w:t>of histamine receptor antagonist, Pyrimidine (H1R- antagonist) enhanced the proliferation whereas Rentidine (H2R- antagonist) inhibit</w:t>
      </w:r>
      <w:r>
        <w:rPr>
          <w:rFonts w:ascii="Times New Roman" w:hAnsi="Times New Roman" w:cs="Times New Roman"/>
          <w:sz w:val="24"/>
          <w:szCs w:val="24"/>
        </w:rPr>
        <w:t>ed</w:t>
      </w:r>
      <w:r w:rsidRPr="00A70391">
        <w:rPr>
          <w:rFonts w:ascii="Times New Roman" w:hAnsi="Times New Roman" w:cs="Times New Roman"/>
          <w:sz w:val="24"/>
          <w:szCs w:val="24"/>
        </w:rPr>
        <w:t xml:space="preserve"> the cell growth through apoptosis and cell cycle arrest at Go-G1 phase. We furth</w:t>
      </w:r>
      <w:r>
        <w:rPr>
          <w:rFonts w:ascii="Times New Roman" w:hAnsi="Times New Roman" w:cs="Times New Roman"/>
          <w:sz w:val="24"/>
          <w:szCs w:val="24"/>
        </w:rPr>
        <w:t xml:space="preserve">er demonstrated that mast cell </w:t>
      </w:r>
      <w:r w:rsidRPr="00A70391">
        <w:rPr>
          <w:rFonts w:ascii="Times New Roman" w:hAnsi="Times New Roman" w:cs="Times New Roman"/>
          <w:sz w:val="24"/>
          <w:szCs w:val="24"/>
        </w:rPr>
        <w:t>mediator</w:t>
      </w:r>
      <w:r>
        <w:rPr>
          <w:rFonts w:ascii="Times New Roman" w:hAnsi="Times New Roman" w:cs="Times New Roman"/>
          <w:sz w:val="24"/>
          <w:szCs w:val="24"/>
        </w:rPr>
        <w:t>s</w:t>
      </w:r>
      <w:r w:rsidRPr="00A70391">
        <w:rPr>
          <w:rFonts w:ascii="Times New Roman" w:hAnsi="Times New Roman" w:cs="Times New Roman"/>
          <w:sz w:val="24"/>
          <w:szCs w:val="24"/>
        </w:rPr>
        <w:t xml:space="preserve"> down regulate</w:t>
      </w:r>
      <w:r>
        <w:rPr>
          <w:rFonts w:ascii="Times New Roman" w:hAnsi="Times New Roman" w:cs="Times New Roman"/>
          <w:sz w:val="24"/>
          <w:szCs w:val="24"/>
        </w:rPr>
        <w:t>d</w:t>
      </w:r>
      <w:r w:rsidRPr="00A70391">
        <w:rPr>
          <w:rFonts w:ascii="Times New Roman" w:hAnsi="Times New Roman" w:cs="Times New Roman"/>
          <w:sz w:val="24"/>
          <w:szCs w:val="24"/>
        </w:rPr>
        <w:t xml:space="preserve"> the expression of Survivin, Cox-2, and SNAP-23 in YAC-1 w</w:t>
      </w:r>
      <w:r>
        <w:rPr>
          <w:rFonts w:ascii="Times New Roman" w:hAnsi="Times New Roman" w:cs="Times New Roman"/>
          <w:sz w:val="24"/>
          <w:szCs w:val="24"/>
        </w:rPr>
        <w:t xml:space="preserve">hereas opposite effect was seen in EL4. </w:t>
      </w:r>
      <w:r w:rsidRPr="00A70391">
        <w:rPr>
          <w:rFonts w:ascii="Times New Roman" w:hAnsi="Times New Roman" w:cs="Times New Roman"/>
          <w:sz w:val="24"/>
          <w:szCs w:val="24"/>
        </w:rPr>
        <w:t>Over</w:t>
      </w:r>
      <w:r>
        <w:rPr>
          <w:rFonts w:ascii="Times New Roman" w:hAnsi="Times New Roman" w:cs="Times New Roman"/>
          <w:sz w:val="24"/>
          <w:szCs w:val="24"/>
        </w:rPr>
        <w:t>all observations suggest that activated mast cell mediators</w:t>
      </w:r>
      <w:r w:rsidRPr="00572A68">
        <w:rPr>
          <w:rFonts w:ascii="Times New Roman" w:hAnsi="Times New Roman" w:cs="Times New Roman"/>
          <w:sz w:val="24"/>
          <w:szCs w:val="24"/>
        </w:rPr>
        <w:t xml:space="preserve"> showed functional heterogeneity</w:t>
      </w:r>
      <w:r>
        <w:rPr>
          <w:rFonts w:ascii="Times New Roman" w:hAnsi="Times New Roman" w:cs="Times New Roman"/>
          <w:sz w:val="24"/>
          <w:szCs w:val="24"/>
        </w:rPr>
        <w:t xml:space="preserve"> such as anti-proliferative effect, growth tolerance and enhanced growth in YAC1, p815 and L1210, and EL4 cell lines respectively. This</w:t>
      </w:r>
      <w:r w:rsidRPr="00A70391">
        <w:rPr>
          <w:rFonts w:ascii="Times New Roman" w:hAnsi="Times New Roman" w:cs="Times New Roman"/>
          <w:sz w:val="24"/>
          <w:szCs w:val="24"/>
        </w:rPr>
        <w:t xml:space="preserve"> suggest</w:t>
      </w:r>
      <w:r>
        <w:rPr>
          <w:rFonts w:ascii="Times New Roman" w:hAnsi="Times New Roman" w:cs="Times New Roman"/>
          <w:sz w:val="24"/>
          <w:szCs w:val="24"/>
        </w:rPr>
        <w:t>s</w:t>
      </w:r>
      <w:r w:rsidRPr="00A70391">
        <w:rPr>
          <w:rFonts w:ascii="Times New Roman" w:hAnsi="Times New Roman" w:cs="Times New Roman"/>
          <w:sz w:val="24"/>
          <w:szCs w:val="24"/>
        </w:rPr>
        <w:t xml:space="preserve"> that mast cell mediators, along with histamine receptors could be </w:t>
      </w:r>
      <w:r>
        <w:rPr>
          <w:rFonts w:ascii="Times New Roman" w:hAnsi="Times New Roman" w:cs="Times New Roman"/>
          <w:sz w:val="24"/>
          <w:szCs w:val="24"/>
        </w:rPr>
        <w:t xml:space="preserve">a </w:t>
      </w:r>
      <w:r w:rsidRPr="00A70391">
        <w:rPr>
          <w:rFonts w:ascii="Times New Roman" w:hAnsi="Times New Roman" w:cs="Times New Roman"/>
          <w:sz w:val="24"/>
          <w:szCs w:val="24"/>
        </w:rPr>
        <w:t>new therapeutic target for the tre</w:t>
      </w:r>
      <w:r>
        <w:rPr>
          <w:rFonts w:ascii="Times New Roman" w:hAnsi="Times New Roman" w:cs="Times New Roman"/>
          <w:sz w:val="24"/>
          <w:szCs w:val="24"/>
        </w:rPr>
        <w:t>atment of leukemia and Lymphoma.</w:t>
      </w:r>
    </w:p>
    <w:p w:rsidR="00A77B1F" w:rsidRDefault="00A77B1F" w:rsidP="002E2986">
      <w:pPr>
        <w:spacing w:line="360" w:lineRule="auto"/>
        <w:jc w:val="both"/>
        <w:rPr>
          <w:rFonts w:ascii="Times New Roman" w:hAnsi="Times New Roman" w:cs="Times New Roman"/>
          <w:sz w:val="24"/>
          <w:szCs w:val="24"/>
        </w:rPr>
      </w:pPr>
    </w:p>
    <w:p w:rsidR="00A77B1F" w:rsidRDefault="00A77B1F" w:rsidP="00A77B1F">
      <w:pPr>
        <w:spacing w:before="92"/>
        <w:ind w:right="4234"/>
        <w:rPr>
          <w:rFonts w:asciiTheme="majorHAnsi" w:hAnsiTheme="majorHAnsi"/>
          <w:b/>
          <w:color w:val="BF5A14"/>
        </w:rPr>
      </w:pPr>
      <w:r w:rsidRPr="00AA1BF4">
        <w:rPr>
          <w:rFonts w:asciiTheme="majorHAnsi" w:hAnsiTheme="majorHAnsi"/>
          <w:b/>
          <w:color w:val="BF5A14"/>
        </w:rPr>
        <w:t xml:space="preserve">Biography </w:t>
      </w:r>
      <w:r>
        <w:rPr>
          <w:rFonts w:asciiTheme="majorHAnsi" w:hAnsiTheme="majorHAnsi"/>
          <w:b/>
          <w:color w:val="BF5A14"/>
        </w:rPr>
        <w:t>(150 word limit)</w:t>
      </w:r>
    </w:p>
    <w:p w:rsidR="00A77B1F" w:rsidRDefault="00A77B1F" w:rsidP="002E2986">
      <w:pPr>
        <w:spacing w:line="360" w:lineRule="auto"/>
        <w:jc w:val="both"/>
        <w:rPr>
          <w:rFonts w:ascii="Times New Roman" w:hAnsi="Times New Roman" w:cs="Times New Roman"/>
          <w:sz w:val="24"/>
          <w:szCs w:val="24"/>
        </w:rPr>
      </w:pPr>
    </w:p>
    <w:p w:rsidR="00A77B1F" w:rsidRPr="002E2986" w:rsidRDefault="00A77B1F" w:rsidP="002E2986">
      <w:pPr>
        <w:spacing w:line="360" w:lineRule="auto"/>
        <w:jc w:val="both"/>
        <w:rPr>
          <w:rFonts w:ascii="Times New Roman" w:hAnsi="Times New Roman" w:cs="Times New Roman"/>
          <w:sz w:val="24"/>
          <w:szCs w:val="24"/>
        </w:rPr>
      </w:pPr>
      <w:r w:rsidRPr="003D4020">
        <w:rPr>
          <w:rFonts w:ascii="Times New Roman" w:hAnsi="Times New Roman" w:cs="Times New Roman"/>
          <w:sz w:val="24"/>
          <w:szCs w:val="24"/>
        </w:rPr>
        <w:t>I have an experience of working in Cellular and Immunology Lab as a PhD student</w:t>
      </w:r>
      <w:r>
        <w:rPr>
          <w:rFonts w:ascii="Times New Roman" w:hAnsi="Times New Roman" w:cs="Times New Roman"/>
          <w:sz w:val="24"/>
          <w:szCs w:val="24"/>
        </w:rPr>
        <w:t xml:space="preserve"> with sound</w:t>
      </w:r>
      <w:r w:rsidRPr="003D4020">
        <w:rPr>
          <w:rFonts w:ascii="Times New Roman" w:hAnsi="Times New Roman" w:cs="Times New Roman"/>
          <w:sz w:val="24"/>
          <w:szCs w:val="24"/>
        </w:rPr>
        <w:t xml:space="preserve"> </w:t>
      </w:r>
      <w:r>
        <w:rPr>
          <w:rFonts w:ascii="Times New Roman" w:hAnsi="Times New Roman" w:cs="Times New Roman"/>
          <w:sz w:val="24"/>
          <w:szCs w:val="24"/>
        </w:rPr>
        <w:t xml:space="preserve">knowledge </w:t>
      </w:r>
      <w:r w:rsidRPr="003D4020">
        <w:rPr>
          <w:rFonts w:ascii="Times New Roman" w:hAnsi="Times New Roman" w:cs="Times New Roman"/>
          <w:sz w:val="24"/>
          <w:szCs w:val="24"/>
        </w:rPr>
        <w:t xml:space="preserve">on molecular biology, microbiology and immunology techniques in </w:t>
      </w:r>
      <w:r w:rsidRPr="003D4020">
        <w:rPr>
          <w:rFonts w:ascii="Times New Roman" w:hAnsi="Times New Roman" w:cs="Times New Roman"/>
          <w:i/>
          <w:sz w:val="24"/>
          <w:szCs w:val="24"/>
        </w:rPr>
        <w:t>in-vitro</w:t>
      </w:r>
      <w:r w:rsidRPr="003D4020">
        <w:rPr>
          <w:rFonts w:ascii="Times New Roman" w:hAnsi="Times New Roman" w:cs="Times New Roman"/>
          <w:sz w:val="24"/>
          <w:szCs w:val="24"/>
        </w:rPr>
        <w:t xml:space="preserve"> and </w:t>
      </w:r>
      <w:r w:rsidRPr="003D4020">
        <w:rPr>
          <w:rFonts w:ascii="Times New Roman" w:hAnsi="Times New Roman" w:cs="Times New Roman"/>
          <w:i/>
          <w:sz w:val="24"/>
          <w:szCs w:val="24"/>
        </w:rPr>
        <w:t xml:space="preserve">in-vivo. </w:t>
      </w:r>
      <w:r w:rsidRPr="003D4020">
        <w:rPr>
          <w:rFonts w:ascii="Times New Roman" w:hAnsi="Times New Roman" w:cs="Times New Roman"/>
          <w:sz w:val="24"/>
          <w:szCs w:val="24"/>
        </w:rPr>
        <w:t xml:space="preserve">I am certified trained </w:t>
      </w:r>
      <w:r w:rsidRPr="003D4020">
        <w:rPr>
          <w:rFonts w:ascii="Times New Roman" w:hAnsi="Times New Roman" w:cs="Times New Roman"/>
          <w:color w:val="000000"/>
          <w:sz w:val="24"/>
          <w:szCs w:val="24"/>
        </w:rPr>
        <w:t xml:space="preserve">on </w:t>
      </w:r>
      <w:r w:rsidRPr="003D4020">
        <w:rPr>
          <w:rFonts w:ascii="Times New Roman" w:eastAsia="Times New Roman" w:hAnsi="Times New Roman" w:cs="Times New Roman"/>
          <w:color w:val="000000"/>
          <w:kern w:val="1"/>
          <w:sz w:val="24"/>
          <w:szCs w:val="24"/>
          <w:lang w:val="en-GB"/>
        </w:rPr>
        <w:t xml:space="preserve">FACs, </w:t>
      </w:r>
      <w:r w:rsidRPr="003D4020">
        <w:rPr>
          <w:rFonts w:ascii="Times New Roman" w:hAnsi="Times New Roman" w:cs="Times New Roman"/>
          <w:sz w:val="24"/>
          <w:szCs w:val="24"/>
        </w:rPr>
        <w:t xml:space="preserve">miRNA, Safe Handling of Radioactive sources, </w:t>
      </w:r>
      <w:r w:rsidRPr="003D4020">
        <w:rPr>
          <w:rFonts w:ascii="Times New Roman" w:eastAsiaTheme="minorHAnsi" w:hAnsi="Times New Roman" w:cs="Times New Roman"/>
          <w:sz w:val="24"/>
          <w:szCs w:val="24"/>
        </w:rPr>
        <w:t>hands on of animal use</w:t>
      </w:r>
      <w:r w:rsidRPr="003D4020">
        <w:rPr>
          <w:rFonts w:ascii="Times New Roman" w:hAnsi="Times New Roman" w:cs="Times New Roman"/>
          <w:sz w:val="24"/>
          <w:szCs w:val="24"/>
        </w:rPr>
        <w:t xml:space="preserve">, </w:t>
      </w:r>
      <w:r w:rsidRPr="003D4020">
        <w:rPr>
          <w:rFonts w:ascii="Times New Roman" w:hAnsi="Times New Roman" w:cs="Times New Roman"/>
          <w:color w:val="000000"/>
          <w:sz w:val="24"/>
          <w:szCs w:val="24"/>
        </w:rPr>
        <w:t xml:space="preserve">Approach on </w:t>
      </w:r>
      <w:r w:rsidRPr="003D4020">
        <w:rPr>
          <w:rFonts w:ascii="Times New Roman" w:hAnsi="Times New Roman" w:cs="Times New Roman"/>
          <w:i/>
          <w:color w:val="000000"/>
          <w:sz w:val="24"/>
          <w:szCs w:val="24"/>
        </w:rPr>
        <w:t xml:space="preserve">in vivo </w:t>
      </w:r>
      <w:r w:rsidRPr="003D4020">
        <w:rPr>
          <w:rFonts w:ascii="Times New Roman" w:hAnsi="Times New Roman" w:cs="Times New Roman"/>
          <w:color w:val="000000"/>
          <w:sz w:val="24"/>
          <w:szCs w:val="24"/>
        </w:rPr>
        <w:t>imaging technology,</w:t>
      </w:r>
      <w:r w:rsidRPr="003D4020">
        <w:rPr>
          <w:rFonts w:ascii="Times New Roman" w:hAnsi="Times New Roman" w:cs="Times New Roman"/>
          <w:sz w:val="24"/>
          <w:szCs w:val="24"/>
        </w:rPr>
        <w:t xml:space="preserve"> Health Systems Research Proposal Development and techniques for western blotting, </w:t>
      </w:r>
      <w:r>
        <w:rPr>
          <w:rFonts w:ascii="Times New Roman" w:hAnsi="Times New Roman" w:cs="Times New Roman"/>
          <w:sz w:val="24"/>
          <w:szCs w:val="24"/>
        </w:rPr>
        <w:t xml:space="preserve">immunohistochemistry </w:t>
      </w:r>
      <w:r w:rsidRPr="003D4020">
        <w:rPr>
          <w:rFonts w:ascii="Times New Roman" w:hAnsi="Times New Roman" w:cs="Times New Roman"/>
          <w:sz w:val="24"/>
          <w:szCs w:val="24"/>
        </w:rPr>
        <w:t>and Immunocytochemistry</w:t>
      </w:r>
      <w:r>
        <w:rPr>
          <w:rFonts w:ascii="Times New Roman" w:hAnsi="Times New Roman" w:cs="Times New Roman"/>
          <w:sz w:val="24"/>
          <w:szCs w:val="24"/>
        </w:rPr>
        <w:t xml:space="preserve">. </w:t>
      </w:r>
      <w:r w:rsidRPr="003D4020">
        <w:rPr>
          <w:rFonts w:ascii="Times New Roman" w:hAnsi="Times New Roman" w:cs="Times New Roman"/>
          <w:sz w:val="24"/>
          <w:szCs w:val="24"/>
        </w:rPr>
        <w:t xml:space="preserve">I have presented </w:t>
      </w:r>
      <w:r>
        <w:rPr>
          <w:rFonts w:ascii="Times New Roman" w:hAnsi="Times New Roman" w:cs="Times New Roman"/>
          <w:sz w:val="24"/>
          <w:szCs w:val="24"/>
        </w:rPr>
        <w:t xml:space="preserve">my work </w:t>
      </w:r>
      <w:r w:rsidRPr="003D4020">
        <w:rPr>
          <w:rFonts w:ascii="Times New Roman" w:hAnsi="Times New Roman" w:cs="Times New Roman"/>
          <w:sz w:val="24"/>
          <w:szCs w:val="24"/>
        </w:rPr>
        <w:t>in different national and international confere</w:t>
      </w:r>
      <w:r>
        <w:rPr>
          <w:rFonts w:ascii="Times New Roman" w:hAnsi="Times New Roman" w:cs="Times New Roman"/>
          <w:sz w:val="24"/>
          <w:szCs w:val="24"/>
        </w:rPr>
        <w:t>nces and got best poster award o</w:t>
      </w:r>
      <w:r w:rsidRPr="003D4020">
        <w:rPr>
          <w:rFonts w:ascii="Times New Roman" w:hAnsi="Times New Roman" w:cs="Times New Roman"/>
          <w:sz w:val="24"/>
          <w:szCs w:val="24"/>
        </w:rPr>
        <w:t xml:space="preserve">n </w:t>
      </w:r>
      <w:r w:rsidRPr="003D4020">
        <w:rPr>
          <w:rFonts w:ascii="Times New Roman" w:hAnsi="Times New Roman" w:cs="Times New Roman"/>
          <w:color w:val="000000"/>
          <w:sz w:val="24"/>
          <w:szCs w:val="24"/>
          <w:shd w:val="clear" w:color="auto" w:fill="FFFFFF"/>
        </w:rPr>
        <w:t xml:space="preserve">International conference on Mitochondria in health and </w:t>
      </w:r>
      <w:r w:rsidRPr="003D4020">
        <w:rPr>
          <w:rFonts w:ascii="Times New Roman" w:hAnsi="Times New Roman" w:cs="Times New Roman"/>
          <w:color w:val="000000"/>
          <w:sz w:val="24"/>
          <w:szCs w:val="24"/>
          <w:shd w:val="clear" w:color="auto" w:fill="FFFFFF"/>
        </w:rPr>
        <w:lastRenderedPageBreak/>
        <w:t xml:space="preserve">disease. Till date I have trained 8 graduate students and worked as </w:t>
      </w:r>
      <w:r w:rsidRPr="003D4020">
        <w:rPr>
          <w:rFonts w:ascii="Times New Roman" w:hAnsi="Times New Roman" w:cs="Times New Roman"/>
          <w:color w:val="000000"/>
          <w:sz w:val="24"/>
          <w:szCs w:val="24"/>
        </w:rPr>
        <w:t xml:space="preserve">Part-Time Faculty. </w:t>
      </w:r>
      <w:r>
        <w:rPr>
          <w:rFonts w:ascii="Times New Roman" w:hAnsi="Times New Roman" w:cs="Times New Roman"/>
          <w:color w:val="000000"/>
          <w:sz w:val="24"/>
          <w:szCs w:val="24"/>
        </w:rPr>
        <w:t>Apart from research I was elected student representative of my school.</w:t>
      </w:r>
    </w:p>
    <w:p w:rsidR="00F2502C" w:rsidRDefault="00F2502C" w:rsidP="00F2502C">
      <w:pPr>
        <w:spacing w:line="200" w:lineRule="exact"/>
        <w:jc w:val="both"/>
        <w:rPr>
          <w:rFonts w:ascii="Calibri"/>
          <w:sz w:val="20"/>
        </w:rPr>
      </w:pPr>
    </w:p>
    <w:p w:rsidR="00F2502C" w:rsidRPr="00A77B1F" w:rsidRDefault="00AE16A4" w:rsidP="00A77B1F">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F2502C" w:rsidRDefault="00F2502C" w:rsidP="00F2502C">
      <w:pPr>
        <w:pStyle w:val="NormalWeb"/>
        <w:spacing w:line="276" w:lineRule="auto"/>
        <w:jc w:val="both"/>
        <w:rPr>
          <w:rFonts w:ascii="Calibri" w:hAnsi="Calibri" w:cs="Calibri"/>
          <w:color w:val="000000"/>
        </w:rPr>
      </w:pPr>
    </w:p>
    <w:p w:rsidR="00AC03A5" w:rsidRDefault="00AE16A4" w:rsidP="00125516">
      <w:pPr>
        <w:spacing w:before="62"/>
        <w:ind w:left="2160" w:right="4235" w:firstLine="720"/>
        <w:rPr>
          <w:rFonts w:asciiTheme="minorHAnsi" w:hAnsiTheme="minorHAnsi" w:cstheme="minorHAnsi"/>
        </w:rPr>
      </w:pPr>
      <w:r w:rsidRPr="00AE16A4">
        <w:rPr>
          <w:noProof/>
        </w:rPr>
        <w:pict>
          <v:line id="Line 3" o:spid="_x0000_s1028" style="position:absolute;left:0;text-align:left;z-index:251659264;visibility:visible;mso-wrap-distance-left:0;mso-wrap-distance-right:0;mso-position-horizontal-relative:page" from="142.1pt,11.8pt" to="413.1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" strokecolor="#004080" strokeweight=".5pt">
            <w10:wrap type="topAndBottom" anchorx="page"/>
          </v:line>
        </w:pict>
      </w:r>
      <w:r w:rsidR="00F2502C">
        <w:rPr>
          <w:rFonts w:asciiTheme="minorHAnsi" w:hAnsiTheme="minorHAnsi" w:cstheme="minorHAnsi"/>
        </w:rPr>
        <w:t>Email:</w:t>
      </w:r>
      <w:hyperlink r:id="rId8" w:history="1">
        <w:r w:rsidR="002E2986" w:rsidRPr="007174D1">
          <w:rPr>
            <w:rStyle w:val="Hyperlink"/>
            <w:rFonts w:asciiTheme="minorHAnsi" w:hAnsiTheme="minorHAnsi" w:cstheme="minorHAnsi"/>
          </w:rPr>
          <w:t>sandeep.bchem@gmail.com</w:t>
        </w:r>
      </w:hyperlink>
    </w:p>
    <w:p w:rsidR="00F2502C" w:rsidRPr="00245036" w:rsidRDefault="00AC03A5" w:rsidP="00F2502C">
      <w:pPr>
        <w:spacing w:before="62"/>
        <w:ind w:left="2160" w:right="4235" w:firstLine="720"/>
        <w:rPr>
          <w:rFonts w:asciiTheme="minorHAnsi" w:hAnsiTheme="minorHAnsi" w:cstheme="minorHAnsi"/>
          <w:b/>
        </w:rPr>
        <w:sectPr w:rsidR="00F2502C" w:rsidRPr="00245036">
          <w:type w:val="continuous"/>
          <w:pgSz w:w="11910" w:h="16840"/>
          <w:pgMar w:top="1740" w:right="600" w:bottom="840" w:left="620" w:header="720" w:footer="720" w:gutter="0"/>
          <w:cols w:space="720"/>
        </w:sectPr>
      </w:pPr>
      <w:r>
        <w:rPr>
          <w:rFonts w:asciiTheme="minorHAnsi" w:hAnsiTheme="minorHAnsi" w:cstheme="minorHAnsi"/>
        </w:rPr>
        <w:tab/>
      </w:r>
      <w:r w:rsidR="00125516">
        <w:rPr>
          <w:rFonts w:asciiTheme="minorHAnsi" w:hAnsiTheme="minorHAnsi" w:cstheme="minorHAnsi"/>
        </w:rPr>
        <w:t xml:space="preserve">     </w:t>
      </w:r>
      <w:r w:rsidRPr="00245036">
        <w:rPr>
          <w:rFonts w:asciiTheme="minorHAnsi" w:hAnsiTheme="minorHAnsi" w:cstheme="minorHAnsi"/>
          <w:b/>
          <w:color w:val="808080" w:themeColor="background1" w:themeShade="80"/>
        </w:rPr>
        <w:t xml:space="preserve"> Photograph </w:t>
      </w:r>
      <w:bookmarkStart w:id="0" w:name="_GoBack"/>
      <w:bookmarkEnd w:id="0"/>
    </w:p>
    <w:p w:rsidR="00F2502C" w:rsidRDefault="00F2502C" w:rsidP="00F2502C">
      <w:pPr>
        <w:pStyle w:val="BodyText"/>
        <w:spacing w:before="3"/>
        <w:jc w:val="center"/>
        <w:rPr>
          <w:rFonts w:ascii="Minion Pro"/>
          <w:sz w:val="26"/>
        </w:rPr>
      </w:pPr>
      <w:r>
        <w:rPr>
          <w:rFonts w:ascii="Minion Pro"/>
          <w:sz w:val="26"/>
        </w:rPr>
        <w:lastRenderedPageBreak/>
        <w:tab/>
      </w:r>
      <w:r>
        <w:rPr>
          <w:rFonts w:ascii="Minion Pro"/>
          <w:sz w:val="26"/>
        </w:rPr>
        <w:tab/>
      </w:r>
      <w:r>
        <w:rPr>
          <w:rFonts w:ascii="Minion Pro"/>
          <w:sz w:val="26"/>
        </w:rPr>
        <w:tab/>
      </w:r>
      <w:r>
        <w:rPr>
          <w:rFonts w:ascii="Minion Pro"/>
          <w:sz w:val="26"/>
        </w:rPr>
        <w:tab/>
      </w:r>
      <w:r>
        <w:rPr>
          <w:rFonts w:ascii="Minion Pro"/>
          <w:sz w:val="26"/>
        </w:rPr>
        <w:tab/>
      </w:r>
      <w:r w:rsidR="00125516">
        <w:rPr>
          <w:noProof/>
        </w:rPr>
        <w:drawing>
          <wp:inline distT="0" distB="0" distL="0" distR="0">
            <wp:extent cx="940713" cy="1123950"/>
            <wp:effectExtent l="19050" t="0" r="0" b="0"/>
            <wp:docPr id="6" name="Picture 2" descr="C:\Documents and Settings\welcom\Desktop\san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welcom\Desktop\sandy.jpg"/>
                    <pic:cNvPicPr>
                      <a:picLocks noChangeAspect="1" noChangeArrowheads="1"/>
                    </pic:cNvPicPr>
                  </pic:nvPicPr>
                  <pic:blipFill>
                    <a:blip r:embed="rId9"/>
                    <a:srcRect/>
                    <a:stretch>
                      <a:fillRect/>
                    </a:stretch>
                  </pic:blipFill>
                  <pic:spPr bwMode="auto">
                    <a:xfrm>
                      <a:off x="0" y="0"/>
                      <a:ext cx="940713" cy="1123950"/>
                    </a:xfrm>
                    <a:prstGeom prst="rect">
                      <a:avLst/>
                    </a:prstGeom>
                    <a:noFill/>
                    <a:ln w="9525">
                      <a:noFill/>
                      <a:miter lim="800000"/>
                      <a:headEnd/>
                      <a:tailEnd/>
                    </a:ln>
                  </pic:spPr>
                </pic:pic>
              </a:graphicData>
            </a:graphic>
          </wp:inline>
        </w:drawing>
      </w:r>
      <w:r>
        <w:rPr>
          <w:rFonts w:ascii="Minion Pro"/>
          <w:sz w:val="26"/>
        </w:rPr>
        <w:tab/>
      </w:r>
      <w:r>
        <w:rPr>
          <w:rFonts w:ascii="Minion Pro"/>
          <w:sz w:val="26"/>
        </w:rPr>
        <w:tab/>
      </w:r>
      <w:r>
        <w:rPr>
          <w:rFonts w:ascii="Minion Pro"/>
          <w:sz w:val="26"/>
        </w:rPr>
        <w:tab/>
      </w:r>
      <w:r>
        <w:rPr>
          <w:rFonts w:ascii="Minion Pro"/>
          <w:sz w:val="26"/>
        </w:rPr>
        <w:tab/>
      </w:r>
    </w:p>
    <w:p w:rsidR="00AE3E37" w:rsidRPr="00F2502C" w:rsidRDefault="00AE3E37" w:rsidP="00F2502C"/>
    <w:sectPr w:rsidR="00AE3E37" w:rsidRPr="00F2502C" w:rsidSect="00CD6F55">
      <w:headerReference w:type="default" r:id="rId10"/>
      <w:footerReference w:type="default" r:id="rId11"/>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44F2" w:rsidRDefault="002A44F2">
      <w:r>
        <w:separator/>
      </w:r>
    </w:p>
  </w:endnote>
  <w:endnote w:type="continuationSeparator" w:id="1">
    <w:p w:rsidR="002A44F2" w:rsidRDefault="002A44F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8E9" w:rsidRPr="00DB68E9" w:rsidRDefault="00DB68E9">
    <w:pPr>
      <w:pStyle w:val="Footer"/>
      <w:rPr>
        <w:b/>
        <w:i/>
      </w:rPr>
    </w:pPr>
    <w:r>
      <w:rPr>
        <w:b/>
        <w:i/>
      </w:rPr>
      <w:t xml:space="preserve">Immunology Research 2018 </w:t>
    </w:r>
    <w:r>
      <w:rPr>
        <w:b/>
        <w:i/>
      </w:rPr>
      <w:tab/>
    </w:r>
    <w:r>
      <w:rPr>
        <w:b/>
        <w:i/>
      </w:rPr>
      <w:tab/>
    </w:r>
    <w:r w:rsidRPr="00DB68E9">
      <w:rPr>
        <w:b/>
        <w:i/>
      </w:rPr>
      <w:t>Abstract Template</w:t>
    </w:r>
  </w:p>
  <w:p w:rsidR="00AE3E37" w:rsidRDefault="00AE3E3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44F2" w:rsidRDefault="002A44F2">
      <w:r>
        <w:separator/>
      </w:r>
    </w:p>
  </w:footnote>
  <w:footnote w:type="continuationSeparator" w:id="1">
    <w:p w:rsidR="002A44F2" w:rsidRDefault="002A44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3A5" w:rsidRDefault="00AC03A5">
    <w:pPr>
      <w:pStyle w:val="Header"/>
    </w:pPr>
    <w:r>
      <w:rPr>
        <w:noProof/>
      </w:rPr>
      <w:drawing>
        <wp:inline distT="0" distB="0" distL="0" distR="0">
          <wp:extent cx="6788150" cy="880222"/>
          <wp:effectExtent l="0" t="0" r="0" b="0"/>
          <wp:docPr id="2" name="Picture 2" descr="\\dvsddp-036\Divya Team\IMMUNOLOGY RESEARCH 2018 Mass mailing\Immunology Research 2018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sddp-036\Divya Team\IMMUNOLOGY RESEARCH 2018 Mass mailing\Immunology Research 2018 .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84901">
    <w:pPr>
      <w:pStyle w:val="BodyText"/>
      <w:spacing w:line="14" w:lineRule="auto"/>
      <w:rPr>
        <w:sz w:val="20"/>
      </w:rPr>
    </w:pPr>
    <w:r>
      <w:rPr>
        <w:noProof/>
      </w:rPr>
      <w:drawing>
        <wp:inline distT="0" distB="0" distL="0" distR="0">
          <wp:extent cx="6753217" cy="1219200"/>
          <wp:effectExtent l="0" t="0" r="0" b="0"/>
          <wp:docPr id="1" name="Picture 1" descr="C:\Users\immunologyeuroscion\AppData\Local\Microsoft\Windows\INetCache\Content.Word\IMMUNOLOGY RESEARCH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munologyeuroscion\AppData\Local\Microsoft\Windows\INetCache\Content.Word\IMMUNOLOGY RESEARCH 2018.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8150" cy="1225507"/>
                  </a:xfrm>
                  <a:prstGeom prst="rect">
                    <a:avLst/>
                  </a:prstGeom>
                  <a:noFill/>
                  <a:ln>
                    <a:noFill/>
                  </a:ln>
                </pic:spPr>
              </pic:pic>
            </a:graphicData>
          </a:graphic>
        </wp:inline>
      </w:drawing>
    </w:r>
    <w:r w:rsidR="00AE16A4" w:rsidRPr="00AE16A4">
      <w:rPr>
        <w:noProof/>
      </w:rPr>
      <w:pict>
        <v:shapetype id="_x0000_t202" coordsize="21600,21600" o:spt="202" path="m,l,21600r21600,l21600,xe">
          <v:stroke joinstyle="miter"/>
          <v:path gradientshapeok="t" o:connecttype="rect"/>
        </v:shapetype>
        <v:shape id="Text Box 5" o:spid="_x0000_s4098"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w:r>
    <w:r w:rsidR="00AE16A4" w:rsidRPr="00AE16A4">
      <w:rPr>
        <w:noProof/>
      </w:rPr>
      <w:pict>
        <v:shape id="Text Box 4" o:spid="_x0000_s4097"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5516"/>
    <w:rsid w:val="001263DF"/>
    <w:rsid w:val="00245036"/>
    <w:rsid w:val="00292ED9"/>
    <w:rsid w:val="002A44F2"/>
    <w:rsid w:val="002B3695"/>
    <w:rsid w:val="002E2986"/>
    <w:rsid w:val="00366BFD"/>
    <w:rsid w:val="003C3650"/>
    <w:rsid w:val="00404E5B"/>
    <w:rsid w:val="00414F7B"/>
    <w:rsid w:val="004355DC"/>
    <w:rsid w:val="004749B4"/>
    <w:rsid w:val="00494130"/>
    <w:rsid w:val="004F3523"/>
    <w:rsid w:val="005973B9"/>
    <w:rsid w:val="005B3A56"/>
    <w:rsid w:val="006060CE"/>
    <w:rsid w:val="00610092"/>
    <w:rsid w:val="0063497F"/>
    <w:rsid w:val="00713438"/>
    <w:rsid w:val="00825F0F"/>
    <w:rsid w:val="00865144"/>
    <w:rsid w:val="00873DF0"/>
    <w:rsid w:val="008756E6"/>
    <w:rsid w:val="009B2D44"/>
    <w:rsid w:val="00A07E82"/>
    <w:rsid w:val="00A77B1F"/>
    <w:rsid w:val="00A83AA1"/>
    <w:rsid w:val="00A9710C"/>
    <w:rsid w:val="00AC03A5"/>
    <w:rsid w:val="00AD22A7"/>
    <w:rsid w:val="00AE16A4"/>
    <w:rsid w:val="00AE3E37"/>
    <w:rsid w:val="00B21A57"/>
    <w:rsid w:val="00B474DE"/>
    <w:rsid w:val="00C33602"/>
    <w:rsid w:val="00CD6F55"/>
    <w:rsid w:val="00D173F7"/>
    <w:rsid w:val="00DB68E9"/>
    <w:rsid w:val="00DC5BF8"/>
    <w:rsid w:val="00DE2AD6"/>
    <w:rsid w:val="00DE3104"/>
    <w:rsid w:val="00E07085"/>
    <w:rsid w:val="00E24AFC"/>
    <w:rsid w:val="00F2502C"/>
    <w:rsid w:val="00F72EEA"/>
    <w:rsid w:val="00F84901"/>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F2502C"/>
    <w:pPr>
      <w:widowControl/>
    </w:pPr>
    <w:rPr>
      <w:rFonts w:ascii="Times New Roman" w:eastAsiaTheme="minorHAns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F2502C"/>
    <w:pPr>
      <w:widowControl/>
    </w:pPr>
    <w:rPr>
      <w:rFonts w:ascii="Times New Roman" w:eastAsiaTheme="minorHAns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andeep.bchem@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bwMode="auto">
        <a:noFill/>
        <a:ln w="6350">
          <a:solidFill>
            <a:srgbClr val="004080"/>
          </a:solidFill>
          <a:round/>
          <a:headEnd/>
          <a:tailEnd/>
        </a:ln>
        <a:extLst>
          <a:ext uri="{909E8E84-426E-40DD-AFC4-6F175D3DCCD1}">
            <a14:hiddenFill xmlns:a14="http://schemas.microsoft.com/office/drawing/2010/main" xmlns="">
              <a:noFill/>
            </a14:hiddenFill>
          </a:ext>
        </a:extLst>
      </a:spPr>
      <a:bodyPr/>
      <a:lst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SLS</cp:lastModifiedBy>
  <cp:revision>2</cp:revision>
  <dcterms:created xsi:type="dcterms:W3CDTF">2017-12-16T09:14:00Z</dcterms:created>
  <dcterms:modified xsi:type="dcterms:W3CDTF">2017-12-16T09:14:00Z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