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A5" w:rsidRDefault="00AC03A5" w:rsidP="00F2502C">
      <w:pPr>
        <w:pStyle w:val="Titre1"/>
        <w:spacing w:before="170"/>
        <w:ind w:left="0"/>
        <w:jc w:val="center"/>
        <w:rPr>
          <w:rFonts w:ascii="Baskerville Old Face" w:hAnsi="Baskerville Old Face"/>
          <w:color w:val="337AB7"/>
        </w:rPr>
      </w:pPr>
    </w:p>
    <w:p w:rsidR="0090422F" w:rsidRPr="00B758B6" w:rsidRDefault="00F2502C" w:rsidP="0090422F">
      <w:pPr>
        <w:jc w:val="both"/>
        <w:rPr>
          <w:rFonts w:ascii="Times New Roman" w:hAnsi="Times New Roman" w:cs="Times New Roman"/>
          <w:sz w:val="24"/>
          <w:szCs w:val="24"/>
        </w:rPr>
      </w:pPr>
      <w:r w:rsidRPr="00DC5BF8">
        <w:rPr>
          <w:rFonts w:ascii="Baskerville Old Face" w:hAnsi="Baskerville Old Face"/>
          <w:color w:val="337AB7"/>
        </w:rPr>
        <w:t xml:space="preserve">   </w:t>
      </w:r>
      <w:r w:rsidR="0090422F" w:rsidRPr="004B4C89">
        <w:rPr>
          <w:rFonts w:ascii="Times New Roman" w:hAnsi="Times New Roman" w:cs="Times New Roman"/>
          <w:b/>
          <w:sz w:val="28"/>
          <w:szCs w:val="28"/>
        </w:rPr>
        <w:t xml:space="preserve">The </w:t>
      </w:r>
      <w:r w:rsidR="0090422F">
        <w:rPr>
          <w:rFonts w:ascii="Times New Roman" w:hAnsi="Times New Roman" w:cs="Times New Roman"/>
          <w:b/>
          <w:sz w:val="28"/>
          <w:szCs w:val="28"/>
        </w:rPr>
        <w:t>immune profile of prostate epithelial cells by</w:t>
      </w:r>
      <w:r w:rsidR="0090422F" w:rsidRPr="009042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422F">
        <w:rPr>
          <w:rFonts w:ascii="Times New Roman" w:hAnsi="Times New Roman" w:cs="Times New Roman"/>
          <w:b/>
          <w:sz w:val="28"/>
          <w:szCs w:val="28"/>
        </w:rPr>
        <w:t xml:space="preserve">IL-6 activation mediated by STAT3 and AKT </w:t>
      </w:r>
      <w:r w:rsidR="0090422F" w:rsidRPr="00B758B6">
        <w:rPr>
          <w:rFonts w:ascii="Times New Roman" w:hAnsi="Times New Roman" w:cs="Times New Roman"/>
          <w:b/>
          <w:sz w:val="28"/>
          <w:szCs w:val="28"/>
        </w:rPr>
        <w:t>signaling pathways</w:t>
      </w:r>
      <w:r w:rsidR="0090422F">
        <w:rPr>
          <w:rFonts w:ascii="Times New Roman" w:hAnsi="Times New Roman" w:cs="Times New Roman"/>
          <w:b/>
          <w:sz w:val="28"/>
          <w:szCs w:val="28"/>
        </w:rPr>
        <w:t>.</w:t>
      </w:r>
    </w:p>
    <w:p w:rsidR="00D25EFA" w:rsidRDefault="00D25EFA" w:rsidP="00D25EFA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</w:t>
      </w:r>
    </w:p>
    <w:p w:rsidR="00D25EFA" w:rsidRDefault="00D25EFA" w:rsidP="00D25EFA">
      <w:pPr>
        <w:jc w:val="both"/>
        <w:rPr>
          <w:rFonts w:ascii="Times New Roman" w:hAnsi="Times New Roman" w:cs="Times New Roman"/>
          <w:b/>
          <w:vertAlign w:val="superscript"/>
        </w:rPr>
      </w:pPr>
      <w:r>
        <w:rPr>
          <w:rFonts w:ascii="Times New Roman" w:hAnsi="Times New Roman" w:cs="Times New Roman"/>
          <w:b/>
        </w:rPr>
        <w:t xml:space="preserve">                                             </w:t>
      </w:r>
      <w:r w:rsidRPr="005269E8">
        <w:rPr>
          <w:rFonts w:ascii="Times New Roman" w:hAnsi="Times New Roman" w:cs="Times New Roman"/>
          <w:b/>
        </w:rPr>
        <w:t>Yosra BOURAOUI</w:t>
      </w:r>
      <w:r w:rsidRPr="005269E8">
        <w:rPr>
          <w:rFonts w:ascii="Times New Roman" w:hAnsi="Times New Roman" w:cs="Times New Roman"/>
          <w:b/>
          <w:vertAlign w:val="superscript"/>
        </w:rPr>
        <w:t>a,b</w:t>
      </w:r>
      <w:r w:rsidRPr="005269E8">
        <w:rPr>
          <w:rFonts w:ascii="Times New Roman" w:hAnsi="Times New Roman" w:cs="Times New Roman"/>
          <w:b/>
        </w:rPr>
        <w:t>, N BEN RAIS</w:t>
      </w:r>
      <w:r w:rsidRPr="005269E8">
        <w:rPr>
          <w:rFonts w:ascii="Times New Roman" w:hAnsi="Times New Roman" w:cs="Times New Roman"/>
          <w:b/>
          <w:vertAlign w:val="superscript"/>
        </w:rPr>
        <w:t>c</w:t>
      </w:r>
      <w:r w:rsidRPr="005269E8">
        <w:rPr>
          <w:rFonts w:ascii="Times New Roman" w:hAnsi="Times New Roman" w:cs="Times New Roman"/>
          <w:b/>
        </w:rPr>
        <w:t>, R OUESLATI</w:t>
      </w:r>
      <w:r w:rsidRPr="005269E8">
        <w:rPr>
          <w:rFonts w:ascii="Times New Roman" w:hAnsi="Times New Roman" w:cs="Times New Roman"/>
          <w:b/>
          <w:vertAlign w:val="superscript"/>
        </w:rPr>
        <w:t>a</w:t>
      </w:r>
    </w:p>
    <w:p w:rsidR="00D25EFA" w:rsidRPr="005269E8" w:rsidRDefault="00D25EFA" w:rsidP="00D25E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5EFA" w:rsidRPr="003B4D0B" w:rsidRDefault="00D25EFA" w:rsidP="00D25EFA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color w:val="131413"/>
          <w:sz w:val="24"/>
          <w:szCs w:val="24"/>
        </w:rPr>
      </w:pPr>
      <w:r w:rsidRPr="005269E8">
        <w:rPr>
          <w:rFonts w:asciiTheme="majorBidi" w:hAnsiTheme="majorBidi" w:cstheme="majorBidi"/>
          <w:b/>
          <w:color w:val="131413"/>
          <w:sz w:val="24"/>
          <w:szCs w:val="24"/>
        </w:rPr>
        <w:t>a</w:t>
      </w:r>
      <w:r w:rsidRPr="003B4D0B">
        <w:rPr>
          <w:rFonts w:asciiTheme="majorBidi" w:hAnsiTheme="majorBidi" w:cstheme="majorBidi"/>
          <w:b/>
          <w:color w:val="131413"/>
          <w:sz w:val="24"/>
          <w:szCs w:val="24"/>
        </w:rPr>
        <w:t>-Unit Immuno-Microbio Environnmental and Carcinogenesis (IMEC), Faculty of Sciences of Bizerte, Carthage University, 7021 Jarzouna</w:t>
      </w:r>
      <w:r>
        <w:rPr>
          <w:rFonts w:asciiTheme="majorBidi" w:hAnsiTheme="majorBidi" w:cstheme="majorBidi"/>
          <w:b/>
          <w:color w:val="131413"/>
          <w:sz w:val="24"/>
          <w:szCs w:val="24"/>
        </w:rPr>
        <w:t>, Tunisia</w:t>
      </w:r>
      <w:r w:rsidRPr="003B4D0B">
        <w:rPr>
          <w:rFonts w:asciiTheme="majorBidi" w:hAnsiTheme="majorBidi" w:cstheme="majorBidi"/>
          <w:b/>
          <w:color w:val="131413"/>
          <w:sz w:val="24"/>
          <w:szCs w:val="24"/>
        </w:rPr>
        <w:t>.</w:t>
      </w:r>
    </w:p>
    <w:p w:rsidR="00D25EFA" w:rsidRDefault="00D25EFA" w:rsidP="00D25EFA">
      <w:pPr>
        <w:tabs>
          <w:tab w:val="left" w:pos="1485"/>
        </w:tabs>
        <w:autoSpaceDE w:val="0"/>
        <w:autoSpaceDN w:val="0"/>
        <w:adjustRightInd w:val="0"/>
        <w:jc w:val="both"/>
        <w:rPr>
          <w:rFonts w:asciiTheme="majorBidi" w:hAnsiTheme="majorBidi" w:cstheme="majorBidi"/>
          <w:b/>
          <w:color w:val="131413"/>
          <w:sz w:val="24"/>
          <w:szCs w:val="24"/>
        </w:rPr>
      </w:pPr>
      <w:r>
        <w:rPr>
          <w:rFonts w:asciiTheme="majorBidi" w:hAnsiTheme="majorBidi" w:cstheme="majorBidi"/>
          <w:b/>
          <w:color w:val="131413"/>
          <w:sz w:val="24"/>
          <w:szCs w:val="24"/>
        </w:rPr>
        <w:t>b-</w:t>
      </w:r>
      <w:r w:rsidRPr="003B4D0B">
        <w:rPr>
          <w:rFonts w:asciiTheme="majorBidi" w:hAnsiTheme="majorBidi" w:cstheme="majorBidi"/>
          <w:b/>
          <w:color w:val="131413"/>
          <w:sz w:val="24"/>
          <w:szCs w:val="24"/>
        </w:rPr>
        <w:t>High Institute of Biotechnology Beja</w:t>
      </w:r>
      <w:r>
        <w:rPr>
          <w:rFonts w:asciiTheme="majorBidi" w:hAnsiTheme="majorBidi" w:cstheme="majorBidi"/>
          <w:b/>
          <w:color w:val="131413"/>
          <w:sz w:val="24"/>
          <w:szCs w:val="24"/>
        </w:rPr>
        <w:t>,</w:t>
      </w:r>
      <w:r w:rsidRPr="003B4D0B">
        <w:rPr>
          <w:rFonts w:asciiTheme="majorBidi" w:hAnsiTheme="majorBidi" w:cstheme="majorBidi"/>
          <w:b/>
          <w:color w:val="131413"/>
          <w:sz w:val="24"/>
          <w:szCs w:val="24"/>
        </w:rPr>
        <w:t xml:space="preserve"> Jendouba University</w:t>
      </w:r>
      <w:r>
        <w:rPr>
          <w:rFonts w:asciiTheme="majorBidi" w:hAnsiTheme="majorBidi" w:cstheme="majorBidi"/>
          <w:b/>
          <w:color w:val="131413"/>
          <w:sz w:val="24"/>
          <w:szCs w:val="24"/>
        </w:rPr>
        <w:t xml:space="preserve">, </w:t>
      </w:r>
      <w:r w:rsidRPr="003B4D0B">
        <w:rPr>
          <w:rFonts w:asciiTheme="majorBidi" w:hAnsiTheme="majorBidi" w:cstheme="majorBidi"/>
          <w:b/>
          <w:color w:val="131413"/>
          <w:sz w:val="24"/>
          <w:szCs w:val="24"/>
        </w:rPr>
        <w:t>Tunisia</w:t>
      </w:r>
      <w:r>
        <w:rPr>
          <w:rFonts w:asciiTheme="majorBidi" w:hAnsiTheme="majorBidi" w:cstheme="majorBidi"/>
          <w:b/>
          <w:color w:val="131413"/>
          <w:sz w:val="24"/>
          <w:szCs w:val="24"/>
        </w:rPr>
        <w:t>.</w:t>
      </w:r>
    </w:p>
    <w:p w:rsidR="00F2502C" w:rsidRPr="00D25EFA" w:rsidRDefault="00D25EFA" w:rsidP="00D25EFA">
      <w:pPr>
        <w:tabs>
          <w:tab w:val="left" w:pos="1485"/>
        </w:tabs>
        <w:autoSpaceDE w:val="0"/>
        <w:autoSpaceDN w:val="0"/>
        <w:adjustRightInd w:val="0"/>
        <w:jc w:val="both"/>
        <w:rPr>
          <w:rFonts w:asciiTheme="majorBidi" w:hAnsiTheme="majorBidi" w:cstheme="majorBidi"/>
          <w:b/>
          <w:color w:val="131413"/>
          <w:sz w:val="24"/>
          <w:szCs w:val="24"/>
        </w:rPr>
      </w:pPr>
      <w:r>
        <w:rPr>
          <w:rFonts w:asciiTheme="majorBidi" w:hAnsiTheme="majorBidi" w:cstheme="majorBidi"/>
          <w:b/>
          <w:color w:val="131413"/>
          <w:sz w:val="24"/>
          <w:szCs w:val="24"/>
        </w:rPr>
        <w:t>c</w:t>
      </w:r>
      <w:r w:rsidRPr="003B4D0B">
        <w:rPr>
          <w:rFonts w:asciiTheme="majorBidi" w:hAnsiTheme="majorBidi" w:cstheme="majorBidi"/>
          <w:b/>
          <w:color w:val="131413"/>
          <w:sz w:val="24"/>
          <w:szCs w:val="24"/>
        </w:rPr>
        <w:t>- Urology Department, Hospital H.M.P.I.T, Tunis, Tunisia</w:t>
      </w:r>
      <w:r>
        <w:rPr>
          <w:rFonts w:asciiTheme="majorBidi" w:hAnsiTheme="majorBidi" w:cstheme="majorBidi"/>
          <w:b/>
          <w:color w:val="131413"/>
          <w:sz w:val="24"/>
          <w:szCs w:val="24"/>
        </w:rPr>
        <w:t>.</w:t>
      </w:r>
      <w:r w:rsidR="00F2502C" w:rsidRPr="00DC5BF8">
        <w:rPr>
          <w:rFonts w:ascii="Baskerville Old Face" w:hAnsi="Baskerville Old Face"/>
          <w:color w:val="337AB7"/>
        </w:rPr>
        <w:t xml:space="preserve"> </w:t>
      </w:r>
    </w:p>
    <w:p w:rsidR="00F2502C" w:rsidRDefault="00F2502C" w:rsidP="00F2502C">
      <w:pPr>
        <w:pStyle w:val="Titre1"/>
        <w:spacing w:before="0"/>
        <w:ind w:left="0"/>
        <w:jc w:val="center"/>
        <w:rPr>
          <w:rFonts w:asciiTheme="majorHAnsi" w:hAnsiTheme="majorHAnsi" w:cstheme="minorHAnsi"/>
          <w:b w:val="0"/>
          <w:sz w:val="24"/>
          <w:szCs w:val="24"/>
        </w:rPr>
      </w:pPr>
    </w:p>
    <w:p w:rsidR="00F2502C" w:rsidRPr="0041767D" w:rsidRDefault="00F2502C" w:rsidP="00F2502C">
      <w:pPr>
        <w:pStyle w:val="Titre1"/>
        <w:spacing w:before="0"/>
        <w:ind w:left="0"/>
        <w:jc w:val="center"/>
        <w:rPr>
          <w:rFonts w:asciiTheme="majorHAnsi" w:hAnsiTheme="majorHAnsi" w:cstheme="minorHAnsi"/>
          <w:b w:val="0"/>
          <w:sz w:val="24"/>
          <w:szCs w:val="24"/>
        </w:rPr>
        <w:sectPr w:rsidR="00F2502C" w:rsidRPr="0041767D">
          <w:headerReference w:type="default" r:id="rId7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3544CE" w:rsidRPr="003544CE" w:rsidRDefault="003544CE" w:rsidP="00D25EFA">
      <w:pPr>
        <w:spacing w:line="480" w:lineRule="auto"/>
        <w:jc w:val="both"/>
        <w:rPr>
          <w:rFonts w:asciiTheme="majorHAnsi" w:hAnsiTheme="majorHAnsi" w:cs="Times New Roman"/>
          <w:b/>
        </w:rPr>
      </w:pPr>
      <w:r w:rsidRPr="003544CE">
        <w:rPr>
          <w:rFonts w:asciiTheme="majorHAnsi" w:hAnsiTheme="majorHAnsi" w:cs="Times New Roman"/>
          <w:b/>
        </w:rPr>
        <w:lastRenderedPageBreak/>
        <w:t>Abstract</w:t>
      </w:r>
    </w:p>
    <w:p w:rsidR="00D25EFA" w:rsidRDefault="00D25EFA" w:rsidP="00D25EFA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723680">
        <w:rPr>
          <w:rFonts w:ascii="Times New Roman" w:hAnsi="Times New Roman" w:cs="Times New Roman"/>
          <w:b/>
          <w:sz w:val="20"/>
          <w:szCs w:val="20"/>
        </w:rPr>
        <w:t>Introduction: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The major signaling transduction of the pro-inflammatory cytokine IL-6 is through the transcription factor STAT3. However, PI3-K/AKT signaling pathway can also activated by IL-6 under prostate pathological conditions. </w:t>
      </w:r>
      <w:r w:rsidRPr="00723680">
        <w:rPr>
          <w:rFonts w:ascii="Times New Roman" w:hAnsi="Times New Roman" w:cs="Times New Roman"/>
          <w:b/>
          <w:sz w:val="20"/>
          <w:szCs w:val="20"/>
        </w:rPr>
        <w:t>Objectives: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The aim of this study is to</w:t>
      </w:r>
      <w:r w:rsidRPr="008C3076">
        <w:rPr>
          <w:rFonts w:ascii="Times New Roman" w:hAnsi="Times New Roman" w:cs="Times New Roman"/>
          <w:sz w:val="20"/>
          <w:szCs w:val="20"/>
        </w:rPr>
        <w:t xml:space="preserve"> </w:t>
      </w:r>
      <w:r w:rsidRPr="00DB50BF">
        <w:rPr>
          <w:rFonts w:ascii="Times New Roman" w:hAnsi="Times New Roman" w:cs="Times New Roman"/>
          <w:sz w:val="20"/>
          <w:szCs w:val="20"/>
        </w:rPr>
        <w:t>evaluate the tissues levels o</w:t>
      </w:r>
      <w:r>
        <w:rPr>
          <w:rFonts w:ascii="Times New Roman" w:hAnsi="Times New Roman" w:cs="Times New Roman"/>
          <w:sz w:val="20"/>
          <w:szCs w:val="20"/>
        </w:rPr>
        <w:t>f STAT3/IL-6/ AKT axis signaling</w:t>
      </w:r>
      <w:r w:rsidRPr="00DB50BF">
        <w:rPr>
          <w:rFonts w:ascii="Times New Roman" w:hAnsi="Times New Roman" w:cs="Times New Roman"/>
          <w:sz w:val="20"/>
          <w:szCs w:val="20"/>
        </w:rPr>
        <w:t xml:space="preserve"> in prostate </w:t>
      </w:r>
      <w:r>
        <w:rPr>
          <w:rFonts w:ascii="Times New Roman" w:hAnsi="Times New Roman" w:cs="Times New Roman"/>
          <w:sz w:val="20"/>
          <w:szCs w:val="20"/>
        </w:rPr>
        <w:t>tissues</w:t>
      </w:r>
      <w:r w:rsidRPr="00DB50B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from</w:t>
      </w:r>
      <w:r w:rsidRPr="00DB50BF">
        <w:rPr>
          <w:rFonts w:ascii="Times New Roman" w:hAnsi="Times New Roman" w:cs="Times New Roman"/>
          <w:sz w:val="20"/>
          <w:szCs w:val="20"/>
        </w:rPr>
        <w:t xml:space="preserve"> patients wit</w:t>
      </w:r>
      <w:r>
        <w:rPr>
          <w:rFonts w:ascii="Times New Roman" w:hAnsi="Times New Roman" w:cs="Times New Roman"/>
          <w:sz w:val="20"/>
          <w:szCs w:val="20"/>
        </w:rPr>
        <w:t>h Benign Prostatic Hyperplasia (</w:t>
      </w:r>
      <w:r w:rsidRPr="00DB50BF">
        <w:rPr>
          <w:rFonts w:ascii="Times New Roman" w:hAnsi="Times New Roman" w:cs="Times New Roman"/>
          <w:sz w:val="20"/>
          <w:szCs w:val="20"/>
        </w:rPr>
        <w:t>BPH) and Prostate Cancer (PC).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00E70">
        <w:rPr>
          <w:rFonts w:ascii="Times New Roman" w:hAnsi="Times New Roman" w:cs="Times New Roman"/>
          <w:b/>
          <w:sz w:val="20"/>
          <w:szCs w:val="20"/>
        </w:rPr>
        <w:t>Material and Method</w:t>
      </w:r>
      <w:r w:rsidRPr="00723680">
        <w:rPr>
          <w:rFonts w:ascii="Times New Roman" w:hAnsi="Times New Roman" w:cs="Times New Roman"/>
          <w:b/>
          <w:sz w:val="20"/>
          <w:szCs w:val="20"/>
        </w:rPr>
        <w:t>s: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D50">
        <w:rPr>
          <w:rFonts w:asciiTheme="majorBidi" w:hAnsiTheme="majorBidi" w:cstheme="majorBidi"/>
          <w:sz w:val="20"/>
          <w:szCs w:val="20"/>
        </w:rPr>
        <w:t xml:space="preserve">Immunohistochemical analyses for IL-6, </w:t>
      </w:r>
      <w:r w:rsidRPr="00B46D50">
        <w:rPr>
          <w:rFonts w:ascii="Times New Roman" w:hAnsi="Times New Roman" w:cs="Times New Roman"/>
          <w:sz w:val="20"/>
          <w:szCs w:val="20"/>
        </w:rPr>
        <w:t>Gp130, pSTAT3(Tyr705) and pAKT (Ser473)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B46D50">
        <w:rPr>
          <w:rFonts w:asciiTheme="majorBidi" w:hAnsiTheme="majorBidi" w:cstheme="majorBidi"/>
          <w:sz w:val="20"/>
          <w:szCs w:val="20"/>
        </w:rPr>
        <w:t xml:space="preserve">were carried out in </w:t>
      </w:r>
      <w:r>
        <w:rPr>
          <w:rFonts w:asciiTheme="majorBidi" w:hAnsiTheme="majorBidi" w:cstheme="majorBidi"/>
          <w:sz w:val="20"/>
          <w:szCs w:val="20"/>
        </w:rPr>
        <w:t>25 samples of BPH, 16</w:t>
      </w:r>
      <w:r w:rsidRPr="00B46D50">
        <w:rPr>
          <w:rFonts w:asciiTheme="majorBidi" w:hAnsiTheme="majorBidi" w:cstheme="majorBidi"/>
          <w:sz w:val="20"/>
          <w:szCs w:val="20"/>
        </w:rPr>
        <w:t xml:space="preserve"> samples of PC</w:t>
      </w:r>
      <w:r>
        <w:rPr>
          <w:rFonts w:asciiTheme="majorBidi" w:hAnsiTheme="majorBidi" w:cstheme="majorBidi"/>
          <w:sz w:val="20"/>
          <w:szCs w:val="20"/>
        </w:rPr>
        <w:t>.</w:t>
      </w:r>
      <w:r w:rsidRPr="00B46D50">
        <w:rPr>
          <w:rFonts w:asciiTheme="majorBidi" w:hAnsiTheme="majorBidi" w:cstheme="majorBidi"/>
          <w:sz w:val="20"/>
          <w:szCs w:val="20"/>
        </w:rPr>
        <w:t xml:space="preserve"> </w:t>
      </w:r>
      <w:r w:rsidRPr="00723680">
        <w:rPr>
          <w:rFonts w:asciiTheme="majorBidi" w:hAnsiTheme="majorBidi" w:cstheme="majorBidi"/>
          <w:b/>
          <w:sz w:val="20"/>
          <w:szCs w:val="20"/>
        </w:rPr>
        <w:t>Results: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DB50BF">
        <w:rPr>
          <w:rFonts w:ascii="Times New Roman" w:hAnsi="Times New Roman" w:cs="Times New Roman"/>
          <w:sz w:val="20"/>
          <w:szCs w:val="20"/>
        </w:rPr>
        <w:t xml:space="preserve">Immunoreactivity </w:t>
      </w:r>
      <w:r>
        <w:rPr>
          <w:rFonts w:ascii="Times New Roman" w:hAnsi="Times New Roman" w:cs="Times New Roman"/>
          <w:sz w:val="20"/>
          <w:szCs w:val="20"/>
        </w:rPr>
        <w:t>to</w:t>
      </w:r>
      <w:r w:rsidRPr="00DB50BF">
        <w:rPr>
          <w:rFonts w:ascii="Times New Roman" w:hAnsi="Times New Roman" w:cs="Times New Roman"/>
          <w:sz w:val="20"/>
          <w:szCs w:val="20"/>
        </w:rPr>
        <w:t xml:space="preserve"> IL-6 was consistently observed in stroma compartment</w:t>
      </w:r>
      <w:r>
        <w:rPr>
          <w:rFonts w:ascii="Times New Roman" w:hAnsi="Times New Roman" w:cs="Times New Roman"/>
          <w:sz w:val="20"/>
          <w:szCs w:val="20"/>
        </w:rPr>
        <w:t xml:space="preserve"> of BPH and cytoplasmic epithelial cell in PC samples. pAKT was mainly expressed in membrane and the cytoplasm in PC compared to BPH</w:t>
      </w:r>
      <w:r w:rsidRPr="00DB50BF">
        <w:rPr>
          <w:rFonts w:ascii="Times New Roman" w:hAnsi="Times New Roman" w:cs="Times New Roman"/>
          <w:sz w:val="20"/>
          <w:szCs w:val="20"/>
          <w:shd w:val="clear" w:color="auto" w:fill="FFFFFF"/>
        </w:rPr>
        <w:t>. Immu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noreactivity for pSTAT3 (Tyr705)</w:t>
      </w:r>
      <w:r w:rsidRPr="00DB50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was found in the stroma and the nucleus of epithelial and tumoral cells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. </w:t>
      </w:r>
      <w:r w:rsidR="001730D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No significant association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was determined </w:t>
      </w:r>
      <w:r w:rsidRPr="00D134D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(r=0.153, </w:t>
      </w:r>
      <w:r w:rsidRPr="00D134D3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P</w:t>
      </w:r>
      <w:r w:rsidRPr="00D134D3">
        <w:rPr>
          <w:rFonts w:ascii="Times New Roman" w:hAnsi="Times New Roman" w:cs="Times New Roman"/>
          <w:sz w:val="20"/>
          <w:szCs w:val="20"/>
          <w:shd w:val="clear" w:color="auto" w:fill="FFFFFF"/>
        </w:rPr>
        <w:t>=0.518)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when IL-6 and</w:t>
      </w:r>
      <w:r w:rsidRPr="00D134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134D3">
        <w:rPr>
          <w:rFonts w:ascii="Times New Roman" w:hAnsi="Times New Roman" w:cs="Times New Roman"/>
          <w:sz w:val="20"/>
          <w:szCs w:val="20"/>
          <w:shd w:val="clear" w:color="auto" w:fill="FFFFFF"/>
        </w:rPr>
        <w:t>pAKT</w:t>
      </w:r>
      <w:r w:rsidRPr="00D134D3">
        <w:rPr>
          <w:rFonts w:ascii="Times New Roman" w:hAnsi="Times New Roman" w:cs="Times New Roman"/>
          <w:sz w:val="20"/>
          <w:szCs w:val="20"/>
        </w:rPr>
        <w:t>(S473)</w:t>
      </w:r>
      <w:r>
        <w:rPr>
          <w:rFonts w:ascii="Times New Roman" w:hAnsi="Times New Roman" w:cs="Times New Roman"/>
          <w:sz w:val="20"/>
          <w:szCs w:val="20"/>
        </w:rPr>
        <w:t xml:space="preserve">were analyzed within BPH patients; </w:t>
      </w:r>
      <w:r w:rsidRPr="00D134D3">
        <w:rPr>
          <w:rFonts w:ascii="Times New Roman" w:hAnsi="Times New Roman" w:cs="Times New Roman"/>
          <w:sz w:val="20"/>
          <w:szCs w:val="20"/>
          <w:shd w:val="clear" w:color="auto" w:fill="FFFFFF"/>
        </w:rPr>
        <w:t>whereas a positive correlation emerged between pSTAT3(Tyr705) in the stroma and pAKT</w:t>
      </w:r>
      <w:r w:rsidRPr="00D134D3">
        <w:rPr>
          <w:rFonts w:ascii="Times New Roman" w:hAnsi="Times New Roman" w:cs="Times New Roman"/>
          <w:sz w:val="20"/>
          <w:szCs w:val="20"/>
        </w:rPr>
        <w:t>(S473)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D134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134D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In PC patients, significant relationship was documented between IL-6 and pAKT </w:t>
      </w:r>
      <w:r w:rsidRPr="00D134D3">
        <w:rPr>
          <w:rFonts w:ascii="Times New Roman" w:hAnsi="Times New Roman" w:cs="Times New Roman"/>
          <w:sz w:val="20"/>
          <w:szCs w:val="20"/>
        </w:rPr>
        <w:t xml:space="preserve">(S473) </w:t>
      </w:r>
      <w:r w:rsidRPr="00D134D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(r=0.725, </w:t>
      </w:r>
      <w:r w:rsidRPr="00D134D3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P</w:t>
      </w:r>
      <w:r w:rsidRPr="00D134D3">
        <w:rPr>
          <w:rFonts w:ascii="Times New Roman" w:hAnsi="Times New Roman" w:cs="Times New Roman"/>
          <w:sz w:val="20"/>
          <w:szCs w:val="20"/>
          <w:shd w:val="clear" w:color="auto" w:fill="FFFFFF"/>
        </w:rPr>
        <w:t>=0.02). In addition, the correlation between pAKT</w:t>
      </w:r>
      <w:r w:rsidRPr="00D134D3">
        <w:rPr>
          <w:rFonts w:ascii="Times New Roman" w:hAnsi="Times New Roman" w:cs="Times New Roman"/>
          <w:sz w:val="20"/>
          <w:szCs w:val="20"/>
        </w:rPr>
        <w:t xml:space="preserve">(S473) </w:t>
      </w:r>
      <w:r w:rsidRPr="00D134D3">
        <w:rPr>
          <w:rFonts w:ascii="Times New Roman" w:hAnsi="Times New Roman" w:cs="Times New Roman"/>
          <w:sz w:val="20"/>
          <w:szCs w:val="20"/>
          <w:shd w:val="clear" w:color="auto" w:fill="FFFFFF"/>
        </w:rPr>
        <w:t>and pSTAT3(Tyr705) as well as detected in the nucleus and the stroma were significant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723680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Conclusion: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This suggests that </w:t>
      </w:r>
      <w:r w:rsidRPr="00DB50BF">
        <w:rPr>
          <w:rFonts w:ascii="Times New Roman" w:hAnsi="Times New Roman" w:cs="Times New Roman"/>
          <w:sz w:val="20"/>
          <w:szCs w:val="20"/>
          <w:shd w:val="clear" w:color="auto" w:fill="FFFFFF"/>
        </w:rPr>
        <w:t>IL-6/AKT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axis</w:t>
      </w:r>
      <w:r w:rsidRPr="00DB50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could be one of mechanism to activate STAT3 by facilitating inflammatory cell migration and chronic inflammation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in BPH and promote</w:t>
      </w:r>
      <w:r w:rsidRPr="00DB50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cancer progression by promoting cell growth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in PC</w:t>
      </w:r>
      <w:r w:rsidRPr="00DB50BF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D25EFA" w:rsidRPr="00D25EFA" w:rsidRDefault="00D25EFA" w:rsidP="00D25EFA">
      <w:pPr>
        <w:rPr>
          <w:rFonts w:ascii="Times New Roman" w:hAnsi="Times New Roman" w:cs="Times New Roman"/>
          <w:sz w:val="20"/>
          <w:szCs w:val="20"/>
        </w:rPr>
      </w:pPr>
      <w:r w:rsidRPr="00D25EFA">
        <w:rPr>
          <w:rFonts w:ascii="Times New Roman" w:hAnsi="Times New Roman" w:cs="Times New Roman"/>
          <w:sz w:val="20"/>
          <w:szCs w:val="20"/>
        </w:rPr>
        <w:t>Key words: cancer, Inflammation , cytokine, signaling pathways</w:t>
      </w:r>
    </w:p>
    <w:p w:rsidR="00F2502C" w:rsidRPr="00D25EFA" w:rsidRDefault="00F2502C" w:rsidP="00F2502C">
      <w:pPr>
        <w:pStyle w:val="Titre3"/>
        <w:spacing w:before="147"/>
        <w:jc w:val="both"/>
        <w:rPr>
          <w:rFonts w:ascii="Times New Roman" w:hAnsi="Times New Roman" w:cs="Times New Roman"/>
          <w:color w:val="BF5A14"/>
        </w:rPr>
      </w:pPr>
    </w:p>
    <w:p w:rsidR="00F2502C" w:rsidRPr="00D25EFA" w:rsidRDefault="00F2502C" w:rsidP="00F2502C">
      <w:pPr>
        <w:pStyle w:val="Titre3"/>
        <w:spacing w:before="147"/>
        <w:jc w:val="both"/>
        <w:rPr>
          <w:rFonts w:ascii="Times New Roman" w:hAnsi="Times New Roman" w:cs="Times New Roman"/>
          <w:b w:val="0"/>
        </w:rPr>
      </w:pPr>
    </w:p>
    <w:p w:rsidR="00F2502C" w:rsidRDefault="00F2502C" w:rsidP="00F2502C">
      <w:pPr>
        <w:pStyle w:val="Titre3"/>
        <w:spacing w:before="147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F2502C" w:rsidRDefault="00F2502C" w:rsidP="00F2502C">
      <w:pPr>
        <w:pStyle w:val="Titre3"/>
        <w:spacing w:before="147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F2502C" w:rsidRDefault="00F2502C" w:rsidP="00F2502C">
      <w:pPr>
        <w:pStyle w:val="Titre3"/>
        <w:spacing w:before="147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F2502C" w:rsidRPr="00A92A65" w:rsidRDefault="00F2502C" w:rsidP="00F2502C">
      <w:pPr>
        <w:pStyle w:val="Titre3"/>
        <w:spacing w:before="147"/>
        <w:jc w:val="both"/>
        <w:rPr>
          <w:rFonts w:asciiTheme="majorHAnsi" w:hAnsiTheme="majorHAnsi"/>
          <w:color w:val="BF5A14"/>
          <w:sz w:val="22"/>
          <w:szCs w:val="22"/>
        </w:rPr>
      </w:pPr>
    </w:p>
    <w:p w:rsidR="00F2502C" w:rsidRDefault="00F2502C" w:rsidP="00F2502C">
      <w:pPr>
        <w:pStyle w:val="Titre3"/>
        <w:spacing w:before="147"/>
        <w:jc w:val="both"/>
        <w:rPr>
          <w:rFonts w:asciiTheme="majorHAnsi" w:hAnsiTheme="majorHAnsi"/>
          <w:color w:val="BF5A14"/>
          <w:sz w:val="22"/>
          <w:szCs w:val="22"/>
        </w:rPr>
      </w:pPr>
    </w:p>
    <w:p w:rsidR="00F2502C" w:rsidRPr="004F074F" w:rsidRDefault="00F2502C" w:rsidP="00F2502C">
      <w:pPr>
        <w:pStyle w:val="Corpsdetexte"/>
        <w:spacing w:before="90" w:line="280" w:lineRule="auto"/>
        <w:ind w:left="100"/>
        <w:jc w:val="both"/>
        <w:rPr>
          <w:rFonts w:asciiTheme="minorHAnsi" w:hAnsiTheme="minorHAnsi" w:cstheme="minorHAnsi"/>
          <w:sz w:val="22"/>
          <w:szCs w:val="22"/>
        </w:rPr>
      </w:pPr>
    </w:p>
    <w:p w:rsidR="00F2502C" w:rsidRDefault="00F2502C" w:rsidP="00F2502C">
      <w:pPr>
        <w:spacing w:line="200" w:lineRule="exact"/>
        <w:jc w:val="both"/>
        <w:rPr>
          <w:rFonts w:ascii="Calibri"/>
          <w:sz w:val="20"/>
        </w:rPr>
      </w:pPr>
    </w:p>
    <w:p w:rsidR="00F2502C" w:rsidRDefault="009452BA" w:rsidP="00F2502C">
      <w:pPr>
        <w:pStyle w:val="Corpsdetexte"/>
        <w:spacing w:line="40" w:lineRule="exact"/>
        <w:ind w:left="2202"/>
        <w:rPr>
          <w:rFonts w:ascii="Calibri"/>
          <w:sz w:val="4"/>
        </w:rPr>
      </w:pPr>
      <w:r w:rsidRPr="009452BA"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F2502C" w:rsidRDefault="00F2502C" w:rsidP="00F2502C">
      <w:pPr>
        <w:spacing w:before="92"/>
        <w:ind w:right="4234"/>
        <w:rPr>
          <w:noProof/>
        </w:rPr>
      </w:pPr>
    </w:p>
    <w:p w:rsidR="00F2502C" w:rsidRDefault="00F2502C" w:rsidP="00F2502C">
      <w:pPr>
        <w:spacing w:before="92"/>
        <w:ind w:right="4234"/>
        <w:rPr>
          <w:noProof/>
        </w:rPr>
      </w:pPr>
    </w:p>
    <w:p w:rsidR="00F2502C" w:rsidRPr="00E00E70" w:rsidRDefault="00F2502C" w:rsidP="00F2502C">
      <w:pPr>
        <w:spacing w:before="92"/>
        <w:ind w:right="4234"/>
        <w:rPr>
          <w:rFonts w:asciiTheme="majorHAnsi" w:hAnsiTheme="majorHAnsi"/>
          <w:b/>
        </w:rPr>
      </w:pPr>
      <w:r w:rsidRPr="00E00E70">
        <w:rPr>
          <w:rFonts w:asciiTheme="majorHAnsi" w:hAnsiTheme="majorHAnsi"/>
          <w:b/>
        </w:rPr>
        <w:t xml:space="preserve">Biography </w:t>
      </w:r>
    </w:p>
    <w:p w:rsidR="00F2502C" w:rsidRDefault="00825F0F" w:rsidP="00E00E70">
      <w:pPr>
        <w:spacing w:before="92"/>
        <w:ind w:right="423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I have </w:t>
      </w:r>
      <w:r w:rsidR="00E00E70">
        <w:rPr>
          <w:rFonts w:asciiTheme="minorHAnsi" w:hAnsiTheme="minorHAnsi" w:cstheme="minorHAnsi"/>
        </w:rPr>
        <w:t xml:space="preserve">an experience of immunology, inflammatory and prostate cancer. I have worked on prostate tissue by immunohistochemistry to analyse several signaling pathways in response to inflammatory cytokines such as IL-6, IL-1 and TNF alpha. I worked prostate cell culture to study AKT signaling and NFkappa B mediated by IL1. At this moment I am working on petri net model (In silico model) my experiment results on pro inflammatory cytokines and its network in prostate pathologies. I am working also on the relation between inflammatory cytokine and immune metabolic in prostate tissue.   </w:t>
      </w: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Pr="00F06413" w:rsidRDefault="00F2502C" w:rsidP="00F2502C">
      <w:pPr>
        <w:pStyle w:val="NormalWeb"/>
        <w:spacing w:line="276" w:lineRule="auto"/>
        <w:jc w:val="both"/>
      </w:pPr>
    </w:p>
    <w:p w:rsidR="00F2502C" w:rsidRDefault="009452BA" w:rsidP="00F2502C">
      <w:pPr>
        <w:spacing w:before="62"/>
        <w:ind w:left="2160" w:right="4235" w:firstLine="720"/>
        <w:rPr>
          <w:rFonts w:asciiTheme="minorHAnsi" w:hAnsiTheme="minorHAnsi" w:cstheme="minorHAnsi"/>
        </w:rPr>
      </w:pPr>
      <w:r w:rsidRPr="009452BA">
        <w:rPr>
          <w:noProof/>
        </w:rPr>
        <w:pict>
          <v:line id="Line 3" o:spid="_x0000_s1028" style="position:absolute;left:0;text-align:left;z-index:251659264;visibility:visible;mso-wrap-distance-left:0;mso-wrap-distance-right:0;mso-position-horizontal-relative:page" from="142.1pt,11.8pt" to="413.1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" strokecolor="#004080" strokeweight=".5pt">
            <w10:wrap type="topAndBottom" anchorx="page"/>
          </v:line>
        </w:pict>
      </w:r>
      <w:r w:rsidR="00F2502C">
        <w:rPr>
          <w:rFonts w:asciiTheme="minorHAnsi" w:hAnsiTheme="minorHAnsi" w:cstheme="minorHAnsi"/>
        </w:rPr>
        <w:t>Email:</w:t>
      </w:r>
      <w:hyperlink r:id="rId8" w:history="1">
        <w:r w:rsidR="00F2502C">
          <w:rPr>
            <w:rStyle w:val="Lienhypertexte"/>
            <w:rFonts w:asciiTheme="minorHAnsi" w:hAnsiTheme="minorHAnsi" w:cstheme="minorHAnsi"/>
          </w:rPr>
          <w:t>drXXXXXXX@xxxmail.com</w:t>
        </w:r>
      </w:hyperlink>
    </w:p>
    <w:p w:rsidR="00AC03A5" w:rsidRDefault="00AC03A5" w:rsidP="00F2502C">
      <w:pPr>
        <w:spacing w:before="62"/>
        <w:ind w:left="2160" w:right="4235" w:firstLine="720"/>
        <w:rPr>
          <w:rFonts w:asciiTheme="minorHAnsi" w:hAnsiTheme="minorHAnsi" w:cstheme="minorHAnsi"/>
        </w:rPr>
      </w:pPr>
    </w:p>
    <w:p w:rsidR="00AC03A5" w:rsidRDefault="00AC03A5" w:rsidP="00F2502C">
      <w:pPr>
        <w:spacing w:before="62"/>
        <w:ind w:left="2160" w:right="4235" w:firstLine="720"/>
        <w:rPr>
          <w:rFonts w:asciiTheme="minorHAnsi" w:hAnsiTheme="minorHAnsi" w:cstheme="minorHAnsi"/>
        </w:rPr>
      </w:pPr>
    </w:p>
    <w:p w:rsidR="00F2502C" w:rsidRPr="00245036" w:rsidRDefault="00AC03A5" w:rsidP="00F2502C">
      <w:pPr>
        <w:spacing w:before="62"/>
        <w:ind w:left="2160" w:right="4235" w:firstLine="720"/>
        <w:rPr>
          <w:rFonts w:asciiTheme="minorHAnsi" w:hAnsiTheme="minorHAnsi" w:cstheme="minorHAnsi"/>
          <w:b/>
        </w:rPr>
        <w:sectPr w:rsidR="00F2502C" w:rsidRPr="0024503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Theme="minorHAnsi" w:hAnsiTheme="minorHAnsi" w:cstheme="minorHAnsi"/>
        </w:rPr>
        <w:tab/>
      </w:r>
      <w:r w:rsidRPr="00245036">
        <w:rPr>
          <w:rFonts w:asciiTheme="minorHAnsi" w:hAnsiTheme="minorHAnsi" w:cstheme="minorHAnsi"/>
          <w:b/>
          <w:color w:val="808080" w:themeColor="background1" w:themeShade="80"/>
        </w:rPr>
        <w:t xml:space="preserve"> Photograph </w:t>
      </w:r>
      <w:bookmarkStart w:id="0" w:name="_GoBack"/>
      <w:bookmarkEnd w:id="0"/>
    </w:p>
    <w:p w:rsidR="00F2502C" w:rsidRDefault="00F2502C" w:rsidP="00F2502C">
      <w:pPr>
        <w:pStyle w:val="Corpsdetexte"/>
        <w:spacing w:before="3"/>
        <w:jc w:val="center"/>
        <w:rPr>
          <w:rFonts w:ascii="Minion Pro"/>
          <w:sz w:val="26"/>
        </w:rPr>
      </w:pPr>
      <w:r>
        <w:rPr>
          <w:rFonts w:ascii="Minion Pro"/>
          <w:sz w:val="26"/>
        </w:rPr>
        <w:lastRenderedPageBreak/>
        <w:tab/>
      </w:r>
      <w:r>
        <w:rPr>
          <w:rFonts w:ascii="Minion Pro"/>
          <w:sz w:val="26"/>
        </w:rPr>
        <w:tab/>
      </w:r>
      <w:r>
        <w:rPr>
          <w:rFonts w:ascii="Minion Pro"/>
          <w:sz w:val="26"/>
        </w:rPr>
        <w:tab/>
      </w:r>
      <w:r>
        <w:rPr>
          <w:rFonts w:ascii="Minion Pro"/>
          <w:sz w:val="26"/>
        </w:rPr>
        <w:tab/>
      </w:r>
      <w:r>
        <w:rPr>
          <w:rFonts w:ascii="Minion Pro"/>
          <w:sz w:val="26"/>
        </w:rPr>
        <w:tab/>
      </w:r>
      <w:r>
        <w:rPr>
          <w:noProof/>
          <w:lang w:val="fr-FR" w:eastAsia="fr-FR"/>
        </w:rPr>
        <w:drawing>
          <wp:inline distT="0" distB="0" distL="0" distR="0">
            <wp:extent cx="628015" cy="622935"/>
            <wp:effectExtent l="0" t="0" r="635" b="5715"/>
            <wp:docPr id="5" name="Picture 5" descr="dumm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ummy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inion Pro"/>
          <w:sz w:val="26"/>
        </w:rPr>
        <w:tab/>
      </w:r>
      <w:r>
        <w:rPr>
          <w:rFonts w:ascii="Minion Pro"/>
          <w:sz w:val="26"/>
        </w:rPr>
        <w:tab/>
      </w:r>
      <w:r>
        <w:rPr>
          <w:rFonts w:ascii="Minion Pro"/>
          <w:sz w:val="26"/>
        </w:rPr>
        <w:tab/>
      </w:r>
      <w:r>
        <w:rPr>
          <w:rFonts w:ascii="Minion Pro"/>
          <w:sz w:val="26"/>
        </w:rPr>
        <w:tab/>
      </w:r>
    </w:p>
    <w:p w:rsidR="00AE3E37" w:rsidRPr="00F2502C" w:rsidRDefault="00AE3E37" w:rsidP="00F2502C"/>
    <w:sectPr w:rsidR="00AE3E37" w:rsidRPr="00F2502C" w:rsidSect="00CD6F55">
      <w:headerReference w:type="default" r:id="rId10"/>
      <w:footerReference w:type="default" r:id="rId11"/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072C" w:rsidRDefault="0066072C">
      <w:r>
        <w:separator/>
      </w:r>
    </w:p>
  </w:endnote>
  <w:endnote w:type="continuationSeparator" w:id="1">
    <w:p w:rsidR="0066072C" w:rsidRDefault="006607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E9" w:rsidRPr="00DB68E9" w:rsidRDefault="00DB68E9">
    <w:pPr>
      <w:pStyle w:val="Pieddepage"/>
      <w:rPr>
        <w:b/>
        <w:i/>
      </w:rPr>
    </w:pPr>
    <w:r>
      <w:rPr>
        <w:b/>
        <w:i/>
      </w:rPr>
      <w:t xml:space="preserve">Immunology Research 2018 </w:t>
    </w:r>
    <w:r>
      <w:rPr>
        <w:b/>
        <w:i/>
      </w:rPr>
      <w:tab/>
    </w:r>
    <w:r>
      <w:rPr>
        <w:b/>
        <w:i/>
      </w:rPr>
      <w:tab/>
    </w:r>
    <w:r w:rsidRPr="00DB68E9">
      <w:rPr>
        <w:b/>
        <w:i/>
      </w:rPr>
      <w:t>Abstract Template</w:t>
    </w:r>
  </w:p>
  <w:p w:rsidR="00AE3E37" w:rsidRDefault="00AE3E37">
    <w:pPr>
      <w:pStyle w:val="Corpsdetexte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072C" w:rsidRDefault="0066072C">
      <w:r>
        <w:separator/>
      </w:r>
    </w:p>
  </w:footnote>
  <w:footnote w:type="continuationSeparator" w:id="1">
    <w:p w:rsidR="0066072C" w:rsidRDefault="006607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3A5" w:rsidRDefault="00AC03A5">
    <w:pPr>
      <w:pStyle w:val="En-tte"/>
    </w:pPr>
    <w:r>
      <w:rPr>
        <w:noProof/>
        <w:lang w:val="fr-FR" w:eastAsia="fr-FR"/>
      </w:rPr>
      <w:drawing>
        <wp:inline distT="0" distB="0" distL="0" distR="0">
          <wp:extent cx="6788150" cy="880222"/>
          <wp:effectExtent l="0" t="0" r="0" b="0"/>
          <wp:docPr id="2" name="Picture 2" descr="\\dvsddp-036\Divya Team\IMMUNOLOGY RESEARCH 2018 Mass mailing\Immunology Research 2018 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dvsddp-036\Divya Team\IMMUNOLOGY RESEARCH 2018 Mass mailing\Immunology Research 2018 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8802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84901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w:drawing>
        <wp:inline distT="0" distB="0" distL="0" distR="0">
          <wp:extent cx="6753217" cy="1219200"/>
          <wp:effectExtent l="0" t="0" r="0" b="0"/>
          <wp:docPr id="1" name="Picture 1" descr="C:\Users\immunologyeuroscion\AppData\Local\Microsoft\Windows\INetCache\Content.Word\IMMUNOLOGY RESEARCH 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mmunologyeuroscion\AppData\Local\Microsoft\Windows\INetCache\Content.Word\IMMUNOLOGY RESEARCH 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1225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452BA" w:rsidRPr="009452B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098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90422F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  <w:lang w:val="fr-FR"/>
                  </w:rPr>
                </w:pPr>
                <w:r w:rsidRPr="0090422F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T Furuta et al., J Pai n Relief 2016, 5:3(Suppl) </w:t>
                </w:r>
                <w:hyperlink r:id="rId2">
                  <w:r w:rsidRPr="0090422F">
                    <w:rPr>
                      <w:rFonts w:ascii="Arial"/>
                      <w:color w:val="FFFFFF" w:themeColor="background1"/>
                      <w:sz w:val="14"/>
                      <w:lang w:val="fr-FR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="009452BA" w:rsidRPr="009452BA">
      <w:rPr>
        <w:noProof/>
      </w:rPr>
      <w:pict>
        <v:shape id="Text Box 4" o:spid="_x0000_s4097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Corpsdetex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E2911"/>
    <w:rsid w:val="001263DF"/>
    <w:rsid w:val="001730D9"/>
    <w:rsid w:val="00245036"/>
    <w:rsid w:val="00292ED9"/>
    <w:rsid w:val="002B3695"/>
    <w:rsid w:val="003544CE"/>
    <w:rsid w:val="00366BFD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10092"/>
    <w:rsid w:val="0063497F"/>
    <w:rsid w:val="0066072C"/>
    <w:rsid w:val="00713438"/>
    <w:rsid w:val="00825F0F"/>
    <w:rsid w:val="00865144"/>
    <w:rsid w:val="00873DF0"/>
    <w:rsid w:val="008756E6"/>
    <w:rsid w:val="0090422F"/>
    <w:rsid w:val="009452BA"/>
    <w:rsid w:val="009B2D44"/>
    <w:rsid w:val="00A07E82"/>
    <w:rsid w:val="00A83AA1"/>
    <w:rsid w:val="00A9710C"/>
    <w:rsid w:val="00AC03A5"/>
    <w:rsid w:val="00AD22A7"/>
    <w:rsid w:val="00AE3E37"/>
    <w:rsid w:val="00B21A57"/>
    <w:rsid w:val="00B474DE"/>
    <w:rsid w:val="00C33602"/>
    <w:rsid w:val="00CD6F55"/>
    <w:rsid w:val="00D25EFA"/>
    <w:rsid w:val="00DB68E9"/>
    <w:rsid w:val="00DC5BF8"/>
    <w:rsid w:val="00DE2AD6"/>
    <w:rsid w:val="00DE3104"/>
    <w:rsid w:val="00E00E70"/>
    <w:rsid w:val="00E07085"/>
    <w:rsid w:val="00E24AFC"/>
    <w:rsid w:val="00F2502C"/>
    <w:rsid w:val="00F72EEA"/>
    <w:rsid w:val="00F84901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F2502C"/>
    <w:pPr>
      <w:widowControl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F2502C"/>
    <w:pPr>
      <w:widowControl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XXXXXXX@xxx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 bwMode="auto">
        <a:noFill/>
        <a:ln w="6350">
          <a:solidFill>
            <a:srgbClr val="004080"/>
          </a:solidFill>
          <a:round/>
          <a:headEnd/>
          <a:tailEnd/>
        </a:ln>
        <a:extLst>
          <a:ext uri="{909E8E84-426E-40DD-AFC4-6F175D3DCCD1}">
            <a14:hiddenFill xmlns:a14="http://schemas.microsoft.com/office/drawing/2010/main" xmlns="">
              <a:noFill/>
            </a14:hiddenFill>
          </a:ext>
        </a:extLst>
      </a:spPr>
      <a:bodyPr/>
      <a:lstStyle/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453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6</cp:revision>
  <dcterms:created xsi:type="dcterms:W3CDTF">2017-12-01T10:23:00Z</dcterms:created>
  <dcterms:modified xsi:type="dcterms:W3CDTF">2017-12-01T10:37:00Z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