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536" w:rsidRPr="00F35536" w:rsidRDefault="00F35536" w:rsidP="001B28F1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35536">
        <w:rPr>
          <w:rFonts w:ascii="Times New Roman" w:hAnsi="Times New Roman" w:cs="Times New Roman"/>
          <w:b/>
          <w:sz w:val="36"/>
          <w:szCs w:val="36"/>
        </w:rPr>
        <w:t>Cheminformatics-based discovery of immune inhibitors</w:t>
      </w:r>
    </w:p>
    <w:p w:rsidR="00F35536" w:rsidRPr="001F09B8" w:rsidRDefault="001F09B8" w:rsidP="001B28F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9B8">
        <w:rPr>
          <w:rFonts w:ascii="Times New Roman" w:hAnsi="Times New Roman" w:cs="Times New Roman"/>
          <w:b/>
          <w:sz w:val="28"/>
          <w:szCs w:val="28"/>
        </w:rPr>
        <w:t xml:space="preserve">Zaheer </w:t>
      </w:r>
      <w:proofErr w:type="spellStart"/>
      <w:r w:rsidRPr="001F09B8">
        <w:rPr>
          <w:rFonts w:ascii="Times New Roman" w:hAnsi="Times New Roman" w:cs="Times New Roman"/>
          <w:b/>
          <w:sz w:val="28"/>
          <w:szCs w:val="28"/>
        </w:rPr>
        <w:t>Ul-Haq</w:t>
      </w:r>
      <w:proofErr w:type="spellEnd"/>
      <w:r w:rsidRPr="001F09B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F35536" w:rsidRPr="001F09B8">
        <w:rPr>
          <w:rFonts w:ascii="Times New Roman" w:hAnsi="Times New Roman" w:cs="Times New Roman"/>
          <w:sz w:val="28"/>
          <w:szCs w:val="28"/>
          <w:u w:val="single"/>
        </w:rPr>
        <w:t>Saman Usmani</w:t>
      </w:r>
      <w:r w:rsidR="00F35536" w:rsidRPr="001F09B8">
        <w:rPr>
          <w:rFonts w:ascii="Times New Roman" w:hAnsi="Times New Roman" w:cs="Times New Roman"/>
          <w:sz w:val="28"/>
          <w:szCs w:val="28"/>
        </w:rPr>
        <w:t xml:space="preserve">, </w:t>
      </w:r>
      <w:r w:rsidRPr="001F09B8">
        <w:rPr>
          <w:rFonts w:ascii="Times New Roman" w:hAnsi="Times New Roman" w:cs="Times New Roman"/>
          <w:sz w:val="28"/>
          <w:szCs w:val="28"/>
        </w:rPr>
        <w:t xml:space="preserve">Ahmed Mesaik </w:t>
      </w:r>
      <w:bookmarkStart w:id="0" w:name="_GoBack"/>
      <w:bookmarkEnd w:id="0"/>
    </w:p>
    <w:p w:rsidR="00F35536" w:rsidRPr="004E5FA3" w:rsidRDefault="00F35536" w:rsidP="004E5FA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FA3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4E5FA3">
        <w:rPr>
          <w:rFonts w:ascii="Times New Roman" w:hAnsi="Times New Roman" w:cs="Times New Roman"/>
          <w:sz w:val="24"/>
          <w:szCs w:val="24"/>
        </w:rPr>
        <w:t>Panjwani</w:t>
      </w:r>
      <w:proofErr w:type="spellEnd"/>
      <w:r w:rsidRPr="004E5FA3">
        <w:rPr>
          <w:rFonts w:ascii="Times New Roman" w:hAnsi="Times New Roman" w:cs="Times New Roman"/>
          <w:sz w:val="24"/>
          <w:szCs w:val="24"/>
        </w:rPr>
        <w:t xml:space="preserve"> Cent</w:t>
      </w:r>
      <w:r w:rsidRPr="004E5FA3">
        <w:rPr>
          <w:rFonts w:ascii="Times New Roman" w:hAnsi="Times New Roman" w:cs="Times New Roman"/>
          <w:color w:val="000000"/>
          <w:sz w:val="24"/>
          <w:szCs w:val="24"/>
        </w:rPr>
        <w:t>er for Molecular Medicine and Drug Research, International Center for Chemical and Biological Sciences, Computational Chemistry Lab. (P-133), Univer</w:t>
      </w:r>
      <w:r w:rsidR="004E5FA3" w:rsidRPr="004E5FA3">
        <w:rPr>
          <w:rFonts w:ascii="Times New Roman" w:hAnsi="Times New Roman" w:cs="Times New Roman"/>
          <w:color w:val="000000"/>
          <w:sz w:val="24"/>
          <w:szCs w:val="24"/>
        </w:rPr>
        <w:t>sity of Karachi, Karachi-75270, Pakistan</w:t>
      </w:r>
    </w:p>
    <w:p w:rsidR="00F35536" w:rsidRPr="004E5FA3" w:rsidRDefault="00F35536" w:rsidP="001B28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FA3">
        <w:rPr>
          <w:rFonts w:ascii="Times New Roman" w:hAnsi="Times New Roman" w:cs="Times New Roman"/>
          <w:sz w:val="24"/>
          <w:szCs w:val="24"/>
        </w:rPr>
        <w:t xml:space="preserve">Fax: +92 21 4819018-19, </w:t>
      </w:r>
      <w:r w:rsidRPr="004E5FA3">
        <w:rPr>
          <w:rFonts w:ascii="Times New Roman" w:hAnsi="Times New Roman" w:cs="Times New Roman"/>
          <w:color w:val="000000"/>
          <w:sz w:val="24"/>
          <w:szCs w:val="24"/>
        </w:rPr>
        <w:t xml:space="preserve">E-mail: </w:t>
      </w:r>
      <w:hyperlink r:id="rId5" w:history="1">
        <w:r w:rsidR="001A285F" w:rsidRPr="004E5FA3">
          <w:rPr>
            <w:rStyle w:val="Hyperlink"/>
            <w:rFonts w:ascii="Times New Roman" w:hAnsi="Times New Roman" w:cs="Times New Roman"/>
            <w:sz w:val="24"/>
            <w:szCs w:val="24"/>
          </w:rPr>
          <w:t>saman.usmani@iccs.edu</w:t>
        </w:r>
      </w:hyperlink>
      <w:r w:rsidR="001A285F" w:rsidRPr="004E5FA3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4E5FA3">
          <w:rPr>
            <w:rStyle w:val="Hyperlink"/>
            <w:rFonts w:ascii="Times New Roman" w:hAnsi="Times New Roman" w:cs="Times New Roman"/>
            <w:sz w:val="24"/>
            <w:szCs w:val="24"/>
          </w:rPr>
          <w:t>zaheer.qasmi@iccs.edu</w:t>
        </w:r>
      </w:hyperlink>
    </w:p>
    <w:p w:rsidR="00F35536" w:rsidRDefault="00F35536" w:rsidP="001B28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536">
        <w:rPr>
          <w:rFonts w:ascii="Times New Roman" w:hAnsi="Times New Roman" w:cs="Times New Roman"/>
          <w:sz w:val="24"/>
          <w:szCs w:val="24"/>
        </w:rPr>
        <w:t>I</w:t>
      </w:r>
      <w:r w:rsidRPr="00F8784D">
        <w:rPr>
          <w:rFonts w:ascii="Times New Roman" w:hAnsi="Times New Roman" w:cs="Times New Roman"/>
          <w:sz w:val="24"/>
          <w:szCs w:val="24"/>
        </w:rPr>
        <w:t>nter</w:t>
      </w:r>
      <w:r>
        <w:rPr>
          <w:rFonts w:ascii="Times New Roman" w:hAnsi="Times New Roman" w:cs="Times New Roman"/>
          <w:sz w:val="24"/>
          <w:szCs w:val="24"/>
        </w:rPr>
        <w:t>leukin-II, an inflammatory cytokine is responsible for human immunity; however, hyper-reactivity results in self-induced cell death. Immune excitation leads to number of autoimmune disorders like arthritis, psoriasis and inflammatory bowel disease etc. Currently available immuno-suppressants are associated with tremendous side effects that motivate medicinal scientist to develop more efficient drug with improved pharmacokinetics and pharmacodynamics parameters</w:t>
      </w:r>
      <w:r w:rsidR="00A310DA">
        <w:rPr>
          <w:rFonts w:ascii="Times New Roman" w:hAnsi="Times New Roman" w:cs="Times New Roman"/>
          <w:sz w:val="24"/>
          <w:szCs w:val="24"/>
        </w:rPr>
        <w:t>. Here, we also targeted interleukin-II in favor of small molecule anti-IL-II drug d</w:t>
      </w:r>
      <w:r w:rsidR="000B4B7B">
        <w:rPr>
          <w:rFonts w:ascii="Times New Roman" w:hAnsi="Times New Roman" w:cs="Times New Roman"/>
          <w:sz w:val="24"/>
          <w:szCs w:val="24"/>
        </w:rPr>
        <w:t>esigning</w:t>
      </w:r>
      <w:r w:rsidR="00A310DA">
        <w:rPr>
          <w:rFonts w:ascii="Times New Roman" w:hAnsi="Times New Roman" w:cs="Times New Roman"/>
          <w:sz w:val="24"/>
          <w:szCs w:val="24"/>
        </w:rPr>
        <w:t xml:space="preserve"> using fast, reliable, emerging computational techniques</w:t>
      </w:r>
      <w:r w:rsidR="00236A56">
        <w:rPr>
          <w:rFonts w:ascii="Times New Roman" w:hAnsi="Times New Roman" w:cs="Times New Roman"/>
          <w:sz w:val="24"/>
          <w:szCs w:val="24"/>
        </w:rPr>
        <w:t xml:space="preserve">. </w:t>
      </w:r>
      <w:r w:rsidR="00001144">
        <w:rPr>
          <w:rFonts w:ascii="Times New Roman" w:hAnsi="Times New Roman" w:cs="Times New Roman"/>
          <w:sz w:val="24"/>
          <w:szCs w:val="24"/>
        </w:rPr>
        <w:t xml:space="preserve">These </w:t>
      </w:r>
      <w:proofErr w:type="spellStart"/>
      <w:r w:rsidR="00001144" w:rsidRPr="00001144">
        <w:rPr>
          <w:rFonts w:ascii="Times New Roman" w:hAnsi="Times New Roman" w:cs="Times New Roman"/>
          <w:i/>
          <w:sz w:val="24"/>
          <w:szCs w:val="24"/>
        </w:rPr>
        <w:t>insilico</w:t>
      </w:r>
      <w:proofErr w:type="spellEnd"/>
      <w:r w:rsidR="00001144">
        <w:rPr>
          <w:rFonts w:ascii="Times New Roman" w:hAnsi="Times New Roman" w:cs="Times New Roman"/>
          <w:sz w:val="24"/>
          <w:szCs w:val="24"/>
        </w:rPr>
        <w:t xml:space="preserve"> tools were </w:t>
      </w:r>
      <w:r w:rsidR="00334B55">
        <w:rPr>
          <w:rFonts w:ascii="Times New Roman" w:hAnsi="Times New Roman" w:cs="Times New Roman"/>
          <w:sz w:val="24"/>
          <w:szCs w:val="24"/>
        </w:rPr>
        <w:t>implemented</w:t>
      </w:r>
      <w:r w:rsidR="00001144">
        <w:rPr>
          <w:rFonts w:ascii="Times New Roman" w:hAnsi="Times New Roman" w:cs="Times New Roman"/>
          <w:sz w:val="24"/>
          <w:szCs w:val="24"/>
        </w:rPr>
        <w:t xml:space="preserve"> to conduct pharmacophore-based and score-based virtual screenings, molecular docking and 3D activity predictions in order to get potential anti-IL-II leads. </w:t>
      </w:r>
      <w:r w:rsidR="00263753">
        <w:rPr>
          <w:rFonts w:ascii="Times New Roman" w:hAnsi="Times New Roman" w:cs="Times New Roman"/>
          <w:sz w:val="24"/>
          <w:szCs w:val="24"/>
        </w:rPr>
        <w:t>Essential inhibitory features contained validated pharmacophore as well as score ranking methods were used to sieve potential candidates from huge virtual data</w:t>
      </w:r>
      <w:r w:rsidR="00A2051F">
        <w:rPr>
          <w:rFonts w:ascii="Times New Roman" w:hAnsi="Times New Roman" w:cs="Times New Roman"/>
          <w:sz w:val="24"/>
          <w:szCs w:val="24"/>
        </w:rPr>
        <w:t xml:space="preserve">, resulted it 6639 compounds. Subsequent molecular docking and activity predictions helped to convert obtained hits to leads with high degree similarity index. </w:t>
      </w:r>
      <w:r w:rsidR="009541CC">
        <w:rPr>
          <w:rFonts w:ascii="Times New Roman" w:hAnsi="Times New Roman" w:cs="Times New Roman"/>
          <w:sz w:val="24"/>
          <w:szCs w:val="24"/>
        </w:rPr>
        <w:t xml:space="preserve">Leads selection was totally based on their interaction affinity within protein’s binding pocket along with its predicted inhibitory activity with reference to the reported inhibitors. </w:t>
      </w:r>
      <w:r w:rsidR="001B28F1">
        <w:rPr>
          <w:rFonts w:ascii="Times New Roman" w:hAnsi="Times New Roman" w:cs="Times New Roman"/>
          <w:sz w:val="24"/>
          <w:szCs w:val="24"/>
        </w:rPr>
        <w:t>Whole set of study, resulted in twenty four potential anti-IL-II leads</w:t>
      </w:r>
      <w:r w:rsidR="000520AC">
        <w:rPr>
          <w:rFonts w:ascii="Times New Roman" w:hAnsi="Times New Roman" w:cs="Times New Roman"/>
          <w:sz w:val="24"/>
          <w:szCs w:val="24"/>
        </w:rPr>
        <w:t xml:space="preserve"> that were identified as new for their immunosuppressive activity. Moreover, nine of these twenty four compounds were purchased for experimental validation that supported our theoretical results, significantly. </w:t>
      </w:r>
      <w:r w:rsidR="00B41ED3">
        <w:rPr>
          <w:rFonts w:ascii="Times New Roman" w:hAnsi="Times New Roman" w:cs="Times New Roman"/>
          <w:sz w:val="24"/>
          <w:szCs w:val="24"/>
        </w:rPr>
        <w:t>Three of these nine compounds were assessed as active inhibitors</w:t>
      </w:r>
      <w:r w:rsidR="00606BE1">
        <w:rPr>
          <w:rFonts w:ascii="Times New Roman" w:hAnsi="Times New Roman" w:cs="Times New Roman"/>
          <w:sz w:val="24"/>
          <w:szCs w:val="24"/>
        </w:rPr>
        <w:t>, however,</w:t>
      </w:r>
      <w:r w:rsidR="001377A0">
        <w:rPr>
          <w:rFonts w:ascii="Times New Roman" w:hAnsi="Times New Roman" w:cs="Times New Roman"/>
          <w:sz w:val="24"/>
          <w:szCs w:val="24"/>
        </w:rPr>
        <w:t xml:space="preserve"> remaining six </w:t>
      </w:r>
      <w:r w:rsidR="00644B30">
        <w:rPr>
          <w:rFonts w:ascii="Times New Roman" w:hAnsi="Times New Roman" w:cs="Times New Roman"/>
          <w:sz w:val="24"/>
          <w:szCs w:val="24"/>
        </w:rPr>
        <w:t>categorized</w:t>
      </w:r>
      <w:r w:rsidR="001377A0">
        <w:rPr>
          <w:rFonts w:ascii="Times New Roman" w:hAnsi="Times New Roman" w:cs="Times New Roman"/>
          <w:sz w:val="24"/>
          <w:szCs w:val="24"/>
        </w:rPr>
        <w:t xml:space="preserve"> as moderately active compounds</w:t>
      </w:r>
      <w:r w:rsidR="00606BE1">
        <w:rPr>
          <w:rFonts w:ascii="Times New Roman" w:hAnsi="Times New Roman" w:cs="Times New Roman"/>
          <w:sz w:val="24"/>
          <w:szCs w:val="24"/>
        </w:rPr>
        <w:t>, experimentally</w:t>
      </w:r>
      <w:r w:rsidR="00B41ED3">
        <w:rPr>
          <w:rFonts w:ascii="Times New Roman" w:hAnsi="Times New Roman" w:cs="Times New Roman"/>
          <w:sz w:val="24"/>
          <w:szCs w:val="24"/>
        </w:rPr>
        <w:t>.</w:t>
      </w:r>
    </w:p>
    <w:p w:rsidR="00A70D12" w:rsidRDefault="00A70D12" w:rsidP="001B28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D12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A70D12" w:rsidRPr="004E5FA3" w:rsidRDefault="00A70D12" w:rsidP="007B4C6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ENREF_6"/>
      <w:r w:rsidRPr="004E5FA3">
        <w:rPr>
          <w:rFonts w:ascii="Times New Roman" w:hAnsi="Times New Roman" w:cs="Times New Roman"/>
          <w:sz w:val="24"/>
          <w:szCs w:val="24"/>
        </w:rPr>
        <w:t xml:space="preserve">ABBAS, A. K., LICHTMAN, A. H. &amp; PILLAI, S. 2012. </w:t>
      </w:r>
      <w:r w:rsidRPr="004E5FA3">
        <w:rPr>
          <w:rFonts w:ascii="Times New Roman" w:hAnsi="Times New Roman" w:cs="Times New Roman"/>
          <w:i/>
          <w:sz w:val="24"/>
          <w:szCs w:val="24"/>
        </w:rPr>
        <w:t>Basic immunology: functions and disorders of the immune system</w:t>
      </w:r>
      <w:r w:rsidRPr="004E5FA3">
        <w:rPr>
          <w:rFonts w:ascii="Times New Roman" w:hAnsi="Times New Roman" w:cs="Times New Roman"/>
          <w:sz w:val="24"/>
          <w:szCs w:val="24"/>
        </w:rPr>
        <w:t>, Saunders WB, Chapter-1, Introduction to Immune System.</w:t>
      </w:r>
      <w:bookmarkEnd w:id="1"/>
    </w:p>
    <w:p w:rsidR="00A70D12" w:rsidRPr="004E5FA3" w:rsidRDefault="00642858" w:rsidP="007B4C6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ENREF_37"/>
      <w:r w:rsidRPr="004E5FA3">
        <w:rPr>
          <w:rFonts w:ascii="Times New Roman" w:hAnsi="Times New Roman" w:cs="Times New Roman"/>
          <w:sz w:val="24"/>
          <w:szCs w:val="24"/>
        </w:rPr>
        <w:lastRenderedPageBreak/>
        <w:t xml:space="preserve">J BIENSTOCK, R. 2012. Computational drug design targeting protein-protein interactions. </w:t>
      </w:r>
      <w:r w:rsidRPr="004E5FA3">
        <w:rPr>
          <w:rFonts w:ascii="Times New Roman" w:hAnsi="Times New Roman" w:cs="Times New Roman"/>
          <w:i/>
          <w:sz w:val="24"/>
          <w:szCs w:val="24"/>
        </w:rPr>
        <w:t>Current Pharmaceutical Design,</w:t>
      </w:r>
      <w:r w:rsidRPr="004E5FA3">
        <w:rPr>
          <w:rFonts w:ascii="Times New Roman" w:hAnsi="Times New Roman" w:cs="Times New Roman"/>
          <w:sz w:val="24"/>
          <w:szCs w:val="24"/>
        </w:rPr>
        <w:t xml:space="preserve"> 18</w:t>
      </w:r>
      <w:r w:rsidRPr="004E5FA3">
        <w:rPr>
          <w:rFonts w:ascii="Times New Roman" w:hAnsi="Times New Roman" w:cs="Times New Roman"/>
          <w:b/>
          <w:sz w:val="24"/>
          <w:szCs w:val="24"/>
        </w:rPr>
        <w:t>,</w:t>
      </w:r>
      <w:r w:rsidRPr="004E5FA3">
        <w:rPr>
          <w:rFonts w:ascii="Times New Roman" w:hAnsi="Times New Roman" w:cs="Times New Roman"/>
          <w:sz w:val="24"/>
          <w:szCs w:val="24"/>
        </w:rPr>
        <w:t xml:space="preserve"> 1240-1254.</w:t>
      </w:r>
      <w:bookmarkEnd w:id="2"/>
    </w:p>
    <w:p w:rsidR="00642858" w:rsidRPr="004E5FA3" w:rsidRDefault="00642858" w:rsidP="007B4C6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3" w:name="_ENREF_39"/>
      <w:r w:rsidRPr="004E5FA3">
        <w:rPr>
          <w:rFonts w:ascii="Times New Roman" w:hAnsi="Times New Roman" w:cs="Times New Roman"/>
          <w:sz w:val="24"/>
          <w:szCs w:val="24"/>
        </w:rPr>
        <w:t xml:space="preserve">KAPETANOVIC, I. M. 2008. Computer-aided drug discovery and development (CADDD): </w:t>
      </w:r>
      <w:r w:rsidRPr="004E5FA3">
        <w:rPr>
          <w:rFonts w:ascii="Times New Roman" w:hAnsi="Times New Roman" w:cs="Times New Roman"/>
          <w:i/>
          <w:sz w:val="24"/>
          <w:szCs w:val="24"/>
        </w:rPr>
        <w:t>In silico</w:t>
      </w:r>
      <w:r w:rsidRPr="004E5FA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E5FA3">
        <w:rPr>
          <w:rFonts w:ascii="Times New Roman" w:hAnsi="Times New Roman" w:cs="Times New Roman"/>
          <w:sz w:val="24"/>
          <w:szCs w:val="24"/>
        </w:rPr>
        <w:t>chemico</w:t>
      </w:r>
      <w:proofErr w:type="spellEnd"/>
      <w:r w:rsidRPr="004E5FA3">
        <w:rPr>
          <w:rFonts w:ascii="Times New Roman" w:hAnsi="Times New Roman" w:cs="Times New Roman"/>
          <w:sz w:val="24"/>
          <w:szCs w:val="24"/>
        </w:rPr>
        <w:t xml:space="preserve">-biological approach. </w:t>
      </w:r>
      <w:proofErr w:type="spellStart"/>
      <w:r w:rsidRPr="004E5FA3">
        <w:rPr>
          <w:rFonts w:ascii="Times New Roman" w:hAnsi="Times New Roman" w:cs="Times New Roman"/>
          <w:i/>
          <w:sz w:val="24"/>
          <w:szCs w:val="24"/>
        </w:rPr>
        <w:t>Chemico</w:t>
      </w:r>
      <w:proofErr w:type="spellEnd"/>
      <w:r w:rsidRPr="004E5FA3">
        <w:rPr>
          <w:rFonts w:ascii="Times New Roman" w:hAnsi="Times New Roman" w:cs="Times New Roman"/>
          <w:i/>
          <w:sz w:val="24"/>
          <w:szCs w:val="24"/>
        </w:rPr>
        <w:t>-Biological Interactions,</w:t>
      </w:r>
      <w:r w:rsidRPr="004E5FA3">
        <w:rPr>
          <w:rFonts w:ascii="Times New Roman" w:hAnsi="Times New Roman" w:cs="Times New Roman"/>
          <w:sz w:val="24"/>
          <w:szCs w:val="24"/>
        </w:rPr>
        <w:t xml:space="preserve"> 171</w:t>
      </w:r>
      <w:r w:rsidRPr="004E5FA3">
        <w:rPr>
          <w:rFonts w:ascii="Times New Roman" w:hAnsi="Times New Roman" w:cs="Times New Roman"/>
          <w:b/>
          <w:sz w:val="24"/>
          <w:szCs w:val="24"/>
        </w:rPr>
        <w:t>,</w:t>
      </w:r>
      <w:r w:rsidRPr="004E5FA3">
        <w:rPr>
          <w:rFonts w:ascii="Times New Roman" w:hAnsi="Times New Roman" w:cs="Times New Roman"/>
          <w:sz w:val="24"/>
          <w:szCs w:val="24"/>
        </w:rPr>
        <w:t xml:space="preserve"> 165-176.</w:t>
      </w:r>
      <w:bookmarkEnd w:id="3"/>
    </w:p>
    <w:sectPr w:rsidR="00642858" w:rsidRPr="004E5FA3" w:rsidSect="00ED4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55354"/>
    <w:multiLevelType w:val="hybridMultilevel"/>
    <w:tmpl w:val="5D587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536"/>
    <w:rsid w:val="00001144"/>
    <w:rsid w:val="000520AC"/>
    <w:rsid w:val="000B4B7B"/>
    <w:rsid w:val="000D0816"/>
    <w:rsid w:val="001377A0"/>
    <w:rsid w:val="0019415A"/>
    <w:rsid w:val="001A285F"/>
    <w:rsid w:val="001B28F1"/>
    <w:rsid w:val="001F09B8"/>
    <w:rsid w:val="00236A56"/>
    <w:rsid w:val="00263753"/>
    <w:rsid w:val="00334B55"/>
    <w:rsid w:val="0045719C"/>
    <w:rsid w:val="004620E5"/>
    <w:rsid w:val="004E5FA3"/>
    <w:rsid w:val="00606BE1"/>
    <w:rsid w:val="00642858"/>
    <w:rsid w:val="00644B30"/>
    <w:rsid w:val="007B4C6C"/>
    <w:rsid w:val="009541CC"/>
    <w:rsid w:val="00A2051F"/>
    <w:rsid w:val="00A310DA"/>
    <w:rsid w:val="00A70D12"/>
    <w:rsid w:val="00B41ED3"/>
    <w:rsid w:val="00F35536"/>
    <w:rsid w:val="00FE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A802"/>
  <w15:docId w15:val="{AD031021-FA3F-4572-931E-39DCE301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F35536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A70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heer.qasmi@iccs.edu" TargetMode="External"/><Relationship Id="rId5" Type="http://schemas.openxmlformats.org/officeDocument/2006/relationships/hyperlink" Target="mailto:saman.usmani@iccs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</dc:creator>
  <cp:lastModifiedBy>Zaheer Qasmi</cp:lastModifiedBy>
  <cp:revision>2</cp:revision>
  <dcterms:created xsi:type="dcterms:W3CDTF">2017-08-14T08:24:00Z</dcterms:created>
  <dcterms:modified xsi:type="dcterms:W3CDTF">2017-08-14T08:24:00Z</dcterms:modified>
</cp:coreProperties>
</file>