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Pr="00495976" w:rsidRDefault="00495976" w:rsidP="00495C76">
      <w:pPr>
        <w:jc w:val="center"/>
        <w:rPr>
          <w:rFonts w:ascii="Times New Roman" w:hAnsi="Times New Roman" w:cs="Times New Roman"/>
          <w:b/>
          <w:sz w:val="24"/>
          <w:szCs w:val="24"/>
        </w:rPr>
      </w:pPr>
      <w:bookmarkStart w:id="0" w:name="_GoBack"/>
      <w:bookmarkEnd w:id="0"/>
      <w:r w:rsidRPr="00495976">
        <w:rPr>
          <w:rFonts w:ascii="Times New Roman" w:hAnsi="Times New Roman" w:cs="Times New Roman"/>
          <w:b/>
          <w:sz w:val="24"/>
          <w:szCs w:val="24"/>
        </w:rPr>
        <w:t xml:space="preserve">C5a receptor </w:t>
      </w:r>
      <w:proofErr w:type="spellStart"/>
      <w:r w:rsidRPr="00495976">
        <w:rPr>
          <w:rFonts w:ascii="Times New Roman" w:hAnsi="Times New Roman" w:cs="Times New Roman"/>
          <w:b/>
          <w:sz w:val="24"/>
          <w:szCs w:val="24"/>
        </w:rPr>
        <w:t>signaling</w:t>
      </w:r>
      <w:proofErr w:type="spellEnd"/>
      <w:r w:rsidRPr="00495976">
        <w:rPr>
          <w:rFonts w:ascii="Times New Roman" w:hAnsi="Times New Roman" w:cs="Times New Roman"/>
          <w:b/>
          <w:sz w:val="24"/>
          <w:szCs w:val="24"/>
        </w:rPr>
        <w:t xml:space="preserve"> in Peyer’s patch dendritic cells enhances the antigen-specific CD8</w:t>
      </w:r>
      <w:r w:rsidRPr="00495976">
        <w:rPr>
          <w:rFonts w:ascii="Times New Roman" w:hAnsi="Times New Roman" w:cs="Times New Roman"/>
          <w:b/>
          <w:sz w:val="24"/>
          <w:szCs w:val="24"/>
          <w:vertAlign w:val="superscript"/>
        </w:rPr>
        <w:t>+</w:t>
      </w:r>
      <w:r w:rsidRPr="00495976">
        <w:rPr>
          <w:rFonts w:ascii="Times New Roman" w:hAnsi="Times New Roman" w:cs="Times New Roman"/>
          <w:b/>
          <w:sz w:val="24"/>
          <w:szCs w:val="24"/>
        </w:rPr>
        <w:t xml:space="preserve"> T cell response in dengue mucosal vaccine model</w:t>
      </w:r>
    </w:p>
    <w:p w:rsidR="00DF04E3" w:rsidRPr="00495976" w:rsidRDefault="00495976" w:rsidP="00DF04E3">
      <w:pPr>
        <w:pStyle w:val="HTML"/>
        <w:jc w:val="center"/>
        <w:rPr>
          <w:rFonts w:ascii="Times New Roman" w:hAnsi="Times New Roman" w:cs="Times New Roman"/>
          <w:sz w:val="24"/>
          <w:u w:val="single"/>
          <w:lang w:eastAsia="zh-TW"/>
        </w:rPr>
      </w:pPr>
      <w:r w:rsidRPr="00495976">
        <w:rPr>
          <w:rFonts w:ascii="Times New Roman" w:hAnsi="Times New Roman" w:cs="Times New Roman"/>
          <w:sz w:val="24"/>
          <w:szCs w:val="24"/>
          <w:u w:val="single"/>
        </w:rPr>
        <w:t>Sae-Hae Kim</w:t>
      </w:r>
      <w:r w:rsidRPr="00495976">
        <w:rPr>
          <w:rFonts w:ascii="Times New Roman" w:hAnsi="Times New Roman" w:cs="Times New Roman"/>
          <w:sz w:val="24"/>
          <w:szCs w:val="24"/>
          <w:u w:val="single"/>
          <w:vertAlign w:val="superscript"/>
        </w:rPr>
        <w:t>1,2</w:t>
      </w:r>
      <w:r w:rsidRPr="00495976">
        <w:rPr>
          <w:rFonts w:ascii="Times New Roman" w:hAnsi="Times New Roman" w:cs="Times New Roman"/>
          <w:sz w:val="24"/>
          <w:szCs w:val="24"/>
          <w:u w:val="single"/>
        </w:rPr>
        <w:t xml:space="preserve">, </w:t>
      </w:r>
      <w:proofErr w:type="spellStart"/>
      <w:r w:rsidRPr="00495976">
        <w:rPr>
          <w:rFonts w:ascii="Times New Roman" w:hAnsi="Times New Roman" w:cs="Times New Roman"/>
          <w:sz w:val="24"/>
          <w:szCs w:val="24"/>
          <w:u w:val="single"/>
        </w:rPr>
        <w:t>Jisang</w:t>
      </w:r>
      <w:proofErr w:type="spellEnd"/>
      <w:r w:rsidRPr="00495976">
        <w:rPr>
          <w:rFonts w:ascii="Times New Roman" w:hAnsi="Times New Roman" w:cs="Times New Roman"/>
          <w:sz w:val="24"/>
          <w:szCs w:val="24"/>
          <w:u w:val="single"/>
        </w:rPr>
        <w:t xml:space="preserve"> Park</w:t>
      </w:r>
      <w:r w:rsidRPr="00495976">
        <w:rPr>
          <w:rFonts w:ascii="Times New Roman" w:hAnsi="Times New Roman" w:cs="Times New Roman"/>
          <w:sz w:val="24"/>
          <w:szCs w:val="24"/>
          <w:u w:val="single"/>
          <w:vertAlign w:val="superscript"/>
        </w:rPr>
        <w:t>2</w:t>
      </w:r>
      <w:r w:rsidRPr="00495976">
        <w:rPr>
          <w:rFonts w:ascii="Times New Roman" w:hAnsi="Times New Roman" w:cs="Times New Roman"/>
          <w:sz w:val="24"/>
          <w:szCs w:val="24"/>
          <w:u w:val="single"/>
        </w:rPr>
        <w:t>, and Yong-Suk Jang</w:t>
      </w:r>
      <w:r w:rsidRPr="00495976">
        <w:rPr>
          <w:rFonts w:ascii="Times New Roman" w:hAnsi="Times New Roman" w:cs="Times New Roman"/>
          <w:sz w:val="24"/>
          <w:szCs w:val="24"/>
          <w:u w:val="single"/>
          <w:vertAlign w:val="superscript"/>
        </w:rPr>
        <w:t>1,2</w:t>
      </w:r>
    </w:p>
    <w:p w:rsidR="0028059F" w:rsidRDefault="0028059F" w:rsidP="00DF04E3">
      <w:pPr>
        <w:pStyle w:val="HTML"/>
        <w:rPr>
          <w:rFonts w:ascii="Times New Roman" w:hAnsi="Times New Roman" w:cs="Times New Roman"/>
          <w:i/>
          <w:iCs/>
          <w:sz w:val="24"/>
          <w:vertAlign w:val="superscript"/>
        </w:rPr>
      </w:pPr>
    </w:p>
    <w:p w:rsidR="00495976" w:rsidRPr="00495976" w:rsidRDefault="00495976" w:rsidP="00495976">
      <w:pPr>
        <w:pStyle w:val="a6"/>
        <w:spacing w:line="288" w:lineRule="auto"/>
        <w:rPr>
          <w:rFonts w:ascii="Times New Roman" w:eastAsiaTheme="minorEastAsia" w:hAnsi="Times New Roman" w:cs="Times New Roman"/>
          <w:i/>
          <w:sz w:val="24"/>
          <w:szCs w:val="24"/>
        </w:rPr>
      </w:pPr>
      <w:r w:rsidRPr="00495976">
        <w:rPr>
          <w:rFonts w:ascii="Times New Roman" w:eastAsiaTheme="minorEastAsia" w:hAnsi="Times New Roman" w:cs="Times New Roman"/>
          <w:i/>
          <w:sz w:val="24"/>
          <w:szCs w:val="24"/>
          <w:vertAlign w:val="superscript"/>
        </w:rPr>
        <w:t>1</w:t>
      </w:r>
      <w:r w:rsidRPr="00495976">
        <w:rPr>
          <w:rFonts w:ascii="Times New Roman" w:eastAsiaTheme="minorEastAsia" w:hAnsi="Times New Roman" w:cs="Times New Roman"/>
          <w:i/>
          <w:sz w:val="24"/>
          <w:szCs w:val="24"/>
        </w:rPr>
        <w:t xml:space="preserve">Department of Molecular Biology, Institute for Molecular Biology and Genetics, </w:t>
      </w:r>
      <w:proofErr w:type="spellStart"/>
      <w:r w:rsidRPr="00495976">
        <w:rPr>
          <w:rFonts w:ascii="Times New Roman" w:eastAsiaTheme="minorEastAsia" w:hAnsi="Times New Roman" w:cs="Times New Roman"/>
          <w:i/>
          <w:sz w:val="24"/>
          <w:szCs w:val="24"/>
        </w:rPr>
        <w:t>Chonbuk</w:t>
      </w:r>
      <w:proofErr w:type="spellEnd"/>
      <w:r w:rsidRPr="00495976">
        <w:rPr>
          <w:rFonts w:ascii="Times New Roman" w:eastAsiaTheme="minorEastAsia" w:hAnsi="Times New Roman" w:cs="Times New Roman"/>
          <w:i/>
          <w:sz w:val="24"/>
          <w:szCs w:val="24"/>
        </w:rPr>
        <w:t xml:space="preserve"> National University, </w:t>
      </w:r>
      <w:proofErr w:type="spellStart"/>
      <w:r w:rsidRPr="00495976">
        <w:rPr>
          <w:rFonts w:ascii="Times New Roman" w:eastAsiaTheme="minorEastAsia" w:hAnsi="Times New Roman" w:cs="Times New Roman"/>
          <w:i/>
          <w:sz w:val="24"/>
          <w:szCs w:val="24"/>
        </w:rPr>
        <w:t>Jeonju</w:t>
      </w:r>
      <w:proofErr w:type="spellEnd"/>
      <w:r w:rsidRPr="00495976">
        <w:rPr>
          <w:rFonts w:ascii="Times New Roman" w:eastAsiaTheme="minorEastAsia" w:hAnsi="Times New Roman" w:cs="Times New Roman"/>
          <w:i/>
          <w:sz w:val="24"/>
          <w:szCs w:val="24"/>
        </w:rPr>
        <w:t xml:space="preserve"> 54896, Korea</w:t>
      </w:r>
    </w:p>
    <w:p w:rsidR="00495976" w:rsidRPr="00495976" w:rsidRDefault="00495976" w:rsidP="00495976">
      <w:pPr>
        <w:pStyle w:val="a6"/>
        <w:spacing w:line="288" w:lineRule="auto"/>
        <w:rPr>
          <w:rFonts w:ascii="Times New Roman" w:eastAsiaTheme="minorEastAsia" w:hAnsi="Times New Roman" w:cs="Times New Roman"/>
          <w:i/>
          <w:sz w:val="24"/>
          <w:szCs w:val="24"/>
        </w:rPr>
      </w:pPr>
      <w:r w:rsidRPr="00495976">
        <w:rPr>
          <w:rFonts w:ascii="Times New Roman" w:eastAsiaTheme="minorEastAsia" w:hAnsi="Times New Roman" w:cs="Times New Roman"/>
          <w:i/>
          <w:sz w:val="24"/>
          <w:szCs w:val="24"/>
          <w:vertAlign w:val="superscript"/>
        </w:rPr>
        <w:t>2</w:t>
      </w:r>
      <w:r w:rsidRPr="00495976">
        <w:rPr>
          <w:rFonts w:ascii="Times New Roman" w:eastAsiaTheme="minorEastAsia" w:hAnsi="Times New Roman" w:cs="Times New Roman"/>
          <w:i/>
          <w:sz w:val="24"/>
          <w:szCs w:val="24"/>
        </w:rPr>
        <w:t xml:space="preserve">Department of Bioactive Material Sciences, Research Center of Bioactive Materials, </w:t>
      </w:r>
      <w:proofErr w:type="spellStart"/>
      <w:r w:rsidRPr="00495976">
        <w:rPr>
          <w:rFonts w:ascii="Times New Roman" w:eastAsiaTheme="minorEastAsia" w:hAnsi="Times New Roman" w:cs="Times New Roman"/>
          <w:i/>
          <w:sz w:val="24"/>
          <w:szCs w:val="24"/>
        </w:rPr>
        <w:t>Chonbuk</w:t>
      </w:r>
      <w:proofErr w:type="spellEnd"/>
      <w:r w:rsidRPr="00495976">
        <w:rPr>
          <w:rFonts w:ascii="Times New Roman" w:eastAsiaTheme="minorEastAsia" w:hAnsi="Times New Roman" w:cs="Times New Roman"/>
          <w:i/>
          <w:sz w:val="24"/>
          <w:szCs w:val="24"/>
        </w:rPr>
        <w:t xml:space="preserve"> National University, </w:t>
      </w:r>
      <w:proofErr w:type="spellStart"/>
      <w:r w:rsidRPr="00495976">
        <w:rPr>
          <w:rFonts w:ascii="Times New Roman" w:eastAsiaTheme="minorEastAsia" w:hAnsi="Times New Roman" w:cs="Times New Roman"/>
          <w:i/>
          <w:sz w:val="24"/>
          <w:szCs w:val="24"/>
        </w:rPr>
        <w:t>Jeonju</w:t>
      </w:r>
      <w:proofErr w:type="spellEnd"/>
      <w:r w:rsidRPr="00495976">
        <w:rPr>
          <w:rFonts w:ascii="Times New Roman" w:eastAsiaTheme="minorEastAsia" w:hAnsi="Times New Roman" w:cs="Times New Roman"/>
          <w:i/>
          <w:sz w:val="24"/>
          <w:szCs w:val="24"/>
        </w:rPr>
        <w:t xml:space="preserve"> 54896, Korea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
        <w:tabs>
          <w:tab w:val="left" w:pos="4374"/>
        </w:tabs>
        <w:jc w:val="both"/>
        <w:rPr>
          <w:rFonts w:ascii="Times New Roman" w:hAnsi="Times New Roman" w:cs="Times New Roman"/>
          <w:sz w:val="24"/>
        </w:rPr>
      </w:pPr>
    </w:p>
    <w:p w:rsidR="0028059F" w:rsidRPr="00495976" w:rsidRDefault="00495976" w:rsidP="00DF04E3">
      <w:pPr>
        <w:pStyle w:val="HTML"/>
        <w:jc w:val="both"/>
        <w:rPr>
          <w:rFonts w:ascii="Times New Roman" w:hAnsi="Times New Roman" w:cs="Times New Roman"/>
          <w:sz w:val="24"/>
          <w:szCs w:val="24"/>
        </w:rPr>
      </w:pPr>
      <w:r w:rsidRPr="00495976">
        <w:rPr>
          <w:rFonts w:ascii="Times New Roman" w:hAnsi="Times New Roman" w:cs="Times New Roman"/>
          <w:sz w:val="24"/>
          <w:szCs w:val="24"/>
        </w:rPr>
        <w:t>Chemoattractant complement 5a receptor (C5aR) is associated with mucosal immunity. Although C5aR is expressed in several cell types including macrophages, monocytes, and neutrophils, its expression is controversial in mucosal dendritic cell (DC) subsets.</w:t>
      </w:r>
      <w:r w:rsidRPr="00495976">
        <w:rPr>
          <w:rFonts w:ascii="Times New Roman" w:eastAsiaTheme="minorEastAsia" w:hAnsi="Times New Roman" w:cs="Times New Roman"/>
          <w:sz w:val="24"/>
          <w:szCs w:val="24"/>
        </w:rPr>
        <w:t xml:space="preserve"> </w:t>
      </w:r>
      <w:r w:rsidRPr="00495976">
        <w:rPr>
          <w:rFonts w:ascii="Times New Roman" w:hAnsi="Times New Roman" w:cs="Times New Roman"/>
          <w:sz w:val="24"/>
          <w:szCs w:val="24"/>
        </w:rPr>
        <w:t>In this study, we found that CD11c</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CD11b</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CD8</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w:t>
      </w:r>
      <w:proofErr w:type="spellStart"/>
      <w:r w:rsidRPr="00495976">
        <w:rPr>
          <w:rFonts w:ascii="Times New Roman" w:hAnsi="Times New Roman" w:cs="Times New Roman"/>
          <w:sz w:val="24"/>
          <w:szCs w:val="24"/>
        </w:rPr>
        <w:t>Pyer’s</w:t>
      </w:r>
      <w:proofErr w:type="spellEnd"/>
      <w:r w:rsidRPr="00495976">
        <w:rPr>
          <w:rFonts w:ascii="Times New Roman" w:hAnsi="Times New Roman" w:cs="Times New Roman"/>
          <w:sz w:val="24"/>
          <w:szCs w:val="24"/>
        </w:rPr>
        <w:t xml:space="preserve"> patch (PP) DCs located in </w:t>
      </w:r>
      <w:proofErr w:type="spellStart"/>
      <w:r w:rsidRPr="00495976">
        <w:rPr>
          <w:rFonts w:ascii="Times New Roman" w:hAnsi="Times New Roman" w:cs="Times New Roman"/>
          <w:sz w:val="24"/>
          <w:szCs w:val="24"/>
        </w:rPr>
        <w:t>subepithelial</w:t>
      </w:r>
      <w:proofErr w:type="spellEnd"/>
      <w:r w:rsidRPr="00495976">
        <w:rPr>
          <w:rFonts w:ascii="Times New Roman" w:hAnsi="Times New Roman" w:cs="Times New Roman"/>
          <w:sz w:val="24"/>
          <w:szCs w:val="24"/>
        </w:rPr>
        <w:t xml:space="preserve"> dome expressed the C5aR where stimulation of C5aR with its cognate ligand, C5a, or a specific peptide (Co1) effectively induced antigen-specific IFN-γ</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Th1 cells through the induction of pro-inflammatory cytokines. Based on the previous observation that Co1 peptide has an M cell-targeting ability and its moiety is homologous to C5aR agonist, EP67, which is capable of inducing CD8</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cells, we assumed that oral administration of Co1 peptide-conjugated antigen may induce the antigen-specific Th1 and/or CD8 response through both M cell antigen-targeting and the induction of pro-inflammatory cytokines via C5aR </w:t>
      </w:r>
      <w:proofErr w:type="spellStart"/>
      <w:r w:rsidRPr="00495976">
        <w:rPr>
          <w:rFonts w:ascii="Times New Roman" w:hAnsi="Times New Roman" w:cs="Times New Roman"/>
          <w:sz w:val="24"/>
          <w:szCs w:val="24"/>
        </w:rPr>
        <w:t>signaling</w:t>
      </w:r>
      <w:proofErr w:type="spellEnd"/>
      <w:r w:rsidRPr="00495976">
        <w:rPr>
          <w:rFonts w:ascii="Times New Roman" w:hAnsi="Times New Roman" w:cs="Times New Roman"/>
          <w:sz w:val="24"/>
          <w:szCs w:val="24"/>
        </w:rPr>
        <w:t xml:space="preserve"> in systemic and mucosa immune compartments. To this end, a model antigen, partial-</w:t>
      </w:r>
      <w:proofErr w:type="spellStart"/>
      <w:r w:rsidRPr="00495976">
        <w:rPr>
          <w:rFonts w:ascii="Times New Roman" w:hAnsi="Times New Roman" w:cs="Times New Roman"/>
          <w:sz w:val="24"/>
          <w:szCs w:val="24"/>
        </w:rPr>
        <w:t>nonstructural</w:t>
      </w:r>
      <w:proofErr w:type="spellEnd"/>
      <w:r w:rsidRPr="00495976">
        <w:rPr>
          <w:rFonts w:ascii="Times New Roman" w:hAnsi="Times New Roman" w:cs="Times New Roman"/>
          <w:sz w:val="24"/>
          <w:szCs w:val="24"/>
        </w:rPr>
        <w:t xml:space="preserve"> 3 (NS3) protein of </w:t>
      </w:r>
      <w:r w:rsidRPr="00495976">
        <w:rPr>
          <w:rFonts w:ascii="Times New Roman" w:eastAsiaTheme="minorEastAsia" w:hAnsi="Times New Roman" w:cs="Times New Roman"/>
          <w:sz w:val="24"/>
          <w:szCs w:val="24"/>
        </w:rPr>
        <w:t>dengue virus serotype 2 (</w:t>
      </w:r>
      <w:r w:rsidRPr="00495976">
        <w:rPr>
          <w:rFonts w:ascii="Times New Roman" w:hAnsi="Times New Roman" w:cs="Times New Roman"/>
          <w:sz w:val="24"/>
          <w:szCs w:val="24"/>
        </w:rPr>
        <w:t>DENV-2) was conjugated with Co1 peptide (p-NS3-Co1) and M cell-targeting of the antigen and co-localization with C5aR on M cells were confirmed. As we assumed, oral prime and boost immunization with p-NS3-Co1 effectively induced the NS3-specific IFN-γ</w:t>
      </w:r>
      <w:r w:rsidRPr="00495976">
        <w:rPr>
          <w:rFonts w:ascii="Times New Roman" w:hAnsi="Times New Roman" w:cs="Times New Roman"/>
          <w:sz w:val="24"/>
          <w:szCs w:val="24"/>
          <w:vertAlign w:val="superscript"/>
        </w:rPr>
        <w:t xml:space="preserve">+ </w:t>
      </w:r>
      <w:r w:rsidRPr="00495976">
        <w:rPr>
          <w:rFonts w:ascii="Times New Roman" w:hAnsi="Times New Roman" w:cs="Times New Roman"/>
          <w:sz w:val="24"/>
          <w:szCs w:val="24"/>
        </w:rPr>
        <w:t>effector CD8</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T cells. In addition, challenge with DENV-2 at 4 </w:t>
      </w:r>
      <w:proofErr w:type="spellStart"/>
      <w:r w:rsidRPr="00495976">
        <w:rPr>
          <w:rFonts w:ascii="Times New Roman" w:hAnsi="Times New Roman" w:cs="Times New Roman"/>
          <w:sz w:val="24"/>
          <w:szCs w:val="24"/>
        </w:rPr>
        <w:t>wks</w:t>
      </w:r>
      <w:proofErr w:type="spellEnd"/>
      <w:r w:rsidRPr="00495976">
        <w:rPr>
          <w:rFonts w:ascii="Times New Roman" w:hAnsi="Times New Roman" w:cs="Times New Roman"/>
          <w:sz w:val="24"/>
          <w:szCs w:val="24"/>
        </w:rPr>
        <w:t xml:space="preserve"> post immunization with p-NS3-Co1 induced not only the functional </w:t>
      </w:r>
      <w:proofErr w:type="spellStart"/>
      <w:r w:rsidRPr="00495976">
        <w:rPr>
          <w:rFonts w:ascii="Times New Roman" w:hAnsi="Times New Roman" w:cs="Times New Roman"/>
          <w:sz w:val="24"/>
          <w:szCs w:val="24"/>
        </w:rPr>
        <w:t>restimulation</w:t>
      </w:r>
      <w:proofErr w:type="spellEnd"/>
      <w:r w:rsidRPr="00495976">
        <w:rPr>
          <w:rFonts w:ascii="Times New Roman" w:hAnsi="Times New Roman" w:cs="Times New Roman"/>
          <w:sz w:val="24"/>
          <w:szCs w:val="24"/>
        </w:rPr>
        <w:t xml:space="preserve"> of memory effector CD8</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T cells but also proliferation of CD107a</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w:t>
      </w:r>
      <w:proofErr w:type="spellStart"/>
      <w:r w:rsidRPr="00495976">
        <w:rPr>
          <w:rFonts w:ascii="Times New Roman" w:hAnsi="Times New Roman" w:cs="Times New Roman"/>
          <w:sz w:val="24"/>
          <w:szCs w:val="24"/>
        </w:rPr>
        <w:t>cytolytic</w:t>
      </w:r>
      <w:proofErr w:type="spellEnd"/>
      <w:r w:rsidRPr="00495976">
        <w:rPr>
          <w:rFonts w:ascii="Times New Roman" w:hAnsi="Times New Roman" w:cs="Times New Roman"/>
          <w:sz w:val="24"/>
          <w:szCs w:val="24"/>
        </w:rPr>
        <w:t xml:space="preserve"> effector CD8</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T cells in mucosal and systemic compartments. Collectively, we concluded that C5aR plays a role as mucosal immune modulator in PPs and Co1 peptide ligand-mediated C5aR activation contributes to develop the CD8</w:t>
      </w:r>
      <w:r w:rsidRPr="00495976">
        <w:rPr>
          <w:rFonts w:ascii="Times New Roman" w:hAnsi="Times New Roman" w:cs="Times New Roman"/>
          <w:sz w:val="24"/>
          <w:szCs w:val="24"/>
          <w:vertAlign w:val="superscript"/>
        </w:rPr>
        <w:t>+</w:t>
      </w:r>
      <w:r w:rsidRPr="00495976">
        <w:rPr>
          <w:rFonts w:ascii="Times New Roman" w:hAnsi="Times New Roman" w:cs="Times New Roman"/>
          <w:sz w:val="24"/>
          <w:szCs w:val="24"/>
        </w:rPr>
        <w:t xml:space="preserve"> T cell immune response induction. (This study was supported by 2014K1B1A1073861 </w:t>
      </w:r>
      <w:r w:rsidRPr="00495976">
        <w:rPr>
          <w:rFonts w:ascii="Times New Roman" w:eastAsiaTheme="minorEastAsia" w:hAnsi="Times New Roman" w:cs="Times New Roman"/>
          <w:sz w:val="24"/>
          <w:szCs w:val="24"/>
        </w:rPr>
        <w:t xml:space="preserve">and </w:t>
      </w:r>
      <w:r w:rsidRPr="00495976">
        <w:rPr>
          <w:rFonts w:ascii="Times New Roman" w:hAnsi="Times New Roman" w:cs="Times New Roman"/>
          <w:sz w:val="24"/>
          <w:szCs w:val="24"/>
        </w:rPr>
        <w:t>2016R1A2B2010096 through the National Research Foundation (NRF) funded by the Korean Ministry of Science and ICT.)</w:t>
      </w:r>
    </w:p>
    <w:p w:rsidR="002350BC" w:rsidRDefault="002350BC" w:rsidP="00DF04E3">
      <w:pPr>
        <w:pStyle w:val="HTML"/>
        <w:jc w:val="both"/>
        <w:rPr>
          <w:rFonts w:ascii="Times New Roman" w:hAnsi="Times New Roman" w:cs="Times New Roman"/>
          <w:sz w:val="24"/>
        </w:rPr>
      </w:pPr>
    </w:p>
    <w:p w:rsidR="00495976" w:rsidRPr="006C3FDA" w:rsidRDefault="0028059F" w:rsidP="00495976">
      <w:pPr>
        <w:pStyle w:val="a6"/>
        <w:spacing w:line="288" w:lineRule="auto"/>
        <w:rPr>
          <w:rFonts w:ascii="Times New Roman" w:eastAsiaTheme="minorEastAsia" w:hAnsi="Times New Roman" w:cs="Times New Roman"/>
          <w:sz w:val="24"/>
          <w:szCs w:val="24"/>
        </w:rPr>
      </w:pPr>
      <w:r w:rsidRPr="0028059F">
        <w:rPr>
          <w:rFonts w:ascii="Times New Roman" w:hAnsi="Times New Roman" w:cs="Times New Roman"/>
          <w:sz w:val="24"/>
        </w:rPr>
        <w:t>Keywords—</w:t>
      </w:r>
      <w:r w:rsidR="00495976" w:rsidRPr="00495976">
        <w:rPr>
          <w:rFonts w:ascii="Times New Roman" w:hAnsi="Times New Roman" w:cs="Times New Roman"/>
          <w:sz w:val="24"/>
          <w:szCs w:val="24"/>
        </w:rPr>
        <w:t xml:space="preserve"> </w:t>
      </w:r>
      <w:r w:rsidR="00495976" w:rsidRPr="00495976">
        <w:rPr>
          <w:rFonts w:ascii="Times New Roman" w:eastAsiaTheme="minorEastAsia" w:hAnsi="Times New Roman" w:cs="Times New Roman"/>
          <w:i/>
          <w:sz w:val="24"/>
          <w:szCs w:val="24"/>
        </w:rPr>
        <w:t>complement 5a receptor, cytotoxic T cell, mucosal immunity, vaccine</w:t>
      </w:r>
    </w:p>
    <w:p w:rsidR="0028059F" w:rsidRDefault="0028059F"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495976" w:rsidRDefault="00495976" w:rsidP="00495976">
      <w:pPr>
        <w:pStyle w:val="a7"/>
        <w:spacing w:line="240" w:lineRule="auto"/>
        <w:rPr>
          <w:rFonts w:ascii="Times New Roman" w:eastAsia="Arial Unicode MS" w:hAnsi="Times New Roman" w:cs="Times New Roman"/>
          <w:b/>
          <w:iCs/>
          <w:sz w:val="24"/>
          <w:lang w:val="en-GB" w:eastAsia="en-US"/>
        </w:rPr>
      </w:pPr>
    </w:p>
    <w:p w:rsidR="00495976" w:rsidRPr="00453BCB" w:rsidRDefault="00495976" w:rsidP="00495976">
      <w:pPr>
        <w:pStyle w:val="a7"/>
        <w:spacing w:line="240" w:lineRule="auto"/>
        <w:rPr>
          <w:rFonts w:ascii="Times New Roman" w:hAnsi="Times New Roman" w:cs="Times New Roman"/>
          <w:sz w:val="24"/>
          <w:szCs w:val="24"/>
        </w:rPr>
      </w:pPr>
      <w:r w:rsidRPr="00453BCB">
        <w:rPr>
          <w:rFonts w:ascii="Times New Roman" w:eastAsia="함초롬바탕" w:hAnsi="Times New Roman" w:cs="Times New Roman"/>
          <w:sz w:val="24"/>
          <w:szCs w:val="24"/>
        </w:rPr>
        <w:t xml:space="preserve">Prof. </w:t>
      </w:r>
      <w:r>
        <w:rPr>
          <w:rFonts w:ascii="Times New Roman" w:eastAsia="함초롬바탕" w:hAnsi="Times New Roman" w:cs="Times New Roman"/>
          <w:sz w:val="24"/>
          <w:szCs w:val="24"/>
        </w:rPr>
        <w:t xml:space="preserve">Yong-Suk Jang </w:t>
      </w:r>
      <w:r w:rsidRPr="00453BCB">
        <w:rPr>
          <w:rFonts w:ascii="Times New Roman" w:eastAsia="함초롬바탕" w:hAnsi="Times New Roman" w:cs="Times New Roman"/>
          <w:sz w:val="24"/>
          <w:szCs w:val="24"/>
        </w:rPr>
        <w:t xml:space="preserve">has completed his PhD from </w:t>
      </w:r>
      <w:r>
        <w:rPr>
          <w:rFonts w:ascii="Times New Roman" w:eastAsia="함초롬바탕" w:hAnsi="Times New Roman" w:cs="Times New Roman"/>
          <w:sz w:val="24"/>
          <w:szCs w:val="24"/>
        </w:rPr>
        <w:t xml:space="preserve">Northwestern University, Chicago, IL, </w:t>
      </w:r>
      <w:r w:rsidRPr="00453BCB">
        <w:rPr>
          <w:rFonts w:ascii="Times New Roman" w:eastAsia="함초롬바탕" w:hAnsi="Times New Roman" w:cs="Times New Roman"/>
          <w:sz w:val="24"/>
          <w:szCs w:val="24"/>
        </w:rPr>
        <w:t>USA</w:t>
      </w:r>
      <w:r>
        <w:rPr>
          <w:rFonts w:ascii="Times New Roman" w:eastAsia="함초롬바탕" w:hAnsi="Times New Roman" w:cs="Times New Roman"/>
          <w:sz w:val="24"/>
          <w:szCs w:val="24"/>
        </w:rPr>
        <w:t xml:space="preserve"> at 1993</w:t>
      </w:r>
      <w:r w:rsidRPr="00453BCB">
        <w:rPr>
          <w:rFonts w:ascii="Times New Roman" w:eastAsia="함초롬바탕" w:hAnsi="Times New Roman" w:cs="Times New Roman"/>
          <w:sz w:val="24"/>
          <w:szCs w:val="24"/>
        </w:rPr>
        <w:t>, and postdoctoral stud</w:t>
      </w:r>
      <w:r>
        <w:rPr>
          <w:rFonts w:ascii="Times New Roman" w:eastAsia="함초롬바탕" w:hAnsi="Times New Roman" w:cs="Times New Roman"/>
          <w:sz w:val="24"/>
          <w:szCs w:val="24"/>
        </w:rPr>
        <w:t xml:space="preserve">y at Cancer Research Institute of Seoul National University Medical School, Seoul Korea. </w:t>
      </w:r>
      <w:r w:rsidRPr="00453BCB">
        <w:rPr>
          <w:rFonts w:ascii="Times New Roman" w:eastAsia="함초롬바탕" w:hAnsi="Times New Roman" w:cs="Times New Roman"/>
          <w:sz w:val="24"/>
          <w:szCs w:val="24"/>
        </w:rPr>
        <w:t xml:space="preserve">He is a professor </w:t>
      </w:r>
      <w:r>
        <w:rPr>
          <w:rFonts w:ascii="Times New Roman" w:eastAsia="함초롬바탕" w:hAnsi="Times New Roman" w:cs="Times New Roman"/>
          <w:sz w:val="24"/>
          <w:szCs w:val="24"/>
        </w:rPr>
        <w:t xml:space="preserve">and chairman </w:t>
      </w:r>
      <w:r w:rsidRPr="00453BCB">
        <w:rPr>
          <w:rFonts w:ascii="Times New Roman" w:eastAsia="함초롬바탕" w:hAnsi="Times New Roman" w:cs="Times New Roman"/>
          <w:sz w:val="24"/>
          <w:szCs w:val="24"/>
        </w:rPr>
        <w:t xml:space="preserve">in </w:t>
      </w:r>
      <w:r>
        <w:rPr>
          <w:rFonts w:ascii="Times New Roman" w:eastAsia="함초롬바탕" w:hAnsi="Times New Roman" w:cs="Times New Roman"/>
          <w:sz w:val="24"/>
          <w:szCs w:val="24"/>
        </w:rPr>
        <w:t xml:space="preserve">the </w:t>
      </w:r>
      <w:r w:rsidRPr="00453BCB">
        <w:rPr>
          <w:rFonts w:ascii="Times New Roman" w:eastAsia="함초롬바탕" w:hAnsi="Times New Roman" w:cs="Times New Roman"/>
          <w:sz w:val="24"/>
          <w:szCs w:val="24"/>
        </w:rPr>
        <w:t xml:space="preserve">Department of </w:t>
      </w:r>
      <w:r>
        <w:rPr>
          <w:rFonts w:ascii="Times New Roman" w:eastAsia="함초롬바탕" w:hAnsi="Times New Roman" w:cs="Times New Roman"/>
          <w:sz w:val="24"/>
          <w:szCs w:val="24"/>
        </w:rPr>
        <w:t xml:space="preserve">Molecular Biology, College of Natural Science, </w:t>
      </w:r>
      <w:proofErr w:type="spellStart"/>
      <w:r>
        <w:rPr>
          <w:rFonts w:ascii="Times New Roman" w:eastAsia="함초롬바탕" w:hAnsi="Times New Roman" w:cs="Times New Roman"/>
          <w:sz w:val="24"/>
          <w:szCs w:val="24"/>
        </w:rPr>
        <w:t>Chonbuk</w:t>
      </w:r>
      <w:proofErr w:type="spellEnd"/>
      <w:r w:rsidRPr="00453BCB">
        <w:rPr>
          <w:rFonts w:ascii="Times New Roman" w:eastAsia="함초롬바탕" w:hAnsi="Times New Roman" w:cs="Times New Roman"/>
          <w:sz w:val="24"/>
          <w:szCs w:val="24"/>
        </w:rPr>
        <w:t xml:space="preserve"> National University, Republic of Korea. He has </w:t>
      </w:r>
      <w:r w:rsidRPr="00453BCB">
        <w:rPr>
          <w:rFonts w:ascii="Times New Roman" w:eastAsia="함초롬바탕" w:hAnsi="Times New Roman" w:cs="Times New Roman"/>
          <w:sz w:val="24"/>
          <w:szCs w:val="24"/>
        </w:rPr>
        <w:lastRenderedPageBreak/>
        <w:t xml:space="preserve">published more than </w:t>
      </w:r>
      <w:r>
        <w:rPr>
          <w:rFonts w:ascii="Times New Roman" w:eastAsia="함초롬바탕" w:hAnsi="Times New Roman" w:cs="Times New Roman"/>
          <w:sz w:val="24"/>
          <w:szCs w:val="24"/>
        </w:rPr>
        <w:t>1</w:t>
      </w:r>
      <w:r w:rsidRPr="00453BCB">
        <w:rPr>
          <w:rFonts w:ascii="Times New Roman" w:eastAsia="함초롬바탕" w:hAnsi="Times New Roman" w:cs="Times New Roman"/>
          <w:sz w:val="24"/>
          <w:szCs w:val="24"/>
        </w:rPr>
        <w:t xml:space="preserve">50 papers in reputed journals </w:t>
      </w:r>
      <w:r>
        <w:rPr>
          <w:rFonts w:ascii="Times New Roman" w:eastAsia="함초롬바탕" w:hAnsi="Times New Roman" w:cs="Times New Roman"/>
          <w:sz w:val="24"/>
          <w:szCs w:val="24"/>
        </w:rPr>
        <w:t xml:space="preserve">including the Journal of Immunology, Biomaterials, European Journal of Immunology, and Scientific Reports. He </w:t>
      </w:r>
      <w:r>
        <w:rPr>
          <w:rFonts w:ascii="Times New Roman" w:eastAsia="함초롬바탕" w:hAnsi="Times New Roman" w:cs="Times New Roman"/>
          <w:sz w:val="24"/>
          <w:szCs w:val="24"/>
        </w:rPr>
        <w:t xml:space="preserve">will serve as a </w:t>
      </w:r>
      <w:r>
        <w:rPr>
          <w:rFonts w:ascii="Times New Roman" w:eastAsia="함초롬바탕" w:hAnsi="Times New Roman" w:cs="Times New Roman"/>
          <w:sz w:val="24"/>
          <w:szCs w:val="24"/>
        </w:rPr>
        <w:t>President of the Korean Association of Immunologists for 2019</w:t>
      </w:r>
      <w:r w:rsidRPr="00453BCB">
        <w:rPr>
          <w:rFonts w:ascii="Times New Roman" w:eastAsia="함초롬바탕" w:hAnsi="Times New Roman" w:cs="Times New Roman"/>
          <w:sz w:val="24"/>
          <w:szCs w:val="24"/>
        </w:rPr>
        <w:t xml:space="preserve">. His current research is mainly on </w:t>
      </w:r>
      <w:r>
        <w:rPr>
          <w:rFonts w:ascii="Times New Roman" w:eastAsia="함초롬바탕" w:hAnsi="Times New Roman" w:cs="Times New Roman"/>
          <w:sz w:val="24"/>
          <w:szCs w:val="24"/>
        </w:rPr>
        <w:t>mucosal immune regulation and mucosal vaccine development</w:t>
      </w:r>
      <w:r w:rsidRPr="00453BCB">
        <w:rPr>
          <w:rFonts w:ascii="Times New Roman" w:eastAsia="함초롬바탕" w:hAnsi="Times New Roman" w:cs="Times New Roman"/>
          <w:sz w:val="24"/>
          <w:szCs w:val="24"/>
        </w:rPr>
        <w:t>.</w:t>
      </w:r>
    </w:p>
    <w:p w:rsidR="00B3082B" w:rsidRDefault="00B3082B" w:rsidP="00DF04E3">
      <w:pPr>
        <w:pStyle w:val="HTML"/>
        <w:jc w:val="both"/>
        <w:rPr>
          <w:rFonts w:ascii="Times New Roman" w:hAnsi="Times New Roman" w:cs="Times New Roman"/>
          <w:iCs/>
          <w:sz w:val="24"/>
        </w:rPr>
      </w:pPr>
    </w:p>
    <w:p w:rsidR="00B3082B" w:rsidRDefault="00495976" w:rsidP="00DF04E3">
      <w:pPr>
        <w:pStyle w:val="HTML"/>
        <w:jc w:val="both"/>
        <w:rPr>
          <w:rFonts w:ascii="Times New Roman" w:hAnsi="Times New Roman" w:cs="Times New Roman"/>
          <w:iCs/>
          <w:sz w:val="24"/>
        </w:rPr>
      </w:pPr>
      <w:r>
        <w:rPr>
          <w:rFonts w:ascii="Times New Roman" w:hAnsi="Times New Roman" w:cs="Times New Roman"/>
          <w:iCs/>
          <w:noProof/>
          <w:sz w:val="24"/>
          <w:lang w:val="en-US" w:eastAsia="ko-KR"/>
        </w:rPr>
        <w:drawing>
          <wp:inline distT="0" distB="0" distL="0" distR="0">
            <wp:extent cx="628015" cy="835632"/>
            <wp:effectExtent l="0" t="0" r="635" b="3175"/>
            <wp:docPr id="1" name="그림 1" descr="C:\Users\user1\AppData\Local\Microsoft\Windows\INetCache\Content.Word\20160920-장용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1\AppData\Local\Microsoft\Windows\INetCache\Content.Word\20160920-장용석.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593" cy="852368"/>
                    </a:xfrm>
                    <a:prstGeom prst="rect">
                      <a:avLst/>
                    </a:prstGeom>
                    <a:noFill/>
                    <a:ln>
                      <a:noFill/>
                    </a:ln>
                  </pic:spPr>
                </pic:pic>
              </a:graphicData>
            </a:graphic>
          </wp:inline>
        </w:drawing>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95976">
        <w:rPr>
          <w:rFonts w:ascii="Times New Roman" w:hAnsi="Times New Roman" w:cs="Times New Roman"/>
          <w:iCs/>
          <w:sz w:val="24"/>
        </w:rPr>
        <w:t>yongsuk@jbnu.ac.kr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887" w:rsidRDefault="006D1887" w:rsidP="00495C76">
      <w:pPr>
        <w:spacing w:after="0" w:line="240" w:lineRule="auto"/>
      </w:pPr>
      <w:r>
        <w:separator/>
      </w:r>
    </w:p>
  </w:endnote>
  <w:endnote w:type="continuationSeparator" w:id="0">
    <w:p w:rsidR="006D1887" w:rsidRDefault="006D188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Kozuka Gothic Pr6N B"/>
    <w:panose1 w:val="020B0604020202020204"/>
    <w:charset w:val="80"/>
    <w:family w:val="swiss"/>
    <w:pitch w:val="variable"/>
    <w:sig w:usb0="F7FFAFFF" w:usb1="E9DFFFFF" w:usb2="0000003F" w:usb3="00000000" w:csb0="003F01FF" w:csb1="00000000"/>
  </w:font>
  <w:font w:name="Apple SD 산돌고딕 Neo 일반체">
    <w:altName w:val="Times New Roman"/>
    <w:charset w:val="00"/>
    <w:family w:val="roman"/>
    <w:pitch w:val="default"/>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887" w:rsidRDefault="006D1887" w:rsidP="00495C76">
      <w:pPr>
        <w:spacing w:after="0" w:line="240" w:lineRule="auto"/>
      </w:pPr>
      <w:r>
        <w:separator/>
      </w:r>
    </w:p>
  </w:footnote>
  <w:footnote w:type="continuationSeparator" w:id="0">
    <w:p w:rsidR="006D1887" w:rsidRDefault="006D188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976"/>
    <w:rsid w:val="00495C76"/>
    <w:rsid w:val="0054018E"/>
    <w:rsid w:val="00627419"/>
    <w:rsid w:val="006C057D"/>
    <w:rsid w:val="006D1887"/>
    <w:rsid w:val="00B3082B"/>
    <w:rsid w:val="00B6703B"/>
    <w:rsid w:val="00BA654F"/>
    <w:rsid w:val="00CA0A3B"/>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AD31D"/>
  <w15:docId w15:val="{37F8B1AC-BA7E-4A80-A468-38D687BF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paragraph" w:styleId="a6">
    <w:name w:val="Body Text"/>
    <w:link w:val="Char2"/>
    <w:rsid w:val="00495976"/>
    <w:pPr>
      <w:pBdr>
        <w:top w:val="nil"/>
        <w:left w:val="nil"/>
        <w:bottom w:val="nil"/>
        <w:right w:val="nil"/>
        <w:between w:val="nil"/>
        <w:bar w:val="nil"/>
      </w:pBdr>
      <w:spacing w:after="0" w:line="240" w:lineRule="auto"/>
    </w:pPr>
    <w:rPr>
      <w:rFonts w:ascii="Apple SD 산돌고딕 Neo 일반체" w:eastAsia="Arial Unicode MS" w:hAnsi="Apple SD 산돌고딕 Neo 일반체" w:cs="Arial Unicode MS"/>
      <w:color w:val="000000"/>
      <w:bdr w:val="nil"/>
      <w:lang w:val="en-US" w:eastAsia="ko-KR"/>
    </w:rPr>
  </w:style>
  <w:style w:type="character" w:customStyle="1" w:styleId="Char2">
    <w:name w:val="본문 Char"/>
    <w:basedOn w:val="a0"/>
    <w:link w:val="a6"/>
    <w:rsid w:val="00495976"/>
    <w:rPr>
      <w:rFonts w:ascii="Apple SD 산돌고딕 Neo 일반체" w:eastAsia="Arial Unicode MS" w:hAnsi="Apple SD 산돌고딕 Neo 일반체" w:cs="Arial Unicode MS"/>
      <w:color w:val="000000"/>
      <w:bdr w:val="nil"/>
      <w:lang w:val="en-US" w:eastAsia="ko-KR"/>
    </w:rPr>
  </w:style>
  <w:style w:type="paragraph" w:customStyle="1" w:styleId="a7">
    <w:name w:val="바탕글"/>
    <w:basedOn w:val="a"/>
    <w:rsid w:val="00495976"/>
    <w:pPr>
      <w:widowControl w:val="0"/>
      <w:wordWrap w:val="0"/>
      <w:autoSpaceDE w:val="0"/>
      <w:autoSpaceDN w:val="0"/>
      <w:spacing w:after="0" w:line="384" w:lineRule="auto"/>
      <w:jc w:val="both"/>
      <w:textAlignment w:val="baseline"/>
    </w:pPr>
    <w:rPr>
      <w:rFonts w:ascii="함초롬바탕" w:eastAsia="굴림" w:hAnsi="굴림" w:cs="굴림"/>
      <w:color w:val="000000"/>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496</Words>
  <Characters>2828</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장용석 (Yong-Suk Jang, Ph.D.)</cp:lastModifiedBy>
  <cp:revision>3</cp:revision>
  <dcterms:created xsi:type="dcterms:W3CDTF">2017-10-19T23:47:00Z</dcterms:created>
  <dcterms:modified xsi:type="dcterms:W3CDTF">2017-10-19T23:54:00Z</dcterms:modified>
</cp:coreProperties>
</file>