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BB49C2">
        <w:rPr>
          <w:rFonts w:ascii="Times New Roman" w:hAnsi="Times New Roman" w:cs="Times New Roman"/>
          <w:b/>
          <w:sz w:val="24"/>
          <w:szCs w:val="24"/>
        </w:rPr>
        <w:t>Regulatory Roles of NLRC4 in Eosinophilic Functions</w:t>
      </w:r>
    </w:p>
    <w:p w:rsidR="0028059F" w:rsidRDefault="00BB49C2" w:rsidP="00695CC2">
      <w:pPr>
        <w:pStyle w:val="HTMLPreformatted"/>
        <w:jc w:val="center"/>
        <w:rPr>
          <w:rFonts w:ascii="Times New Roman" w:hAnsi="Times New Roman" w:cs="Times New Roman"/>
          <w:sz w:val="24"/>
          <w:u w:val="single"/>
        </w:rPr>
      </w:pPr>
      <w:proofErr w:type="spellStart"/>
      <w:proofErr w:type="gramStart"/>
      <w:r>
        <w:rPr>
          <w:rFonts w:ascii="Times New Roman" w:hAnsi="Times New Roman" w:cs="Times New Roman"/>
          <w:sz w:val="24"/>
          <w:u w:val="single"/>
        </w:rPr>
        <w:t>ilgin</w:t>
      </w:r>
      <w:proofErr w:type="spellEnd"/>
      <w:proofErr w:type="gramEnd"/>
      <w:r>
        <w:rPr>
          <w:rFonts w:ascii="Times New Roman" w:hAnsi="Times New Roman" w:cs="Times New Roman"/>
          <w:sz w:val="24"/>
          <w:u w:val="single"/>
        </w:rPr>
        <w:t xml:space="preserve"> Akkaya</w:t>
      </w:r>
      <w:r w:rsidRPr="005E071B">
        <w:rPr>
          <w:rFonts w:ascii="Times New Roman" w:hAnsi="Times New Roman" w:cs="Times New Roman"/>
          <w:sz w:val="24"/>
          <w:u w:val="single"/>
          <w:vertAlign w:val="superscript"/>
        </w:rPr>
        <w:t>1</w:t>
      </w:r>
      <w:r w:rsidR="00695CC2">
        <w:rPr>
          <w:rFonts w:ascii="Times New Roman" w:hAnsi="Times New Roman" w:cs="Times New Roman"/>
          <w:sz w:val="24"/>
          <w:u w:val="single"/>
        </w:rPr>
        <w:t xml:space="preserve">, </w:t>
      </w:r>
      <w:proofErr w:type="spellStart"/>
      <w:r w:rsidR="00695CC2">
        <w:rPr>
          <w:rFonts w:ascii="Times New Roman" w:hAnsi="Times New Roman" w:cs="Times New Roman"/>
          <w:sz w:val="24"/>
          <w:u w:val="single"/>
        </w:rPr>
        <w:t>Ceren</w:t>
      </w:r>
      <w:proofErr w:type="spellEnd"/>
      <w:r w:rsidR="00695CC2">
        <w:rPr>
          <w:rFonts w:ascii="Times New Roman" w:hAnsi="Times New Roman" w:cs="Times New Roman"/>
          <w:sz w:val="24"/>
          <w:u w:val="single"/>
        </w:rPr>
        <w:t xml:space="preserve"> Ciraci</w:t>
      </w:r>
      <w:r w:rsidR="005E071B" w:rsidRPr="005E071B">
        <w:rPr>
          <w:rFonts w:ascii="Times New Roman" w:hAnsi="Times New Roman" w:cs="Times New Roman"/>
          <w:sz w:val="24"/>
          <w:u w:val="single"/>
          <w:vertAlign w:val="superscript"/>
        </w:rPr>
        <w:t>1</w:t>
      </w:r>
    </w:p>
    <w:p w:rsidR="005E071B" w:rsidRDefault="005E071B" w:rsidP="00695CC2">
      <w:pPr>
        <w:pStyle w:val="HTMLPreformatted"/>
        <w:jc w:val="center"/>
        <w:rPr>
          <w:rFonts w:ascii="Times New Roman" w:hAnsi="Times New Roman" w:cs="Times New Roman"/>
          <w:i/>
          <w:iCs/>
          <w:sz w:val="24"/>
          <w:vertAlign w:val="superscript"/>
        </w:rPr>
      </w:pPr>
    </w:p>
    <w:p w:rsidR="00DF04E3" w:rsidRDefault="005E071B"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1</w:t>
      </w:r>
      <w:r w:rsidR="00435234" w:rsidRPr="00435234">
        <w:rPr>
          <w:rFonts w:ascii="Times New Roman" w:hAnsi="Times New Roman" w:cs="Times New Roman"/>
          <w:i/>
          <w:iCs/>
          <w:sz w:val="24"/>
        </w:rPr>
        <w:t>(</w:t>
      </w:r>
      <w:r w:rsidR="00695CC2">
        <w:rPr>
          <w:rFonts w:ascii="Times New Roman" w:hAnsi="Times New Roman" w:cs="Times New Roman"/>
          <w:i/>
          <w:iCs/>
          <w:sz w:val="24"/>
        </w:rPr>
        <w:t>Istanbul Technical University, TR</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F31248" w:rsidRPr="00BB49C2" w:rsidRDefault="00F31248" w:rsidP="00F31248">
      <w:pPr>
        <w:jc w:val="both"/>
        <w:rPr>
          <w:rFonts w:ascii="Times New Roman" w:hAnsi="Times New Roman" w:cs="Times New Roman"/>
          <w:sz w:val="24"/>
          <w:szCs w:val="18"/>
        </w:rPr>
      </w:pPr>
      <w:r w:rsidRPr="00BB49C2">
        <w:rPr>
          <w:rFonts w:ascii="Times New Roman" w:hAnsi="Times New Roman" w:cs="Times New Roman"/>
          <w:sz w:val="24"/>
          <w:szCs w:val="18"/>
        </w:rPr>
        <w:t>The immune response is so dynamic that its intensity and nature change over time. The cells of the innate immune system signal through cytokines that coordinate and shape the characteristics of adaptive immunity</w:t>
      </w:r>
      <w:r w:rsidRPr="00BB49C2">
        <w:rPr>
          <w:rFonts w:ascii="Times New Roman" w:hAnsi="Times New Roman" w:cs="Times New Roman"/>
          <w:sz w:val="24"/>
          <w:szCs w:val="18"/>
        </w:rPr>
        <w:t>.</w:t>
      </w:r>
      <w:r w:rsidR="00BB49C2" w:rsidRPr="00BB49C2">
        <w:rPr>
          <w:rFonts w:ascii="Times New Roman" w:hAnsi="Times New Roman" w:cs="Times New Roman"/>
          <w:sz w:val="24"/>
          <w:szCs w:val="18"/>
        </w:rPr>
        <w:t xml:space="preserve">  </w:t>
      </w:r>
      <w:r w:rsidRPr="00BB49C2">
        <w:rPr>
          <w:rFonts w:ascii="Times New Roman" w:hAnsi="Times New Roman" w:cs="Times New Roman"/>
          <w:sz w:val="24"/>
          <w:szCs w:val="18"/>
        </w:rPr>
        <w:t xml:space="preserve">Nucleotide Oligomerization Domain (NOD)-like receptors (NLRs) are an intracellular receptor family with 22 members in human and 34 members in mice. Although they are mostly considered as the components of innate immunity, they have been reported to set a </w:t>
      </w:r>
      <w:r w:rsidRPr="00BB49C2">
        <w:rPr>
          <w:rFonts w:ascii="Times New Roman" w:hAnsi="Times New Roman" w:cs="Times New Roman"/>
          <w:sz w:val="24"/>
          <w:szCs w:val="18"/>
        </w:rPr>
        <w:t>gate</w:t>
      </w:r>
      <w:r w:rsidRPr="00BB49C2">
        <w:rPr>
          <w:rFonts w:ascii="Times New Roman" w:hAnsi="Times New Roman" w:cs="Times New Roman"/>
          <w:sz w:val="24"/>
          <w:szCs w:val="18"/>
        </w:rPr>
        <w:t xml:space="preserve"> between innate and adaptive immunity by </w:t>
      </w:r>
      <w:r w:rsidRPr="00BB49C2">
        <w:rPr>
          <w:rFonts w:ascii="Times New Roman" w:hAnsi="Times New Roman" w:cs="Times New Roman"/>
          <w:sz w:val="24"/>
          <w:szCs w:val="18"/>
        </w:rPr>
        <w:t>countless research.</w:t>
      </w:r>
      <w:r w:rsidRPr="00BB49C2">
        <w:rPr>
          <w:rFonts w:ascii="Times New Roman" w:hAnsi="Times New Roman" w:cs="Times New Roman"/>
          <w:sz w:val="24"/>
          <w:szCs w:val="18"/>
        </w:rPr>
        <w:t xml:space="preserve"> Of all the NLRs that have been </w:t>
      </w:r>
      <w:r w:rsidRPr="00BB49C2">
        <w:rPr>
          <w:rFonts w:ascii="Times New Roman" w:hAnsi="Times New Roman" w:cs="Times New Roman"/>
          <w:sz w:val="24"/>
          <w:szCs w:val="18"/>
        </w:rPr>
        <w:t>discovered to date</w:t>
      </w:r>
      <w:r w:rsidRPr="00BB49C2">
        <w:rPr>
          <w:rFonts w:ascii="Times New Roman" w:hAnsi="Times New Roman" w:cs="Times New Roman"/>
          <w:sz w:val="24"/>
          <w:szCs w:val="18"/>
        </w:rPr>
        <w:t>, AIM2, NLRP1, NLRP3 and NLRC4 are known to form an inflammasome complex. A typical inflammasome complex is a multiple protein complex that is composed of ASC (</w:t>
      </w:r>
      <w:r w:rsidRPr="00BB49C2">
        <w:rPr>
          <w:rFonts w:ascii="Times New Roman" w:hAnsi="Times New Roman" w:cs="Times New Roman"/>
          <w:sz w:val="24"/>
          <w:szCs w:val="18"/>
          <w:lang w:val="tr-TR"/>
        </w:rPr>
        <w:t>Apoptosis associated speck-like protein containing a CARD) adaptor protein, caspase-1 enzyme and the NLR protein</w:t>
      </w:r>
      <w:r w:rsidRPr="00BB49C2">
        <w:rPr>
          <w:rFonts w:ascii="Times New Roman" w:hAnsi="Times New Roman" w:cs="Times New Roman"/>
          <w:sz w:val="24"/>
          <w:szCs w:val="18"/>
          <w:lang w:val="tr-TR"/>
        </w:rPr>
        <w:t>. Following</w:t>
      </w:r>
      <w:r w:rsidRPr="00BB49C2">
        <w:rPr>
          <w:rFonts w:ascii="Times New Roman" w:hAnsi="Times New Roman" w:cs="Times New Roman"/>
          <w:sz w:val="24"/>
          <w:szCs w:val="18"/>
          <w:lang w:val="tr-TR"/>
        </w:rPr>
        <w:t xml:space="preserve"> inflammasome activation, IL1B and IL18 are cleaved by caspase-1 and released to the extracellular environment. In this study, we </w:t>
      </w:r>
      <w:r w:rsidRPr="00BB49C2">
        <w:rPr>
          <w:rFonts w:ascii="Times New Roman" w:hAnsi="Times New Roman" w:cs="Times New Roman"/>
          <w:sz w:val="24"/>
          <w:szCs w:val="18"/>
          <w:lang w:val="tr-TR"/>
        </w:rPr>
        <w:t>examined</w:t>
      </w:r>
      <w:r w:rsidRPr="00BB49C2">
        <w:rPr>
          <w:rFonts w:ascii="Times New Roman" w:hAnsi="Times New Roman" w:cs="Times New Roman"/>
          <w:sz w:val="24"/>
          <w:szCs w:val="18"/>
          <w:lang w:val="tr-TR"/>
        </w:rPr>
        <w:t xml:space="preserve"> how NLRC4, a member of NLR family, regula</w:t>
      </w:r>
      <w:r w:rsidRPr="00BB49C2">
        <w:rPr>
          <w:rFonts w:ascii="Times New Roman" w:hAnsi="Times New Roman" w:cs="Times New Roman"/>
          <w:sz w:val="24"/>
          <w:szCs w:val="18"/>
          <w:lang w:val="tr-TR"/>
        </w:rPr>
        <w:t>tes the immune responses. T</w:t>
      </w:r>
      <w:r w:rsidRPr="00BB49C2">
        <w:rPr>
          <w:rFonts w:ascii="Times New Roman" w:hAnsi="Times New Roman" w:cs="Times New Roman"/>
          <w:sz w:val="24"/>
          <w:szCs w:val="18"/>
          <w:lang w:val="tr-TR"/>
        </w:rPr>
        <w:t xml:space="preserve">he preliminary data from </w:t>
      </w:r>
      <w:r w:rsidRPr="00BB49C2">
        <w:rPr>
          <w:rFonts w:ascii="Times New Roman" w:hAnsi="Times New Roman" w:cs="Times New Roman"/>
          <w:i/>
          <w:sz w:val="24"/>
          <w:szCs w:val="18"/>
          <w:lang w:val="tr-TR"/>
        </w:rPr>
        <w:t>in vivo</w:t>
      </w:r>
      <w:r w:rsidRPr="00BB49C2">
        <w:rPr>
          <w:rFonts w:ascii="Times New Roman" w:hAnsi="Times New Roman" w:cs="Times New Roman"/>
          <w:sz w:val="24"/>
          <w:szCs w:val="18"/>
          <w:lang w:val="tr-TR"/>
        </w:rPr>
        <w:t xml:space="preserve"> suggest</w:t>
      </w:r>
      <w:r w:rsidRPr="00BB49C2">
        <w:rPr>
          <w:rFonts w:ascii="Times New Roman" w:hAnsi="Times New Roman" w:cs="Times New Roman"/>
          <w:sz w:val="24"/>
          <w:szCs w:val="18"/>
          <w:lang w:val="tr-TR"/>
        </w:rPr>
        <w:t>ed a</w:t>
      </w:r>
      <w:r w:rsidRPr="00BB49C2">
        <w:rPr>
          <w:rFonts w:ascii="Times New Roman" w:hAnsi="Times New Roman" w:cs="Times New Roman"/>
          <w:sz w:val="24"/>
          <w:szCs w:val="18"/>
          <w:lang w:val="tr-TR"/>
        </w:rPr>
        <w:t xml:space="preserve"> role for NLRC4 in eosinofilic functions during asthma and allergy. </w:t>
      </w:r>
      <w:r w:rsidRPr="00BB49C2">
        <w:rPr>
          <w:rFonts w:ascii="Times New Roman" w:hAnsi="Times New Roman" w:cs="Times New Roman"/>
          <w:sz w:val="24"/>
          <w:szCs w:val="18"/>
          <w:lang w:val="tr-TR"/>
        </w:rPr>
        <w:t>Based on these</w:t>
      </w:r>
      <w:r w:rsidRPr="00BB49C2">
        <w:rPr>
          <w:rFonts w:ascii="Times New Roman" w:hAnsi="Times New Roman" w:cs="Times New Roman"/>
          <w:sz w:val="24"/>
          <w:szCs w:val="18"/>
          <w:lang w:val="tr-TR"/>
        </w:rPr>
        <w:t xml:space="preserve"> preliminary data, we characterize</w:t>
      </w:r>
      <w:r w:rsidRPr="00BB49C2">
        <w:rPr>
          <w:rFonts w:ascii="Times New Roman" w:hAnsi="Times New Roman" w:cs="Times New Roman"/>
          <w:sz w:val="24"/>
          <w:szCs w:val="18"/>
          <w:lang w:val="tr-TR"/>
        </w:rPr>
        <w:t>d</w:t>
      </w:r>
      <w:r w:rsidRPr="00BB49C2">
        <w:rPr>
          <w:rFonts w:ascii="Times New Roman" w:hAnsi="Times New Roman" w:cs="Times New Roman"/>
          <w:sz w:val="24"/>
          <w:szCs w:val="18"/>
          <w:lang w:val="tr-TR"/>
        </w:rPr>
        <w:t xml:space="preserve"> NLRC4 further</w:t>
      </w:r>
      <w:r w:rsidRPr="00BB49C2">
        <w:rPr>
          <w:rFonts w:ascii="Times New Roman" w:hAnsi="Times New Roman" w:cs="Times New Roman"/>
          <w:sz w:val="24"/>
          <w:szCs w:val="18"/>
          <w:lang w:val="tr-TR"/>
        </w:rPr>
        <w:t xml:space="preserve"> in vitro</w:t>
      </w:r>
      <w:r w:rsidRPr="00BB49C2">
        <w:rPr>
          <w:rFonts w:ascii="Times New Roman" w:hAnsi="Times New Roman" w:cs="Times New Roman"/>
          <w:sz w:val="24"/>
          <w:szCs w:val="18"/>
          <w:lang w:val="tr-TR"/>
        </w:rPr>
        <w:t xml:space="preserve">. </w:t>
      </w:r>
      <w:r w:rsidRPr="00BB49C2">
        <w:rPr>
          <w:rFonts w:ascii="Times New Roman" w:hAnsi="Times New Roman" w:cs="Times New Roman"/>
          <w:sz w:val="24"/>
          <w:szCs w:val="18"/>
          <w:lang w:val="tr-TR"/>
        </w:rPr>
        <w:t>As t</w:t>
      </w:r>
      <w:r w:rsidRPr="00BB49C2">
        <w:rPr>
          <w:rFonts w:ascii="Times New Roman" w:hAnsi="Times New Roman" w:cs="Times New Roman"/>
          <w:sz w:val="24"/>
          <w:szCs w:val="18"/>
          <w:lang w:val="tr-TR"/>
        </w:rPr>
        <w:t xml:space="preserve">he number of eosinophils are significantly increased during asthma, allergic diseases and </w:t>
      </w:r>
      <w:r w:rsidRPr="00BB49C2">
        <w:rPr>
          <w:rFonts w:ascii="Times New Roman" w:hAnsi="Times New Roman" w:cs="Times New Roman"/>
          <w:sz w:val="24"/>
          <w:szCs w:val="18"/>
        </w:rPr>
        <w:t>parasitic</w:t>
      </w:r>
      <w:r w:rsidRPr="00BB49C2">
        <w:rPr>
          <w:rFonts w:ascii="Times New Roman" w:hAnsi="Times New Roman" w:cs="Times New Roman"/>
          <w:sz w:val="24"/>
          <w:szCs w:val="18"/>
          <w:lang w:val="tr-TR"/>
        </w:rPr>
        <w:t xml:space="preserve"> infections </w:t>
      </w:r>
      <w:r w:rsidRPr="00BB49C2">
        <w:rPr>
          <w:rFonts w:ascii="Times New Roman" w:hAnsi="Times New Roman" w:cs="Times New Roman"/>
          <w:sz w:val="24"/>
          <w:szCs w:val="18"/>
          <w:lang w:val="tr-TR"/>
        </w:rPr>
        <w:t xml:space="preserve">in healthy individuals or wild type mice. In our case, we observed a significant reduction in eosinophils of NLRC4 deficient mice. Then we went ahead and studied NLRC4 in a human cell line of eosinophils called EoL-1 for mechanistical studies. </w:t>
      </w:r>
      <w:r w:rsidRPr="00BB49C2">
        <w:rPr>
          <w:rFonts w:ascii="Times New Roman" w:hAnsi="Times New Roman" w:cs="Times New Roman"/>
          <w:sz w:val="24"/>
          <w:szCs w:val="18"/>
          <w:lang w:val="tr-TR"/>
        </w:rPr>
        <w:t xml:space="preserve">Even though, NLRC4 is known to form an inflammasome complex, our preliminary data suggest no change in ASC adaptor molecule, but induction of IL1B,  </w:t>
      </w:r>
      <w:r w:rsidRPr="00BB49C2">
        <w:rPr>
          <w:rFonts w:ascii="Times New Roman" w:hAnsi="Times New Roman" w:cs="Times New Roman"/>
          <w:sz w:val="24"/>
          <w:szCs w:val="18"/>
        </w:rPr>
        <w:t>therefore</w:t>
      </w:r>
      <w:r w:rsidRPr="00BB49C2">
        <w:rPr>
          <w:rFonts w:ascii="Times New Roman" w:hAnsi="Times New Roman" w:cs="Times New Roman"/>
          <w:sz w:val="24"/>
          <w:szCs w:val="18"/>
          <w:lang w:val="tr-TR"/>
        </w:rPr>
        <w:t xml:space="preserve">, NLRC4 in eosinofils may not be interacting with ASC, but most likely be interacting with caspase-1 or caspase-8, since we were able to induce IL1B after NLRC4 ligand treatment in EoL-1 cells, an eosinofilic cell line. </w:t>
      </w:r>
      <w:r w:rsidRPr="00BB49C2">
        <w:rPr>
          <w:rFonts w:ascii="Times New Roman" w:hAnsi="Times New Roman" w:cs="Times New Roman"/>
          <w:sz w:val="24"/>
          <w:szCs w:val="18"/>
          <w:lang w:val="tr-TR"/>
        </w:rPr>
        <w:t xml:space="preserve">We plan to expand these experiments to primary human eosinofils and investigate the eosinophilic functions in the context of NLRC4. Our findings might be </w:t>
      </w:r>
      <w:r w:rsidRPr="00BB49C2">
        <w:rPr>
          <w:rFonts w:ascii="Times New Roman" w:hAnsi="Times New Roman" w:cs="Times New Roman"/>
          <w:sz w:val="24"/>
          <w:szCs w:val="18"/>
          <w:lang w:val="tr-TR"/>
        </w:rPr>
        <w:t>an important asset to treat the severe clinical symptoms deriving from eosinophilia.</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616F1" w:rsidRPr="00D616F1">
        <w:rPr>
          <w:rFonts w:ascii="Times New Roman" w:hAnsi="Times New Roman" w:cs="Times New Roman"/>
          <w:i/>
          <w:sz w:val="24"/>
        </w:rPr>
        <w:t xml:space="preserve"> </w:t>
      </w:r>
      <w:r w:rsidR="00BB49C2">
        <w:rPr>
          <w:rFonts w:ascii="Times New Roman" w:hAnsi="Times New Roman" w:cs="Times New Roman"/>
          <w:i/>
          <w:sz w:val="24"/>
        </w:rPr>
        <w:t xml:space="preserve">eosinophils, </w:t>
      </w:r>
      <w:proofErr w:type="spellStart"/>
      <w:r w:rsidR="00BB49C2">
        <w:rPr>
          <w:rFonts w:ascii="Times New Roman" w:hAnsi="Times New Roman" w:cs="Times New Roman"/>
          <w:i/>
          <w:sz w:val="24"/>
        </w:rPr>
        <w:t>Inflammasomes</w:t>
      </w:r>
      <w:proofErr w:type="spellEnd"/>
      <w:r w:rsidR="00BB49C2">
        <w:rPr>
          <w:rFonts w:ascii="Times New Roman" w:hAnsi="Times New Roman" w:cs="Times New Roman"/>
          <w:i/>
          <w:sz w:val="24"/>
        </w:rPr>
        <w:t>, NLRC4</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695CC2"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Ceren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Ciraci</w:t>
      </w:r>
      <w:proofErr w:type="spellEnd"/>
      <w:r>
        <w:rPr>
          <w:rFonts w:ascii="Times New Roman" w:hAnsi="Times New Roman" w:cs="Times New Roman"/>
          <w:iCs/>
          <w:sz w:val="24"/>
        </w:rPr>
        <w:t xml:space="preserve"> has completed her</w:t>
      </w:r>
      <w:r w:rsidR="00DF04E3" w:rsidRPr="00DF04E3">
        <w:rPr>
          <w:rFonts w:ascii="Times New Roman" w:hAnsi="Times New Roman" w:cs="Times New Roman"/>
          <w:iCs/>
          <w:sz w:val="24"/>
        </w:rPr>
        <w:t xml:space="preserve">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Pr>
          <w:rFonts w:ascii="Times New Roman" w:hAnsi="Times New Roman" w:cs="Times New Roman"/>
          <w:iCs/>
          <w:sz w:val="24"/>
        </w:rPr>
        <w:t>Iowa State</w:t>
      </w:r>
      <w:r w:rsidR="00DF04E3" w:rsidRPr="00DF04E3">
        <w:rPr>
          <w:rFonts w:ascii="Times New Roman" w:hAnsi="Times New Roman" w:cs="Times New Roman"/>
          <w:iCs/>
          <w:sz w:val="24"/>
        </w:rPr>
        <w:t xml:space="preserve"> University and postdoctoral studies from University</w:t>
      </w:r>
      <w:r>
        <w:rPr>
          <w:rFonts w:ascii="Times New Roman" w:hAnsi="Times New Roman" w:cs="Times New Roman"/>
          <w:iCs/>
          <w:sz w:val="24"/>
        </w:rPr>
        <w:t xml:space="preserve"> of Iowa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Inflammation Program. </w:t>
      </w:r>
      <w:r w:rsidR="00DF04E3">
        <w:rPr>
          <w:rFonts w:ascii="Times New Roman" w:hAnsi="Times New Roman" w:cs="Times New Roman"/>
          <w:iCs/>
          <w:sz w:val="24"/>
        </w:rPr>
        <w:t>She</w:t>
      </w:r>
      <w:r>
        <w:rPr>
          <w:rFonts w:ascii="Times New Roman" w:hAnsi="Times New Roman" w:cs="Times New Roman"/>
          <w:iCs/>
          <w:sz w:val="24"/>
        </w:rPr>
        <w:t xml:space="preserve"> is currently a junior faculty at Istanbul Technical University. </w:t>
      </w:r>
    </w:p>
    <w:p w:rsidR="00695CC2" w:rsidRDefault="00695CC2" w:rsidP="00DF04E3">
      <w:pPr>
        <w:pStyle w:val="HTMLPreformatted"/>
        <w:jc w:val="both"/>
        <w:rPr>
          <w:rFonts w:ascii="Times New Roman" w:hAnsi="Times New Roman" w:cs="Times New Roman"/>
          <w:iCs/>
          <w:sz w:val="24"/>
        </w:rPr>
      </w:pPr>
    </w:p>
    <w:p w:rsidR="00B3082B" w:rsidRPr="00DF04E3" w:rsidRDefault="00B13FAF" w:rsidP="00E362C4">
      <w:pPr>
        <w:pStyle w:val="HTMLPreformatted"/>
        <w:jc w:val="both"/>
        <w:rPr>
          <w:rFonts w:ascii="Times New Roman" w:hAnsi="Times New Roman" w:cs="Times New Roman"/>
          <w:iCs/>
          <w:sz w:val="24"/>
        </w:rPr>
      </w:pPr>
      <w:r>
        <w:rPr>
          <w:rFonts w:ascii="Times New Roman" w:hAnsi="Times New Roman" w:cs="Times New Roman"/>
          <w:b/>
          <w:iCs/>
          <w:noProof/>
          <w:sz w:val="24"/>
          <w:lang w:val="en-US"/>
        </w:rPr>
        <w:lastRenderedPageBreak/>
        <w:drawing>
          <wp:inline distT="0" distB="0" distL="0" distR="0">
            <wp:extent cx="1032443" cy="1314748"/>
            <wp:effectExtent l="0" t="7937" r="7937" b="793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115_151230.jpg"/>
                    <pic:cNvPicPr/>
                  </pic:nvPicPr>
                  <pic:blipFill rotWithShape="1">
                    <a:blip r:embed="rId6" cstate="print">
                      <a:extLst>
                        <a:ext uri="{28A0092B-C50C-407E-A947-70E740481C1C}">
                          <a14:useLocalDpi xmlns:a14="http://schemas.microsoft.com/office/drawing/2010/main" val="0"/>
                        </a:ext>
                      </a:extLst>
                    </a:blip>
                    <a:srcRect l="34483" t="9111" r="25030" b="22143"/>
                    <a:stretch/>
                  </pic:blipFill>
                  <pic:spPr bwMode="auto">
                    <a:xfrm rot="5400000">
                      <a:off x="0" y="0"/>
                      <a:ext cx="1037284" cy="1320912"/>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695CC2">
        <w:rPr>
          <w:rFonts w:ascii="Times New Roman" w:hAnsi="Times New Roman" w:cs="Times New Roman"/>
          <w:iCs/>
          <w:sz w:val="24"/>
        </w:rPr>
        <w:tab/>
      </w:r>
      <w:r w:rsidR="00695CC2">
        <w:rPr>
          <w:rFonts w:ascii="Times New Roman" w:hAnsi="Times New Roman" w:cs="Times New Roman"/>
          <w:iCs/>
          <w:sz w:val="24"/>
        </w:rPr>
        <w:tab/>
      </w:r>
      <w:r w:rsidR="00695CC2">
        <w:rPr>
          <w:rFonts w:ascii="Times New Roman" w:hAnsi="Times New Roman" w:cs="Times New Roman"/>
          <w:iCs/>
          <w:sz w:val="24"/>
        </w:rPr>
        <w:tab/>
      </w:r>
      <w:r w:rsidR="00695CC2">
        <w:rPr>
          <w:rFonts w:ascii="Times New Roman" w:hAnsi="Times New Roman" w:cs="Times New Roman"/>
          <w:iCs/>
          <w:sz w:val="24"/>
        </w:rPr>
        <w:tab/>
      </w:r>
      <w:r w:rsidR="00695CC2">
        <w:rPr>
          <w:rFonts w:ascii="Times New Roman" w:hAnsi="Times New Roman" w:cs="Times New Roman"/>
          <w:iCs/>
          <w:sz w:val="24"/>
        </w:rPr>
        <w:tab/>
      </w:r>
      <w:r w:rsidR="00695CC2">
        <w:rPr>
          <w:rFonts w:ascii="Times New Roman" w:hAnsi="Times New Roman" w:cs="Times New Roman"/>
          <w:iCs/>
          <w:sz w:val="24"/>
        </w:rPr>
        <w:tab/>
      </w:r>
      <w:r w:rsidR="00695CC2">
        <w:rPr>
          <w:rFonts w:ascii="Times New Roman" w:hAnsi="Times New Roman" w:cs="Times New Roman"/>
          <w:iCs/>
          <w:sz w:val="24"/>
        </w:rPr>
        <w:tab/>
      </w:r>
      <w:r w:rsidR="00695CC2">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A611A5" w:rsidRDefault="00A611A5" w:rsidP="00A611A5">
      <w:pPr>
        <w:pStyle w:val="Paragraph"/>
        <w:tabs>
          <w:tab w:val="left" w:pos="2520"/>
        </w:tabs>
        <w:spacing w:line="360" w:lineRule="auto"/>
        <w:ind w:firstLine="0"/>
        <w:jc w:val="both"/>
        <w:rPr>
          <w:rFonts w:ascii="Calibri" w:hAnsi="Calibri" w:cs="Calibri"/>
          <w:bCs/>
          <w:sz w:val="24"/>
          <w:szCs w:val="24"/>
        </w:rPr>
      </w:pPr>
      <w:r>
        <w:rPr>
          <w:rFonts w:ascii="Calibri" w:hAnsi="Calibri" w:cs="Calibri"/>
          <w:b/>
          <w:bCs/>
          <w:sz w:val="24"/>
          <w:szCs w:val="24"/>
        </w:rPr>
        <w:t>Desired presentation  :</w:t>
      </w:r>
      <w:r>
        <w:rPr>
          <w:rFonts w:ascii="Calibri" w:hAnsi="Calibri" w:cs="Calibri"/>
          <w:b/>
          <w:bCs/>
          <w:sz w:val="24"/>
          <w:szCs w:val="24"/>
        </w:rPr>
        <w:tab/>
      </w:r>
      <w:r w:rsidR="00691BC7">
        <w:rPr>
          <w:rFonts w:ascii="Calibri" w:hAnsi="Calibri" w:cs="Calibri"/>
          <w:bCs/>
          <w:sz w:val="24"/>
          <w:szCs w:val="24"/>
        </w:rPr>
        <w:t>x</w:t>
      </w:r>
      <w:bookmarkStart w:id="0" w:name="_GoBack"/>
      <w:bookmarkEnd w:id="0"/>
      <w:r>
        <w:rPr>
          <w:rFonts w:ascii="Calibri" w:hAnsi="Calibri" w:cs="Calibri"/>
          <w:bCs/>
          <w:sz w:val="24"/>
          <w:szCs w:val="24"/>
        </w:rPr>
        <w:t xml:space="preserve"> Oral </w:t>
      </w:r>
      <w:r>
        <w:rPr>
          <w:rFonts w:ascii="Calibri" w:hAnsi="Calibri" w:cs="Calibri"/>
          <w:bCs/>
          <w:sz w:val="24"/>
          <w:szCs w:val="24"/>
        </w:rPr>
        <w:tab/>
        <w:t xml:space="preserve">/ </w:t>
      </w:r>
      <w:r>
        <w:rPr>
          <w:rFonts w:ascii="Calibri" w:hAnsi="Calibri" w:cs="Calibri"/>
          <w:bCs/>
          <w:sz w:val="24"/>
          <w:szCs w:val="24"/>
        </w:rPr>
        <w:tab/>
      </w:r>
      <w:r w:rsidRPr="00D616F1">
        <w:rPr>
          <w:rFonts w:ascii="Calibri" w:hAnsi="Calibri" w:cs="Calibri"/>
          <w:b/>
          <w:bCs/>
          <w:sz w:val="24"/>
          <w:szCs w:val="24"/>
        </w:rPr>
        <w:t xml:space="preserve"> </w:t>
      </w:r>
      <w:r>
        <w:rPr>
          <w:rFonts w:ascii="Calibri" w:hAnsi="Calibri" w:cs="Calibri"/>
          <w:bCs/>
          <w:sz w:val="24"/>
          <w:szCs w:val="24"/>
        </w:rPr>
        <w:t>Poster</w:t>
      </w:r>
      <w:r>
        <w:rPr>
          <w:rFonts w:ascii="Calibri" w:hAnsi="Calibri" w:cs="Calibri"/>
          <w:bCs/>
          <w:sz w:val="24"/>
          <w:szCs w:val="24"/>
        </w:rPr>
        <w:tab/>
        <w:t xml:space="preserve"> </w:t>
      </w:r>
    </w:p>
    <w:p w:rsidR="00A611A5" w:rsidRDefault="00A611A5" w:rsidP="00A611A5">
      <w:pPr>
        <w:pStyle w:val="Paragraph"/>
        <w:tabs>
          <w:tab w:val="left" w:pos="2520"/>
        </w:tabs>
        <w:spacing w:line="360" w:lineRule="auto"/>
        <w:ind w:firstLine="0"/>
        <w:jc w:val="both"/>
        <w:rPr>
          <w:rFonts w:ascii="Calibri" w:hAnsi="Calibri" w:cs="Calibri"/>
          <w:sz w:val="24"/>
          <w:szCs w:val="24"/>
        </w:rPr>
      </w:pPr>
      <w:r>
        <w:rPr>
          <w:rFonts w:ascii="Calibri" w:hAnsi="Calibri" w:cs="Calibri"/>
          <w:b/>
          <w:bCs/>
          <w:sz w:val="24"/>
          <w:szCs w:val="24"/>
        </w:rPr>
        <w:t>Track Name                          :</w:t>
      </w:r>
      <w:r>
        <w:rPr>
          <w:rFonts w:ascii="Calibri" w:hAnsi="Calibri" w:cs="Calibri"/>
          <w:b/>
          <w:bCs/>
          <w:sz w:val="24"/>
          <w:szCs w:val="24"/>
        </w:rPr>
        <w:tab/>
      </w:r>
      <w:r w:rsidR="00D616F1">
        <w:rPr>
          <w:rFonts w:ascii="Calibri" w:hAnsi="Calibri" w:cs="Calibri"/>
          <w:b/>
          <w:bCs/>
          <w:sz w:val="24"/>
          <w:szCs w:val="24"/>
        </w:rPr>
        <w:t>Cellular İmmunology</w:t>
      </w:r>
    </w:p>
    <w:p w:rsidR="00A611A5" w:rsidRDefault="00A611A5" w:rsidP="00A611A5">
      <w:pPr>
        <w:pStyle w:val="Paragraph"/>
        <w:tabs>
          <w:tab w:val="left" w:pos="2520"/>
        </w:tabs>
        <w:spacing w:line="360" w:lineRule="auto"/>
        <w:ind w:firstLine="0"/>
        <w:jc w:val="both"/>
        <w:rPr>
          <w:rFonts w:ascii="Calibri" w:hAnsi="Calibri" w:cs="Calibri"/>
          <w:sz w:val="24"/>
          <w:szCs w:val="24"/>
        </w:rPr>
      </w:pPr>
      <w:r>
        <w:rPr>
          <w:rFonts w:ascii="Calibri" w:hAnsi="Calibri" w:cs="Calibri"/>
          <w:b/>
          <w:bCs/>
          <w:sz w:val="24"/>
          <w:szCs w:val="24"/>
        </w:rPr>
        <w:t>Corresponding Author Details:</w:t>
      </w:r>
      <w:r w:rsidR="00695CC2">
        <w:rPr>
          <w:rFonts w:ascii="Calibri" w:hAnsi="Calibri" w:cs="Calibri"/>
          <w:sz w:val="24"/>
          <w:szCs w:val="24"/>
        </w:rPr>
        <w:t xml:space="preserve">       </w:t>
      </w:r>
      <w:proofErr w:type="spellStart"/>
      <w:r w:rsidR="00695CC2">
        <w:rPr>
          <w:rFonts w:ascii="Calibri" w:hAnsi="Calibri" w:cs="Calibri"/>
          <w:sz w:val="24"/>
          <w:szCs w:val="24"/>
        </w:rPr>
        <w:t>Ceren</w:t>
      </w:r>
      <w:proofErr w:type="spellEnd"/>
      <w:r w:rsidR="00695CC2">
        <w:rPr>
          <w:rFonts w:ascii="Calibri" w:hAnsi="Calibri" w:cs="Calibri"/>
          <w:sz w:val="24"/>
          <w:szCs w:val="24"/>
        </w:rPr>
        <w:t xml:space="preserve"> </w:t>
      </w:r>
      <w:proofErr w:type="spellStart"/>
      <w:r w:rsidR="00695CC2">
        <w:rPr>
          <w:rFonts w:ascii="Calibri" w:hAnsi="Calibri" w:cs="Calibri"/>
          <w:sz w:val="24"/>
          <w:szCs w:val="24"/>
        </w:rPr>
        <w:t>Ciraci</w:t>
      </w:r>
      <w:proofErr w:type="spellEnd"/>
    </w:p>
    <w:p w:rsidR="00A611A5" w:rsidRDefault="00A611A5" w:rsidP="00A611A5">
      <w:pPr>
        <w:pStyle w:val="Paragraph"/>
        <w:tabs>
          <w:tab w:val="left" w:pos="2520"/>
        </w:tabs>
        <w:spacing w:line="360" w:lineRule="auto"/>
        <w:ind w:firstLine="0"/>
        <w:jc w:val="both"/>
        <w:rPr>
          <w:rFonts w:ascii="Calibri" w:hAnsi="Calibri" w:cs="Calibri"/>
          <w:sz w:val="24"/>
          <w:szCs w:val="24"/>
        </w:rPr>
      </w:pPr>
      <w:r>
        <w:rPr>
          <w:rFonts w:ascii="Calibri" w:hAnsi="Calibri" w:cs="Calibri"/>
          <w:sz w:val="24"/>
          <w:szCs w:val="24"/>
        </w:rPr>
        <w:tab/>
        <w:t xml:space="preserve">                </w:t>
      </w:r>
      <w:r w:rsidR="00695CC2">
        <w:rPr>
          <w:rFonts w:ascii="Calibri" w:hAnsi="Calibri" w:cs="Calibri"/>
          <w:sz w:val="24"/>
          <w:szCs w:val="24"/>
        </w:rPr>
        <w:t>ciracic@itu.edu.tr</w:t>
      </w:r>
    </w:p>
    <w:p w:rsidR="00A611A5" w:rsidRDefault="00695CC2" w:rsidP="00A611A5">
      <w:pPr>
        <w:pStyle w:val="Paragraph"/>
        <w:tabs>
          <w:tab w:val="left" w:pos="2520"/>
        </w:tabs>
        <w:spacing w:line="360" w:lineRule="auto"/>
        <w:ind w:firstLine="0"/>
        <w:jc w:val="both"/>
        <w:rPr>
          <w:rFonts w:ascii="Calibri" w:hAnsi="Calibri" w:cs="Calibri"/>
          <w:sz w:val="24"/>
          <w:szCs w:val="24"/>
          <w:lang w:val="en-GB"/>
        </w:rPr>
      </w:pPr>
      <w:r>
        <w:rPr>
          <w:rFonts w:ascii="Calibri" w:hAnsi="Calibri" w:cs="Calibri"/>
          <w:sz w:val="24"/>
          <w:szCs w:val="24"/>
        </w:rPr>
        <w:tab/>
        <w:t xml:space="preserve">                Istanbul Technical </w:t>
      </w:r>
      <w:r w:rsidR="00A611A5">
        <w:rPr>
          <w:rFonts w:ascii="Calibri" w:hAnsi="Calibri" w:cs="Calibri"/>
          <w:sz w:val="24"/>
          <w:szCs w:val="24"/>
        </w:rPr>
        <w:t xml:space="preserve">University </w:t>
      </w:r>
    </w:p>
    <w:p w:rsidR="00A611A5" w:rsidRDefault="00A611A5" w:rsidP="00A611A5">
      <w:pPr>
        <w:pStyle w:val="Paragraph"/>
        <w:tabs>
          <w:tab w:val="left" w:pos="2520"/>
        </w:tabs>
        <w:spacing w:line="360" w:lineRule="auto"/>
        <w:ind w:firstLine="0"/>
        <w:jc w:val="both"/>
        <w:rPr>
          <w:rFonts w:ascii="Calibri" w:hAnsi="Calibri" w:cs="Calibri"/>
          <w:sz w:val="24"/>
          <w:szCs w:val="24"/>
        </w:rPr>
      </w:pPr>
      <w:r>
        <w:rPr>
          <w:rFonts w:ascii="Calibri" w:hAnsi="Calibri" w:cs="Calibri"/>
          <w:sz w:val="24"/>
          <w:szCs w:val="24"/>
        </w:rPr>
        <w:tab/>
        <w:t xml:space="preserve">                </w:t>
      </w:r>
      <w:r w:rsidR="00695CC2">
        <w:rPr>
          <w:rFonts w:ascii="Calibri" w:hAnsi="Calibri" w:cs="Calibri"/>
          <w:sz w:val="24"/>
          <w:szCs w:val="24"/>
        </w:rPr>
        <w:t>Istanbul</w:t>
      </w:r>
      <w:r>
        <w:rPr>
          <w:rFonts w:ascii="Calibri" w:hAnsi="Calibri" w:cs="Calibri"/>
          <w:sz w:val="24"/>
          <w:szCs w:val="24"/>
        </w:rPr>
        <w:t xml:space="preserve">, </w:t>
      </w:r>
      <w:proofErr w:type="spellStart"/>
      <w:r w:rsidR="00695CC2">
        <w:rPr>
          <w:rFonts w:ascii="Calibri" w:hAnsi="Calibri" w:cs="Calibri"/>
          <w:sz w:val="24"/>
          <w:szCs w:val="24"/>
        </w:rPr>
        <w:t>Sariyer</w:t>
      </w:r>
      <w:proofErr w:type="spellEnd"/>
      <w:r>
        <w:rPr>
          <w:rFonts w:ascii="Calibri" w:hAnsi="Calibri" w:cs="Calibri"/>
          <w:sz w:val="24"/>
          <w:szCs w:val="24"/>
        </w:rPr>
        <w:t xml:space="preserve">, </w:t>
      </w:r>
      <w:r w:rsidR="00695CC2">
        <w:rPr>
          <w:rFonts w:ascii="Calibri" w:hAnsi="Calibri" w:cs="Calibri"/>
          <w:sz w:val="24"/>
          <w:szCs w:val="24"/>
        </w:rPr>
        <w:t>Turkey</w:t>
      </w:r>
    </w:p>
    <w:p w:rsidR="00A611A5" w:rsidRDefault="00A611A5" w:rsidP="00A611A5">
      <w:pPr>
        <w:pStyle w:val="Paragraph"/>
        <w:tabs>
          <w:tab w:val="left" w:pos="2520"/>
        </w:tabs>
        <w:spacing w:line="360" w:lineRule="auto"/>
        <w:ind w:firstLine="0"/>
        <w:jc w:val="both"/>
        <w:rPr>
          <w:rFonts w:ascii="Calibri" w:hAnsi="Calibri" w:cs="Calibri"/>
          <w:sz w:val="24"/>
          <w:szCs w:val="24"/>
        </w:rPr>
      </w:pPr>
      <w:r>
        <w:rPr>
          <w:rFonts w:ascii="Calibri" w:hAnsi="Calibri" w:cs="Calibri"/>
          <w:sz w:val="24"/>
          <w:szCs w:val="24"/>
        </w:rPr>
        <w:tab/>
        <w:t xml:space="preserve">               </w:t>
      </w:r>
      <w:r w:rsidR="00695CC2">
        <w:rPr>
          <w:rFonts w:ascii="Calibri" w:hAnsi="Calibri" w:cs="Calibri"/>
          <w:sz w:val="24"/>
          <w:szCs w:val="24"/>
        </w:rPr>
        <w:t>GSM:</w:t>
      </w:r>
      <w:r>
        <w:rPr>
          <w:rFonts w:ascii="Calibri" w:hAnsi="Calibri" w:cs="Calibri"/>
          <w:sz w:val="24"/>
          <w:szCs w:val="24"/>
        </w:rPr>
        <w:t xml:space="preserve"> </w:t>
      </w:r>
      <w:r w:rsidR="00695CC2">
        <w:rPr>
          <w:rFonts w:ascii="Calibri" w:hAnsi="Calibri" w:cs="Calibri"/>
          <w:sz w:val="24"/>
          <w:szCs w:val="24"/>
        </w:rPr>
        <w:t>+905325547304</w:t>
      </w:r>
    </w:p>
    <w:p w:rsidR="00695CC2" w:rsidRPr="00A611A5" w:rsidRDefault="00695CC2" w:rsidP="00A611A5">
      <w:pPr>
        <w:pStyle w:val="Paragraph"/>
        <w:tabs>
          <w:tab w:val="left" w:pos="2520"/>
        </w:tabs>
        <w:spacing w:line="360" w:lineRule="auto"/>
        <w:ind w:firstLine="0"/>
        <w:jc w:val="both"/>
        <w:rPr>
          <w:rFonts w:ascii="Calibri" w:hAnsi="Calibri" w:cs="Calibri"/>
          <w:sz w:val="24"/>
          <w:szCs w:val="24"/>
        </w:rPr>
      </w:pPr>
      <w:r>
        <w:rPr>
          <w:rFonts w:ascii="Calibri" w:hAnsi="Calibri" w:cs="Calibri"/>
          <w:sz w:val="24"/>
          <w:szCs w:val="24"/>
        </w:rPr>
        <w:tab/>
      </w:r>
      <w:r>
        <w:rPr>
          <w:rFonts w:ascii="Calibri" w:hAnsi="Calibri" w:cs="Calibri"/>
          <w:sz w:val="24"/>
          <w:szCs w:val="24"/>
        </w:rPr>
        <w:tab/>
        <w:t xml:space="preserve">         Office: +902122857255</w:t>
      </w:r>
    </w:p>
    <w:sectPr w:rsidR="00695CC2" w:rsidRPr="00A611A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AC9" w:rsidRDefault="000E6AC9" w:rsidP="00495C76">
      <w:pPr>
        <w:spacing w:after="0" w:line="240" w:lineRule="auto"/>
      </w:pPr>
      <w:r>
        <w:separator/>
      </w:r>
    </w:p>
  </w:endnote>
  <w:endnote w:type="continuationSeparator" w:id="0">
    <w:p w:rsidR="000E6AC9" w:rsidRDefault="000E6A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AC9" w:rsidRDefault="000E6AC9" w:rsidP="00495C76">
      <w:pPr>
        <w:spacing w:after="0" w:line="240" w:lineRule="auto"/>
      </w:pPr>
      <w:r>
        <w:separator/>
      </w:r>
    </w:p>
  </w:footnote>
  <w:footnote w:type="continuationSeparator" w:id="0">
    <w:p w:rsidR="000E6AC9" w:rsidRDefault="000E6AC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8610E"/>
    <w:rsid w:val="000A4C22"/>
    <w:rsid w:val="000E6AC9"/>
    <w:rsid w:val="001F4E2F"/>
    <w:rsid w:val="002350BC"/>
    <w:rsid w:val="0028059F"/>
    <w:rsid w:val="002F4DF0"/>
    <w:rsid w:val="00333E31"/>
    <w:rsid w:val="0038483D"/>
    <w:rsid w:val="00435234"/>
    <w:rsid w:val="00495C76"/>
    <w:rsid w:val="005E071B"/>
    <w:rsid w:val="00627419"/>
    <w:rsid w:val="00671B02"/>
    <w:rsid w:val="00680CD4"/>
    <w:rsid w:val="00691BC7"/>
    <w:rsid w:val="00695CC2"/>
    <w:rsid w:val="006C057D"/>
    <w:rsid w:val="00920130"/>
    <w:rsid w:val="00A377EA"/>
    <w:rsid w:val="00A611A5"/>
    <w:rsid w:val="00B13FAF"/>
    <w:rsid w:val="00B3082B"/>
    <w:rsid w:val="00B6703B"/>
    <w:rsid w:val="00BA654F"/>
    <w:rsid w:val="00BB49C2"/>
    <w:rsid w:val="00CE511D"/>
    <w:rsid w:val="00D616F1"/>
    <w:rsid w:val="00DF04E3"/>
    <w:rsid w:val="00E362C4"/>
    <w:rsid w:val="00EC2CCD"/>
    <w:rsid w:val="00F31248"/>
    <w:rsid w:val="00FD20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37719F-9686-4262-9C82-9F8CE098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Paragraph">
    <w:name w:val="Paragraph"/>
    <w:basedOn w:val="Normal"/>
    <w:rsid w:val="00A611A5"/>
    <w:pPr>
      <w:spacing w:after="0" w:line="240" w:lineRule="auto"/>
      <w:ind w:firstLine="360"/>
    </w:pPr>
    <w:rPr>
      <w:rFonts w:ascii="Times New Roman" w:eastAsia="Times New Roman" w:hAnsi="Times New Roman" w:cs="Times New Roman"/>
      <w:sz w:val="20"/>
      <w:szCs w:val="20"/>
      <w:lang w:val="en-US"/>
    </w:rPr>
  </w:style>
  <w:style w:type="paragraph" w:customStyle="1" w:styleId="Default">
    <w:name w:val="Default"/>
    <w:rsid w:val="00671B02"/>
    <w:pPr>
      <w:autoSpaceDE w:val="0"/>
      <w:autoSpaceDN w:val="0"/>
      <w:adjustRightInd w:val="0"/>
      <w:spacing w:after="0" w:line="240" w:lineRule="auto"/>
    </w:pPr>
    <w:rPr>
      <w:rFonts w:ascii="Calibri" w:hAnsi="Calibri" w:cs="Calibri"/>
      <w:color w:val="000000"/>
      <w:sz w:val="24"/>
      <w:szCs w:val="24"/>
      <w:lang w:val="en-US"/>
    </w:rPr>
  </w:style>
  <w:style w:type="character" w:customStyle="1" w:styleId="WW8Num7z1">
    <w:name w:val="WW8Num7z1"/>
    <w:rsid w:val="00F3124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64234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ciracic</cp:lastModifiedBy>
  <cp:revision>3</cp:revision>
  <dcterms:created xsi:type="dcterms:W3CDTF">2019-01-16T08:01:00Z</dcterms:created>
  <dcterms:modified xsi:type="dcterms:W3CDTF">2019-01-16T08:02:00Z</dcterms:modified>
</cp:coreProperties>
</file>