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08610E">
        <w:rPr>
          <w:rFonts w:ascii="Times New Roman" w:hAnsi="Times New Roman" w:cs="Times New Roman"/>
          <w:b/>
          <w:sz w:val="24"/>
          <w:szCs w:val="24"/>
        </w:rPr>
        <w:t>Downregulation of NLRP11 alters human T cell responses in co</w:t>
      </w:r>
      <w:r w:rsidR="00671B02">
        <w:rPr>
          <w:rFonts w:ascii="Times New Roman" w:hAnsi="Times New Roman" w:cs="Times New Roman"/>
          <w:b/>
          <w:sz w:val="24"/>
          <w:szCs w:val="24"/>
        </w:rPr>
        <w:t>-</w:t>
      </w:r>
      <w:r w:rsidR="0008610E">
        <w:rPr>
          <w:rFonts w:ascii="Times New Roman" w:hAnsi="Times New Roman" w:cs="Times New Roman"/>
          <w:b/>
          <w:sz w:val="24"/>
          <w:szCs w:val="24"/>
        </w:rPr>
        <w:t xml:space="preserve">cultures with </w:t>
      </w:r>
      <w:proofErr w:type="spellStart"/>
      <w:r w:rsidR="0008610E">
        <w:rPr>
          <w:rFonts w:ascii="Times New Roman" w:hAnsi="Times New Roman" w:cs="Times New Roman"/>
          <w:b/>
          <w:sz w:val="24"/>
          <w:szCs w:val="24"/>
        </w:rPr>
        <w:t>Daudi</w:t>
      </w:r>
      <w:proofErr w:type="spellEnd"/>
      <w:r w:rsidR="0008610E">
        <w:rPr>
          <w:rFonts w:ascii="Times New Roman" w:hAnsi="Times New Roman" w:cs="Times New Roman"/>
          <w:b/>
          <w:sz w:val="24"/>
          <w:szCs w:val="24"/>
        </w:rPr>
        <w:t xml:space="preserve"> Cells</w:t>
      </w:r>
    </w:p>
    <w:p w:rsidR="0028059F" w:rsidRDefault="00695CC2" w:rsidP="00695CC2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İrem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Ozel</w:t>
      </w:r>
      <w:r w:rsidR="005E071B" w:rsidRPr="005E071B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ilgin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Akkaya</w:t>
      </w:r>
      <w:r w:rsidR="005E071B" w:rsidRPr="005E071B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Ceren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Ciraci</w:t>
      </w:r>
      <w:r w:rsidR="005E071B" w:rsidRPr="005E071B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5E071B" w:rsidRDefault="005E071B" w:rsidP="00695CC2">
      <w:pPr>
        <w:pStyle w:val="HTMLPreformatted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5E071B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695CC2">
        <w:rPr>
          <w:rFonts w:ascii="Times New Roman" w:hAnsi="Times New Roman" w:cs="Times New Roman"/>
          <w:i/>
          <w:iCs/>
          <w:sz w:val="24"/>
        </w:rPr>
        <w:t>Istanbul Technical University, TR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A377EA" w:rsidRDefault="00A377EA" w:rsidP="00A377EA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A377EA">
        <w:rPr>
          <w:rFonts w:ascii="Times New Roman" w:hAnsi="Times New Roman" w:cs="Times New Roman"/>
          <w:sz w:val="24"/>
          <w:lang w:val="en-US"/>
        </w:rPr>
        <w:t>The NLR family is a relatively newly discovered family of P</w:t>
      </w:r>
      <w:r>
        <w:rPr>
          <w:rFonts w:ascii="Times New Roman" w:hAnsi="Times New Roman" w:cs="Times New Roman"/>
          <w:sz w:val="24"/>
          <w:lang w:val="en-US"/>
        </w:rPr>
        <w:t xml:space="preserve">attern </w:t>
      </w:r>
      <w:r w:rsidRPr="00A377EA">
        <w:rPr>
          <w:rFonts w:ascii="Times New Roman" w:hAnsi="Times New Roman" w:cs="Times New Roman"/>
          <w:sz w:val="24"/>
          <w:lang w:val="en-US"/>
        </w:rPr>
        <w:t>R</w:t>
      </w:r>
      <w:r>
        <w:rPr>
          <w:rFonts w:ascii="Times New Roman" w:hAnsi="Times New Roman" w:cs="Times New Roman"/>
          <w:sz w:val="24"/>
          <w:lang w:val="en-US"/>
        </w:rPr>
        <w:t xml:space="preserve">ecognition </w:t>
      </w:r>
      <w:r w:rsidRPr="00A377EA">
        <w:rPr>
          <w:rFonts w:ascii="Times New Roman" w:hAnsi="Times New Roman" w:cs="Times New Roman"/>
          <w:sz w:val="24"/>
          <w:lang w:val="en-US"/>
        </w:rPr>
        <w:t>R</w:t>
      </w:r>
      <w:r>
        <w:rPr>
          <w:rFonts w:ascii="Times New Roman" w:hAnsi="Times New Roman" w:cs="Times New Roman"/>
          <w:sz w:val="24"/>
          <w:lang w:val="en-US"/>
        </w:rPr>
        <w:t>eceptor</w:t>
      </w:r>
      <w:r w:rsidRPr="00A377EA">
        <w:rPr>
          <w:rFonts w:ascii="Times New Roman" w:hAnsi="Times New Roman" w:cs="Times New Roman"/>
          <w:sz w:val="24"/>
          <w:lang w:val="en-US"/>
        </w:rPr>
        <w:t xml:space="preserve">s whose functions have been examined almost exclusively in innate immunity. There are 22 known members of the NLR family in humans, four of which form a multiprotein complex called the inflammasome complex. </w:t>
      </w:r>
      <w:r>
        <w:rPr>
          <w:rFonts w:ascii="Times New Roman" w:hAnsi="Times New Roman" w:cs="Times New Roman"/>
          <w:sz w:val="24"/>
          <w:lang w:val="en-US"/>
        </w:rPr>
        <w:t>Besides</w:t>
      </w:r>
      <w:r w:rsidRPr="00A377EA">
        <w:rPr>
          <w:rFonts w:ascii="Times New Roman" w:hAnsi="Times New Roman" w:cs="Times New Roman"/>
          <w:sz w:val="24"/>
          <w:lang w:val="en-US"/>
        </w:rPr>
        <w:t xml:space="preserve"> inflammasome complex formation, the NLR family </w:t>
      </w:r>
      <w:r>
        <w:rPr>
          <w:rFonts w:ascii="Times New Roman" w:hAnsi="Times New Roman" w:cs="Times New Roman"/>
          <w:sz w:val="24"/>
          <w:lang w:val="en-US"/>
        </w:rPr>
        <w:t>members have</w:t>
      </w:r>
      <w:r w:rsidRPr="00A377EA">
        <w:rPr>
          <w:rFonts w:ascii="Times New Roman" w:hAnsi="Times New Roman" w:cs="Times New Roman"/>
          <w:sz w:val="24"/>
          <w:lang w:val="en-US"/>
        </w:rPr>
        <w:t xml:space="preserve"> been </w:t>
      </w:r>
      <w:r>
        <w:rPr>
          <w:rFonts w:ascii="Times New Roman" w:hAnsi="Times New Roman" w:cs="Times New Roman"/>
          <w:sz w:val="24"/>
          <w:lang w:val="en-US"/>
        </w:rPr>
        <w:t>demonstrated</w:t>
      </w:r>
      <w:r w:rsidRPr="00A377EA">
        <w:rPr>
          <w:rFonts w:ascii="Times New Roman" w:hAnsi="Times New Roman" w:cs="Times New Roman"/>
          <w:sz w:val="24"/>
          <w:lang w:val="en-US"/>
        </w:rPr>
        <w:t xml:space="preserve"> to have associations with several diseases </w:t>
      </w:r>
      <w:r>
        <w:rPr>
          <w:rFonts w:ascii="Times New Roman" w:hAnsi="Times New Roman" w:cs="Times New Roman"/>
          <w:sz w:val="24"/>
          <w:lang w:val="en-US"/>
        </w:rPr>
        <w:t>such as</w:t>
      </w:r>
      <w:r w:rsidRPr="00A377EA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A377EA">
        <w:rPr>
          <w:rFonts w:ascii="Times New Roman" w:hAnsi="Times New Roman" w:cs="Times New Roman"/>
          <w:sz w:val="24"/>
          <w:lang w:val="en-US"/>
        </w:rPr>
        <w:t>artherosclerosis</w:t>
      </w:r>
      <w:proofErr w:type="spellEnd"/>
      <w:r w:rsidRPr="00A377EA">
        <w:rPr>
          <w:rFonts w:ascii="Times New Roman" w:hAnsi="Times New Roman" w:cs="Times New Roman"/>
          <w:sz w:val="24"/>
          <w:lang w:val="en-US"/>
        </w:rPr>
        <w:t xml:space="preserve">, type II diabetes, obesity, Alzheimer’s disease, gout and bacterial, viral and parasite infections. One of the members of the NLR family, </w:t>
      </w:r>
      <w:r>
        <w:rPr>
          <w:rFonts w:ascii="Times New Roman" w:hAnsi="Times New Roman" w:cs="Times New Roman"/>
          <w:sz w:val="24"/>
          <w:szCs w:val="24"/>
        </w:rPr>
        <w:t>NOD-like Receptor 11 (</w:t>
      </w:r>
      <w:r w:rsidRPr="00671B02">
        <w:rPr>
          <w:rFonts w:ascii="Times New Roman" w:hAnsi="Times New Roman" w:cs="Times New Roman"/>
          <w:sz w:val="24"/>
          <w:szCs w:val="24"/>
        </w:rPr>
        <w:t>NLRP11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71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is expressed only in primates;</w:t>
      </w:r>
      <w:r w:rsidRPr="00A377EA">
        <w:rPr>
          <w:rFonts w:ascii="Times New Roman" w:hAnsi="Times New Roman" w:cs="Times New Roman"/>
          <w:sz w:val="24"/>
          <w:lang w:val="en-US"/>
        </w:rPr>
        <w:t xml:space="preserve"> however, its cellular functions as well as the specific stimulant(s) that activate it are </w:t>
      </w:r>
      <w:r>
        <w:rPr>
          <w:rFonts w:ascii="Times New Roman" w:hAnsi="Times New Roman" w:cs="Times New Roman"/>
          <w:sz w:val="24"/>
          <w:lang w:val="en-US"/>
        </w:rPr>
        <w:t xml:space="preserve">largely </w:t>
      </w:r>
      <w:r w:rsidRPr="00A377EA">
        <w:rPr>
          <w:rFonts w:ascii="Times New Roman" w:hAnsi="Times New Roman" w:cs="Times New Roman"/>
          <w:sz w:val="24"/>
          <w:lang w:val="en-US"/>
        </w:rPr>
        <w:t>unknown.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671B02" w:rsidRPr="00671B02">
        <w:rPr>
          <w:rFonts w:ascii="Times New Roman" w:hAnsi="Times New Roman" w:cs="Times New Roman"/>
          <w:sz w:val="24"/>
          <w:szCs w:val="24"/>
        </w:rPr>
        <w:t>To examine whether NLRP11 forms an inflammasome complex</w:t>
      </w:r>
      <w:r>
        <w:rPr>
          <w:rFonts w:ascii="Times New Roman" w:hAnsi="Times New Roman" w:cs="Times New Roman"/>
          <w:sz w:val="24"/>
          <w:szCs w:val="24"/>
        </w:rPr>
        <w:t xml:space="preserve"> and whether it has regulatory roles in shaping adaptive immune responses</w:t>
      </w:r>
      <w:r w:rsidR="00671B02" w:rsidRPr="00671B02">
        <w:rPr>
          <w:rFonts w:ascii="Times New Roman" w:hAnsi="Times New Roman" w:cs="Times New Roman"/>
          <w:sz w:val="24"/>
          <w:szCs w:val="24"/>
        </w:rPr>
        <w:t xml:space="preserve">, </w:t>
      </w:r>
      <w:r w:rsidR="00920130">
        <w:rPr>
          <w:rFonts w:ascii="Times New Roman" w:hAnsi="Times New Roman" w:cs="Times New Roman"/>
          <w:sz w:val="24"/>
          <w:szCs w:val="24"/>
        </w:rPr>
        <w:t>we investigated its potential interactors</w:t>
      </w:r>
      <w:r w:rsidR="00671B02" w:rsidRPr="00671B02">
        <w:rPr>
          <w:rFonts w:ascii="Times New Roman" w:hAnsi="Times New Roman" w:cs="Times New Roman"/>
          <w:sz w:val="24"/>
          <w:szCs w:val="24"/>
        </w:rPr>
        <w:t xml:space="preserve"> including ASC and Caspase-1</w:t>
      </w:r>
      <w:r>
        <w:rPr>
          <w:rFonts w:ascii="Times New Roman" w:hAnsi="Times New Roman" w:cs="Times New Roman"/>
          <w:sz w:val="24"/>
          <w:szCs w:val="24"/>
        </w:rPr>
        <w:t xml:space="preserve"> by co-IP and determined T cells responses; respectively</w:t>
      </w:r>
      <w:r w:rsidR="00671B02" w:rsidRPr="00671B02">
        <w:rPr>
          <w:rFonts w:ascii="Times New Roman" w:hAnsi="Times New Roman" w:cs="Times New Roman"/>
          <w:sz w:val="24"/>
          <w:szCs w:val="24"/>
        </w:rPr>
        <w:t xml:space="preserve">. </w:t>
      </w:r>
      <w:r w:rsidR="00680CD4">
        <w:rPr>
          <w:rFonts w:ascii="Times New Roman" w:hAnsi="Times New Roman" w:cs="Times New Roman"/>
          <w:sz w:val="24"/>
          <w:szCs w:val="24"/>
        </w:rPr>
        <w:t>We also determined both extrace</w:t>
      </w:r>
      <w:r w:rsidR="00E362C4">
        <w:rPr>
          <w:rFonts w:ascii="Times New Roman" w:hAnsi="Times New Roman" w:cs="Times New Roman"/>
          <w:sz w:val="24"/>
          <w:szCs w:val="24"/>
        </w:rPr>
        <w:t>llular and intracellular IL1β production</w:t>
      </w:r>
      <w:r w:rsidR="00680CD4">
        <w:rPr>
          <w:rFonts w:ascii="Times New Roman" w:hAnsi="Times New Roman" w:cs="Times New Roman"/>
          <w:sz w:val="24"/>
          <w:szCs w:val="24"/>
        </w:rPr>
        <w:t xml:space="preserve"> by ELISA</w:t>
      </w:r>
      <w:r w:rsidR="00E362C4">
        <w:rPr>
          <w:rFonts w:ascii="Times New Roman" w:hAnsi="Times New Roman" w:cs="Times New Roman"/>
          <w:sz w:val="24"/>
          <w:szCs w:val="24"/>
        </w:rPr>
        <w:t xml:space="preserve"> and western blotting</w:t>
      </w:r>
      <w:r w:rsidR="00680CD4">
        <w:rPr>
          <w:rFonts w:ascii="Times New Roman" w:hAnsi="Times New Roman" w:cs="Times New Roman"/>
          <w:sz w:val="24"/>
          <w:szCs w:val="24"/>
        </w:rPr>
        <w:t xml:space="preserve">, as </w:t>
      </w:r>
      <w:r w:rsidR="00E362C4">
        <w:rPr>
          <w:rFonts w:ascii="Times New Roman" w:hAnsi="Times New Roman" w:cs="Times New Roman"/>
          <w:sz w:val="24"/>
          <w:szCs w:val="24"/>
        </w:rPr>
        <w:t xml:space="preserve">a maker for canonical </w:t>
      </w:r>
      <w:r w:rsidR="00680CD4">
        <w:rPr>
          <w:rFonts w:ascii="Times New Roman" w:hAnsi="Times New Roman" w:cs="Times New Roman"/>
          <w:sz w:val="24"/>
          <w:szCs w:val="24"/>
        </w:rPr>
        <w:t>inflammasome</w:t>
      </w:r>
      <w:r w:rsidR="00E362C4">
        <w:rPr>
          <w:rFonts w:ascii="Times New Roman" w:hAnsi="Times New Roman" w:cs="Times New Roman"/>
          <w:sz w:val="24"/>
          <w:szCs w:val="24"/>
        </w:rPr>
        <w:t xml:space="preserve"> pathway activation. </w:t>
      </w:r>
      <w:r w:rsidR="00680CD4">
        <w:rPr>
          <w:rFonts w:ascii="Times New Roman" w:hAnsi="Times New Roman" w:cs="Times New Roman"/>
          <w:sz w:val="24"/>
          <w:szCs w:val="24"/>
        </w:rPr>
        <w:t xml:space="preserve">High expression of </w:t>
      </w:r>
      <w:r w:rsidR="00671B02" w:rsidRPr="00671B02">
        <w:rPr>
          <w:rFonts w:ascii="Times New Roman" w:hAnsi="Times New Roman" w:cs="Times New Roman"/>
          <w:sz w:val="24"/>
          <w:szCs w:val="24"/>
        </w:rPr>
        <w:t>NLRP11</w:t>
      </w:r>
      <w:r w:rsidR="00680CD4">
        <w:rPr>
          <w:rFonts w:ascii="Times New Roman" w:hAnsi="Times New Roman" w:cs="Times New Roman"/>
          <w:sz w:val="24"/>
          <w:szCs w:val="24"/>
        </w:rPr>
        <w:t xml:space="preserve"> and expression of costimulatory molecules made </w:t>
      </w:r>
      <w:proofErr w:type="spellStart"/>
      <w:r w:rsidR="00680CD4">
        <w:rPr>
          <w:rFonts w:ascii="Times New Roman" w:hAnsi="Times New Roman" w:cs="Times New Roman"/>
          <w:sz w:val="24"/>
          <w:szCs w:val="24"/>
        </w:rPr>
        <w:t>Daudi</w:t>
      </w:r>
      <w:proofErr w:type="spellEnd"/>
      <w:r w:rsidR="00680CD4">
        <w:rPr>
          <w:rFonts w:ascii="Times New Roman" w:hAnsi="Times New Roman" w:cs="Times New Roman"/>
          <w:sz w:val="24"/>
          <w:szCs w:val="24"/>
        </w:rPr>
        <w:t xml:space="preserve"> cells an ideal model to use in our experiments. </w:t>
      </w:r>
      <w:r w:rsidR="00920130">
        <w:rPr>
          <w:rFonts w:ascii="Times New Roman" w:hAnsi="Times New Roman" w:cs="Times New Roman"/>
          <w:sz w:val="24"/>
          <w:szCs w:val="24"/>
        </w:rPr>
        <w:t xml:space="preserve">Given that </w:t>
      </w:r>
      <w:r w:rsidR="00671B02" w:rsidRPr="00671B02">
        <w:rPr>
          <w:rFonts w:ascii="Times New Roman" w:hAnsi="Times New Roman" w:cs="Times New Roman"/>
          <w:sz w:val="24"/>
          <w:szCs w:val="24"/>
        </w:rPr>
        <w:t xml:space="preserve">B cells are </w:t>
      </w:r>
      <w:r w:rsidR="00920130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671B02" w:rsidRPr="00671B02">
        <w:rPr>
          <w:rFonts w:ascii="Times New Roman" w:hAnsi="Times New Roman" w:cs="Times New Roman"/>
          <w:sz w:val="24"/>
          <w:szCs w:val="24"/>
        </w:rPr>
        <w:t>Antigen Presenting Cells (</w:t>
      </w:r>
      <w:r w:rsidR="00920130">
        <w:rPr>
          <w:rFonts w:ascii="Times New Roman" w:hAnsi="Times New Roman" w:cs="Times New Roman"/>
          <w:sz w:val="24"/>
          <w:szCs w:val="24"/>
        </w:rPr>
        <w:t>APC) that interact with T cells, we co-culture</w:t>
      </w:r>
      <w:r w:rsidR="00680CD4">
        <w:rPr>
          <w:rFonts w:ascii="Times New Roman" w:hAnsi="Times New Roman" w:cs="Times New Roman"/>
          <w:sz w:val="24"/>
          <w:szCs w:val="24"/>
        </w:rPr>
        <w:t>d</w:t>
      </w:r>
      <w:r w:rsidR="00920130">
        <w:rPr>
          <w:rFonts w:ascii="Times New Roman" w:hAnsi="Times New Roman" w:cs="Times New Roman"/>
          <w:sz w:val="24"/>
          <w:szCs w:val="24"/>
        </w:rPr>
        <w:t xml:space="preserve"> human CD4</w:t>
      </w:r>
      <w:r w:rsidR="00920130" w:rsidRPr="00920130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="00920130">
        <w:rPr>
          <w:rFonts w:ascii="Times New Roman" w:hAnsi="Times New Roman" w:cs="Times New Roman"/>
          <w:sz w:val="24"/>
          <w:szCs w:val="24"/>
        </w:rPr>
        <w:t xml:space="preserve">primary T cells with </w:t>
      </w:r>
      <w:proofErr w:type="spellStart"/>
      <w:r w:rsidR="00920130">
        <w:rPr>
          <w:rFonts w:ascii="Times New Roman" w:hAnsi="Times New Roman" w:cs="Times New Roman"/>
          <w:sz w:val="24"/>
          <w:szCs w:val="24"/>
        </w:rPr>
        <w:t>Daudi</w:t>
      </w:r>
      <w:proofErr w:type="spellEnd"/>
      <w:r w:rsidR="00920130">
        <w:rPr>
          <w:rFonts w:ascii="Times New Roman" w:hAnsi="Times New Roman" w:cs="Times New Roman"/>
          <w:sz w:val="24"/>
          <w:szCs w:val="24"/>
        </w:rPr>
        <w:t xml:space="preserve"> cells</w:t>
      </w:r>
      <w:r w:rsidR="00680CD4">
        <w:rPr>
          <w:rFonts w:ascii="Times New Roman" w:hAnsi="Times New Roman" w:cs="Times New Roman"/>
          <w:sz w:val="24"/>
          <w:szCs w:val="24"/>
        </w:rPr>
        <w:t xml:space="preserve"> </w:t>
      </w:r>
      <w:r w:rsidR="00680CD4" w:rsidRPr="00680CD4">
        <w:rPr>
          <w:rFonts w:ascii="Times New Roman" w:hAnsi="Times New Roman" w:cs="Times New Roman"/>
          <w:i/>
          <w:sz w:val="24"/>
          <w:szCs w:val="24"/>
        </w:rPr>
        <w:t>in vitro</w:t>
      </w:r>
      <w:r w:rsidR="00920130">
        <w:rPr>
          <w:rFonts w:ascii="Times New Roman" w:hAnsi="Times New Roman" w:cs="Times New Roman"/>
          <w:sz w:val="24"/>
          <w:szCs w:val="24"/>
        </w:rPr>
        <w:t>.  40% downregulation of NLRP11</w:t>
      </w:r>
      <w:r w:rsidR="00680CD4">
        <w:rPr>
          <w:rFonts w:ascii="Times New Roman" w:hAnsi="Times New Roman" w:cs="Times New Roman"/>
          <w:sz w:val="24"/>
          <w:szCs w:val="24"/>
        </w:rPr>
        <w:t xml:space="preserve"> by siRNA</w:t>
      </w:r>
      <w:r w:rsidR="00920130">
        <w:rPr>
          <w:rFonts w:ascii="Times New Roman" w:hAnsi="Times New Roman" w:cs="Times New Roman"/>
          <w:sz w:val="24"/>
          <w:szCs w:val="24"/>
        </w:rPr>
        <w:t xml:space="preserve"> in co-cultures resulted in the significant reduction of Th1, Th17 responses, and an increase in anti-inflammatory response whereas did not significantly affect Th2 responses</w:t>
      </w:r>
      <w:r w:rsidR="00680CD4">
        <w:rPr>
          <w:rFonts w:ascii="Times New Roman" w:hAnsi="Times New Roman" w:cs="Times New Roman"/>
          <w:sz w:val="24"/>
          <w:szCs w:val="24"/>
        </w:rPr>
        <w:t xml:space="preserve"> when compared with control co-cultures</w:t>
      </w:r>
      <w:r w:rsidR="00920130">
        <w:rPr>
          <w:rFonts w:ascii="Times New Roman" w:hAnsi="Times New Roman" w:cs="Times New Roman"/>
          <w:sz w:val="24"/>
          <w:szCs w:val="24"/>
        </w:rPr>
        <w:t xml:space="preserve">. </w:t>
      </w:r>
      <w:r w:rsidR="00671B02" w:rsidRPr="00671B02">
        <w:rPr>
          <w:rFonts w:ascii="Times New Roman" w:hAnsi="Times New Roman" w:cs="Times New Roman"/>
          <w:sz w:val="24"/>
          <w:szCs w:val="24"/>
        </w:rPr>
        <w:t xml:space="preserve">In brief, our studies of NLRP11 </w:t>
      </w:r>
      <w:r w:rsidR="00680CD4">
        <w:rPr>
          <w:rFonts w:ascii="Times New Roman" w:hAnsi="Times New Roman" w:cs="Times New Roman"/>
          <w:sz w:val="24"/>
          <w:szCs w:val="24"/>
        </w:rPr>
        <w:t>suggest a role in</w:t>
      </w:r>
      <w:r w:rsidR="00671B02" w:rsidRPr="00671B02">
        <w:rPr>
          <w:rFonts w:ascii="Times New Roman" w:hAnsi="Times New Roman" w:cs="Times New Roman"/>
          <w:sz w:val="24"/>
          <w:szCs w:val="24"/>
        </w:rPr>
        <w:t xml:space="preserve"> </w:t>
      </w:r>
      <w:r w:rsidR="00680CD4">
        <w:rPr>
          <w:rFonts w:ascii="Times New Roman" w:hAnsi="Times New Roman" w:cs="Times New Roman"/>
          <w:sz w:val="24"/>
          <w:szCs w:val="24"/>
        </w:rPr>
        <w:t xml:space="preserve">regulating </w:t>
      </w:r>
      <w:r w:rsidR="00671B02" w:rsidRPr="00671B02">
        <w:rPr>
          <w:rFonts w:ascii="Times New Roman" w:hAnsi="Times New Roman" w:cs="Times New Roman"/>
          <w:sz w:val="24"/>
          <w:szCs w:val="24"/>
        </w:rPr>
        <w:t>adaptive immune responses</w:t>
      </w:r>
      <w:r w:rsidR="00CE511D" w:rsidRPr="00671B02">
        <w:rPr>
          <w:rFonts w:ascii="Times New Roman" w:hAnsi="Times New Roman" w:cs="Times New Roman"/>
          <w:sz w:val="24"/>
          <w:szCs w:val="24"/>
        </w:rPr>
        <w:t>.</w:t>
      </w:r>
      <w:r w:rsidR="002350BC" w:rsidRPr="00671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D616F1" w:rsidRPr="00D616F1">
        <w:rPr>
          <w:rFonts w:ascii="Times New Roman" w:hAnsi="Times New Roman" w:cs="Times New Roman"/>
          <w:i/>
          <w:sz w:val="24"/>
        </w:rPr>
        <w:t xml:space="preserve"> </w:t>
      </w:r>
      <w:r w:rsidR="00D616F1">
        <w:rPr>
          <w:rFonts w:ascii="Times New Roman" w:hAnsi="Times New Roman" w:cs="Times New Roman"/>
          <w:i/>
          <w:sz w:val="24"/>
        </w:rPr>
        <w:t>adaptive immunity</w:t>
      </w:r>
      <w:r w:rsidR="00D616F1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D616F1">
        <w:rPr>
          <w:rFonts w:ascii="Times New Roman" w:hAnsi="Times New Roman" w:cs="Times New Roman"/>
          <w:i/>
          <w:sz w:val="24"/>
        </w:rPr>
        <w:t>Inflammasomes</w:t>
      </w:r>
      <w:proofErr w:type="spellEnd"/>
      <w:r w:rsidR="00D616F1">
        <w:rPr>
          <w:rFonts w:ascii="Times New Roman" w:hAnsi="Times New Roman" w:cs="Times New Roman"/>
          <w:i/>
          <w:sz w:val="24"/>
        </w:rPr>
        <w:t>, NLRP11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695CC2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Ceren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Ciraci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has completed 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Iowa State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and postdoctoral studies from University</w:t>
      </w:r>
      <w:r>
        <w:rPr>
          <w:rFonts w:ascii="Times New Roman" w:hAnsi="Times New Roman" w:cs="Times New Roman"/>
          <w:iCs/>
          <w:sz w:val="24"/>
        </w:rPr>
        <w:t xml:space="preserve"> of Iowa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Inflammation Program. </w:t>
      </w:r>
      <w:r w:rsidR="00DF04E3">
        <w:rPr>
          <w:rFonts w:ascii="Times New Roman" w:hAnsi="Times New Roman" w:cs="Times New Roman"/>
          <w:iCs/>
          <w:sz w:val="24"/>
        </w:rPr>
        <w:t>She</w:t>
      </w:r>
      <w:r>
        <w:rPr>
          <w:rFonts w:ascii="Times New Roman" w:hAnsi="Times New Roman" w:cs="Times New Roman"/>
          <w:iCs/>
          <w:sz w:val="24"/>
        </w:rPr>
        <w:t xml:space="preserve"> is currently a junior faculty at Istanbul Technical University. </w:t>
      </w:r>
    </w:p>
    <w:p w:rsidR="00695CC2" w:rsidRDefault="00695CC2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13FAF" w:rsidP="00E362C4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032443" cy="1314748"/>
            <wp:effectExtent l="0" t="7937" r="7937" b="7938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0115_151230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83" t="9111" r="25030" b="22143"/>
                    <a:stretch/>
                  </pic:blipFill>
                  <pic:spPr bwMode="auto">
                    <a:xfrm rot="5400000">
                      <a:off x="0" y="0"/>
                      <a:ext cx="1037284" cy="1320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bookmarkStart w:id="0" w:name="_GoBack"/>
      <w:bookmarkEnd w:id="0"/>
      <w:r w:rsidR="00695CC2">
        <w:rPr>
          <w:rFonts w:ascii="Times New Roman" w:hAnsi="Times New Roman" w:cs="Times New Roman"/>
          <w:iCs/>
          <w:sz w:val="24"/>
        </w:rPr>
        <w:tab/>
      </w:r>
      <w:r w:rsidR="00695CC2">
        <w:rPr>
          <w:rFonts w:ascii="Times New Roman" w:hAnsi="Times New Roman" w:cs="Times New Roman"/>
          <w:iCs/>
          <w:sz w:val="24"/>
        </w:rPr>
        <w:tab/>
      </w:r>
      <w:r w:rsidR="00695CC2">
        <w:rPr>
          <w:rFonts w:ascii="Times New Roman" w:hAnsi="Times New Roman" w:cs="Times New Roman"/>
          <w:iCs/>
          <w:sz w:val="24"/>
        </w:rPr>
        <w:tab/>
      </w:r>
      <w:r w:rsidR="00695CC2">
        <w:rPr>
          <w:rFonts w:ascii="Times New Roman" w:hAnsi="Times New Roman" w:cs="Times New Roman"/>
          <w:iCs/>
          <w:sz w:val="24"/>
        </w:rPr>
        <w:tab/>
      </w:r>
      <w:r w:rsidR="00695CC2">
        <w:rPr>
          <w:rFonts w:ascii="Times New Roman" w:hAnsi="Times New Roman" w:cs="Times New Roman"/>
          <w:iCs/>
          <w:sz w:val="24"/>
        </w:rPr>
        <w:tab/>
      </w:r>
      <w:r w:rsidR="00695CC2">
        <w:rPr>
          <w:rFonts w:ascii="Times New Roman" w:hAnsi="Times New Roman" w:cs="Times New Roman"/>
          <w:iCs/>
          <w:sz w:val="24"/>
        </w:rPr>
        <w:tab/>
      </w:r>
      <w:r w:rsidR="00695CC2">
        <w:rPr>
          <w:rFonts w:ascii="Times New Roman" w:hAnsi="Times New Roman" w:cs="Times New Roman"/>
          <w:iCs/>
          <w:sz w:val="24"/>
        </w:rPr>
        <w:tab/>
      </w:r>
      <w:r w:rsidR="00695CC2">
        <w:rPr>
          <w:rFonts w:ascii="Times New Roman" w:hAnsi="Times New Roman" w:cs="Times New Roman"/>
          <w:iCs/>
          <w:sz w:val="24"/>
        </w:rPr>
        <w:tab/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Desired </w:t>
      </w:r>
      <w:proofErr w:type="gramStart"/>
      <w:r>
        <w:rPr>
          <w:rFonts w:ascii="Calibri" w:hAnsi="Calibri" w:cs="Calibri"/>
          <w:b/>
          <w:bCs/>
          <w:sz w:val="24"/>
          <w:szCs w:val="24"/>
        </w:rPr>
        <w:t>presentation  :</w:t>
      </w:r>
      <w:proofErr w:type="gramEnd"/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Cs/>
          <w:sz w:val="24"/>
          <w:szCs w:val="24"/>
        </w:rPr>
        <w:t xml:space="preserve">_ Oral </w:t>
      </w:r>
      <w:r>
        <w:rPr>
          <w:rFonts w:ascii="Calibri" w:hAnsi="Calibri" w:cs="Calibri"/>
          <w:bCs/>
          <w:sz w:val="24"/>
          <w:szCs w:val="24"/>
        </w:rPr>
        <w:tab/>
        <w:t xml:space="preserve">/ </w:t>
      </w:r>
      <w:r>
        <w:rPr>
          <w:rFonts w:ascii="Calibri" w:hAnsi="Calibri" w:cs="Calibri"/>
          <w:bCs/>
          <w:sz w:val="24"/>
          <w:szCs w:val="24"/>
        </w:rPr>
        <w:tab/>
      </w:r>
      <w:r w:rsidR="00695CC2" w:rsidRPr="00D616F1">
        <w:rPr>
          <w:rFonts w:ascii="Calibri" w:hAnsi="Calibri" w:cs="Calibri"/>
          <w:b/>
          <w:bCs/>
          <w:sz w:val="24"/>
          <w:szCs w:val="24"/>
        </w:rPr>
        <w:t>x</w:t>
      </w:r>
      <w:r w:rsidRPr="00D616F1">
        <w:rPr>
          <w:rFonts w:ascii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>Poster</w:t>
      </w:r>
      <w:r>
        <w:rPr>
          <w:rFonts w:ascii="Calibri" w:hAnsi="Calibri" w:cs="Calibri"/>
          <w:bCs/>
          <w:sz w:val="24"/>
          <w:szCs w:val="24"/>
        </w:rPr>
        <w:tab/>
        <w:t xml:space="preserve"> 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Track Name                          :</w:t>
      </w:r>
      <w:r>
        <w:rPr>
          <w:rFonts w:ascii="Calibri" w:hAnsi="Calibri" w:cs="Calibri"/>
          <w:b/>
          <w:bCs/>
          <w:sz w:val="24"/>
          <w:szCs w:val="24"/>
        </w:rPr>
        <w:tab/>
      </w:r>
      <w:r w:rsidR="00D616F1">
        <w:rPr>
          <w:rFonts w:ascii="Calibri" w:hAnsi="Calibri" w:cs="Calibri"/>
          <w:b/>
          <w:bCs/>
          <w:sz w:val="24"/>
          <w:szCs w:val="24"/>
        </w:rPr>
        <w:t>Cellular İmmunology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Corresponding Author Details:</w:t>
      </w:r>
      <w:r w:rsidR="00695CC2">
        <w:rPr>
          <w:rFonts w:ascii="Calibri" w:hAnsi="Calibri" w:cs="Calibri"/>
          <w:sz w:val="24"/>
          <w:szCs w:val="24"/>
        </w:rPr>
        <w:t xml:space="preserve">       </w:t>
      </w:r>
      <w:proofErr w:type="spellStart"/>
      <w:r w:rsidR="00695CC2">
        <w:rPr>
          <w:rFonts w:ascii="Calibri" w:hAnsi="Calibri" w:cs="Calibri"/>
          <w:sz w:val="24"/>
          <w:szCs w:val="24"/>
        </w:rPr>
        <w:t>Ceren</w:t>
      </w:r>
      <w:proofErr w:type="spellEnd"/>
      <w:r w:rsidR="00695CC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95CC2">
        <w:rPr>
          <w:rFonts w:ascii="Calibri" w:hAnsi="Calibri" w:cs="Calibri"/>
          <w:sz w:val="24"/>
          <w:szCs w:val="24"/>
        </w:rPr>
        <w:t>Ciraci</w:t>
      </w:r>
      <w:proofErr w:type="spellEnd"/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</w:t>
      </w:r>
      <w:r w:rsidR="00695CC2">
        <w:rPr>
          <w:rFonts w:ascii="Calibri" w:hAnsi="Calibri" w:cs="Calibri"/>
          <w:sz w:val="24"/>
          <w:szCs w:val="24"/>
        </w:rPr>
        <w:t>ciracic@itu.edu.tr</w:t>
      </w:r>
    </w:p>
    <w:p w:rsidR="00A611A5" w:rsidRDefault="00695CC2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Istanbul Technical </w:t>
      </w:r>
      <w:r w:rsidR="00A611A5">
        <w:rPr>
          <w:rFonts w:ascii="Calibri" w:hAnsi="Calibri" w:cs="Calibri"/>
          <w:sz w:val="24"/>
          <w:szCs w:val="24"/>
        </w:rPr>
        <w:t xml:space="preserve">University 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 </w:t>
      </w:r>
      <w:r w:rsidR="00695CC2">
        <w:rPr>
          <w:rFonts w:ascii="Calibri" w:hAnsi="Calibri" w:cs="Calibri"/>
          <w:sz w:val="24"/>
          <w:szCs w:val="24"/>
        </w:rPr>
        <w:t>Istanbul</w:t>
      </w:r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695CC2">
        <w:rPr>
          <w:rFonts w:ascii="Calibri" w:hAnsi="Calibri" w:cs="Calibri"/>
          <w:sz w:val="24"/>
          <w:szCs w:val="24"/>
        </w:rPr>
        <w:t>Sariyer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r w:rsidR="00695CC2">
        <w:rPr>
          <w:rFonts w:ascii="Calibri" w:hAnsi="Calibri" w:cs="Calibri"/>
          <w:sz w:val="24"/>
          <w:szCs w:val="24"/>
        </w:rPr>
        <w:t>Turkey</w:t>
      </w:r>
    </w:p>
    <w:p w:rsidR="00A611A5" w:rsidRDefault="00A611A5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   </w:t>
      </w:r>
      <w:r w:rsidR="00695CC2">
        <w:rPr>
          <w:rFonts w:ascii="Calibri" w:hAnsi="Calibri" w:cs="Calibri"/>
          <w:sz w:val="24"/>
          <w:szCs w:val="24"/>
        </w:rPr>
        <w:t>GSM:</w:t>
      </w:r>
      <w:r>
        <w:rPr>
          <w:rFonts w:ascii="Calibri" w:hAnsi="Calibri" w:cs="Calibri"/>
          <w:sz w:val="24"/>
          <w:szCs w:val="24"/>
        </w:rPr>
        <w:t xml:space="preserve"> </w:t>
      </w:r>
      <w:r w:rsidR="00695CC2">
        <w:rPr>
          <w:rFonts w:ascii="Calibri" w:hAnsi="Calibri" w:cs="Calibri"/>
          <w:sz w:val="24"/>
          <w:szCs w:val="24"/>
        </w:rPr>
        <w:t>+905325547304</w:t>
      </w:r>
    </w:p>
    <w:p w:rsidR="00695CC2" w:rsidRPr="00A611A5" w:rsidRDefault="00695CC2" w:rsidP="00A611A5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Office: +902122857255</w:t>
      </w:r>
    </w:p>
    <w:sectPr w:rsidR="00695CC2" w:rsidRPr="00A611A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E2F" w:rsidRDefault="001F4E2F" w:rsidP="00495C76">
      <w:pPr>
        <w:spacing w:after="0" w:line="240" w:lineRule="auto"/>
      </w:pPr>
      <w:r>
        <w:separator/>
      </w:r>
    </w:p>
  </w:endnote>
  <w:endnote w:type="continuationSeparator" w:id="0">
    <w:p w:rsidR="001F4E2F" w:rsidRDefault="001F4E2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E2F" w:rsidRDefault="001F4E2F" w:rsidP="00495C76">
      <w:pPr>
        <w:spacing w:after="0" w:line="240" w:lineRule="auto"/>
      </w:pPr>
      <w:r>
        <w:separator/>
      </w:r>
    </w:p>
  </w:footnote>
  <w:footnote w:type="continuationSeparator" w:id="0">
    <w:p w:rsidR="001F4E2F" w:rsidRDefault="001F4E2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8610E"/>
    <w:rsid w:val="000A4C22"/>
    <w:rsid w:val="001F4E2F"/>
    <w:rsid w:val="002350BC"/>
    <w:rsid w:val="0028059F"/>
    <w:rsid w:val="002F4DF0"/>
    <w:rsid w:val="00333E31"/>
    <w:rsid w:val="0038483D"/>
    <w:rsid w:val="00435234"/>
    <w:rsid w:val="00495C76"/>
    <w:rsid w:val="005E071B"/>
    <w:rsid w:val="00627419"/>
    <w:rsid w:val="00671B02"/>
    <w:rsid w:val="00680CD4"/>
    <w:rsid w:val="00695CC2"/>
    <w:rsid w:val="006C057D"/>
    <w:rsid w:val="00920130"/>
    <w:rsid w:val="00A377EA"/>
    <w:rsid w:val="00A611A5"/>
    <w:rsid w:val="00B13FAF"/>
    <w:rsid w:val="00B3082B"/>
    <w:rsid w:val="00B6703B"/>
    <w:rsid w:val="00BA654F"/>
    <w:rsid w:val="00CE511D"/>
    <w:rsid w:val="00D616F1"/>
    <w:rsid w:val="00DF04E3"/>
    <w:rsid w:val="00E362C4"/>
    <w:rsid w:val="00EC2CCD"/>
    <w:rsid w:val="00FD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37719F-9686-4262-9C82-9F8CE098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Paragraph">
    <w:name w:val="Paragraph"/>
    <w:basedOn w:val="Normal"/>
    <w:rsid w:val="00A611A5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671B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ciracic</cp:lastModifiedBy>
  <cp:revision>2</cp:revision>
  <dcterms:created xsi:type="dcterms:W3CDTF">2019-01-15T12:42:00Z</dcterms:created>
  <dcterms:modified xsi:type="dcterms:W3CDTF">2019-01-15T12:42:00Z</dcterms:modified>
</cp:coreProperties>
</file>