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EC2F57">
      <w:pPr>
        <w:jc w:val="center"/>
        <w:rPr>
          <w:rFonts w:ascii="Times New Roman" w:hAnsi="Times New Roman" w:cs="Times New Roman"/>
          <w:b/>
          <w:sz w:val="24"/>
          <w:szCs w:val="24"/>
        </w:rPr>
      </w:pPr>
      <w:r>
        <w:rPr>
          <w:rFonts w:ascii="Times New Roman" w:hAnsi="Times New Roman" w:cs="Times New Roman"/>
          <w:b/>
          <w:sz w:val="24"/>
          <w:szCs w:val="24"/>
        </w:rPr>
        <w:t>Abstract Title:</w:t>
      </w:r>
      <w:r w:rsidR="000010BA">
        <w:rPr>
          <w:rFonts w:ascii="Times New Roman" w:hAnsi="Times New Roman" w:cs="Times New Roman"/>
          <w:b/>
          <w:sz w:val="24"/>
          <w:szCs w:val="24"/>
        </w:rPr>
        <w:t xml:space="preserve"> </w:t>
      </w:r>
      <w:r w:rsidR="00EC2F57">
        <w:rPr>
          <w:rFonts w:ascii="Times New Roman" w:hAnsi="Times New Roman" w:cs="Times New Roman"/>
          <w:b/>
          <w:sz w:val="24"/>
          <w:szCs w:val="24"/>
        </w:rPr>
        <w:t xml:space="preserve">Scorpion venom-induced </w:t>
      </w:r>
      <w:proofErr w:type="spellStart"/>
      <w:r w:rsidR="00EC2F57">
        <w:rPr>
          <w:rFonts w:ascii="Times New Roman" w:hAnsi="Times New Roman" w:cs="Times New Roman"/>
          <w:b/>
          <w:sz w:val="24"/>
          <w:szCs w:val="24"/>
        </w:rPr>
        <w:t>neuroinflammatory</w:t>
      </w:r>
      <w:proofErr w:type="spellEnd"/>
      <w:r w:rsidR="00EC2F57">
        <w:rPr>
          <w:rFonts w:ascii="Times New Roman" w:hAnsi="Times New Roman" w:cs="Times New Roman"/>
          <w:b/>
          <w:sz w:val="24"/>
          <w:szCs w:val="24"/>
        </w:rPr>
        <w:t xml:space="preserve"> response: impact on the  severity of envenomation</w:t>
      </w:r>
    </w:p>
    <w:p w:rsidR="00DF04E3" w:rsidRDefault="004A6D50" w:rsidP="00DF04E3">
      <w:pPr>
        <w:pStyle w:val="PrformatHTML"/>
        <w:jc w:val="center"/>
        <w:rPr>
          <w:rFonts w:ascii="Times New Roman" w:hAnsi="Times New Roman" w:cs="Times New Roman"/>
          <w:sz w:val="24"/>
          <w:lang w:eastAsia="zh-TW"/>
        </w:rPr>
      </w:pPr>
      <w:r>
        <w:rPr>
          <w:rFonts w:ascii="Times New Roman" w:hAnsi="Times New Roman" w:cs="Times New Roman"/>
          <w:sz w:val="24"/>
          <w:u w:val="single"/>
        </w:rPr>
        <w:t xml:space="preserve">Haddad-ISHAK BOUSHAKI </w:t>
      </w:r>
      <w:proofErr w:type="spellStart"/>
      <w:r>
        <w:rPr>
          <w:rFonts w:ascii="Times New Roman" w:hAnsi="Times New Roman" w:cs="Times New Roman"/>
          <w:sz w:val="24"/>
          <w:u w:val="single"/>
        </w:rPr>
        <w:t>Wassila</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Laraba-Djebari</w:t>
      </w:r>
      <w:proofErr w:type="spellEnd"/>
      <w:r>
        <w:rPr>
          <w:rFonts w:ascii="Times New Roman" w:hAnsi="Times New Roman" w:cs="Times New Roman"/>
          <w:sz w:val="24"/>
          <w:u w:val="single"/>
        </w:rPr>
        <w:t xml:space="preserve"> Fatima.</w:t>
      </w:r>
    </w:p>
    <w:p w:rsidR="0028059F" w:rsidRDefault="0028059F" w:rsidP="00DF04E3">
      <w:pPr>
        <w:pStyle w:val="PrformatHTML"/>
        <w:rPr>
          <w:rFonts w:ascii="Times New Roman" w:hAnsi="Times New Roman" w:cs="Times New Roman"/>
          <w:i/>
          <w:iCs/>
          <w:sz w:val="24"/>
          <w:vertAlign w:val="superscript"/>
        </w:rPr>
      </w:pPr>
    </w:p>
    <w:p w:rsidR="00DF04E3" w:rsidRPr="00435234" w:rsidRDefault="00DF04E3" w:rsidP="00435234">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0010BA">
        <w:rPr>
          <w:rFonts w:ascii="Times New Roman" w:hAnsi="Times New Roman" w:cs="Times New Roman"/>
          <w:i/>
          <w:iCs/>
          <w:sz w:val="24"/>
        </w:rPr>
        <w:t>Preclinical department, Laboratory of Immunology and Microbiology</w:t>
      </w:r>
      <w:r w:rsidR="00435234" w:rsidRPr="00435234">
        <w:rPr>
          <w:rFonts w:ascii="Times New Roman" w:hAnsi="Times New Roman" w:cs="Times New Roman"/>
          <w:i/>
          <w:iCs/>
          <w:sz w:val="24"/>
        </w:rPr>
        <w:t xml:space="preserve"> (</w:t>
      </w:r>
      <w:r w:rsidR="00A71148" w:rsidRPr="00A71148">
        <w:rPr>
          <w:rFonts w:asciiTheme="majorBidi" w:hAnsiTheme="majorBidi" w:cstheme="majorBidi"/>
          <w:i/>
          <w:iCs/>
          <w:sz w:val="24"/>
          <w:szCs w:val="24"/>
        </w:rPr>
        <w:t xml:space="preserve">the </w:t>
      </w:r>
      <w:r w:rsidR="00A71148" w:rsidRPr="00A71148">
        <w:rPr>
          <w:rStyle w:val="algo-summary"/>
          <w:rFonts w:asciiTheme="majorBidi" w:hAnsiTheme="majorBidi" w:cstheme="majorBidi"/>
          <w:i/>
          <w:iCs/>
          <w:sz w:val="24"/>
          <w:szCs w:val="24"/>
          <w:lang w:val="en-US"/>
        </w:rPr>
        <w:t>Higher National Veterinary School</w:t>
      </w:r>
      <w:r w:rsidR="00A71148" w:rsidRPr="00A71148">
        <w:rPr>
          <w:rFonts w:asciiTheme="majorBidi" w:hAnsiTheme="majorBidi" w:cstheme="majorBidi"/>
          <w:i/>
          <w:iCs/>
          <w:sz w:val="24"/>
          <w:szCs w:val="24"/>
        </w:rPr>
        <w:t xml:space="preserve"> of Algiers, Algeria</w:t>
      </w:r>
      <w:r w:rsidR="00435234" w:rsidRPr="00435234">
        <w:rPr>
          <w:rFonts w:ascii="Times New Roman" w:hAnsi="Times New Roman" w:cs="Times New Roman"/>
          <w:i/>
          <w:iCs/>
          <w:sz w:val="24"/>
        </w:rPr>
        <w:t>)</w:t>
      </w:r>
    </w:p>
    <w:p w:rsidR="0028059F" w:rsidRPr="000010BA" w:rsidRDefault="00DF04E3" w:rsidP="000010BA">
      <w:pPr>
        <w:pStyle w:val="PrformatHTML"/>
        <w:rPr>
          <w:rFonts w:ascii="Times New Roman" w:hAnsi="Times New Roman" w:cs="Times New Roman"/>
          <w:i/>
          <w:iCs/>
          <w:sz w:val="24"/>
          <w:vertAlign w:val="superscript"/>
        </w:rPr>
      </w:pPr>
      <w:r w:rsidRPr="00526DD5">
        <w:rPr>
          <w:rFonts w:ascii="Times New Roman" w:hAnsi="Times New Roman" w:cs="Times New Roman"/>
          <w:i/>
          <w:iCs/>
          <w:sz w:val="24"/>
          <w:vertAlign w:val="superscript"/>
        </w:rPr>
        <w:t>2</w:t>
      </w:r>
      <w:r w:rsidR="000010BA" w:rsidRPr="000010BA">
        <w:rPr>
          <w:rFonts w:ascii="Times New Roman" w:hAnsi="Times New Roman" w:cs="Times New Roman"/>
          <w:i/>
          <w:iCs/>
          <w:sz w:val="24"/>
        </w:rPr>
        <w:t>Faculty of Biological Sciences, Laboratory of C</w:t>
      </w:r>
      <w:r w:rsidR="000010BA">
        <w:rPr>
          <w:rFonts w:ascii="Times New Roman" w:hAnsi="Times New Roman" w:cs="Times New Roman"/>
          <w:i/>
          <w:iCs/>
          <w:sz w:val="24"/>
        </w:rPr>
        <w:t>ellular and Molecular Biology (USTHB</w:t>
      </w:r>
      <w:r w:rsidR="000010BA" w:rsidRPr="000010BA">
        <w:rPr>
          <w:rFonts w:ascii="Times New Roman" w:hAnsi="Times New Roman" w:cs="Times New Roman"/>
          <w:i/>
          <w:iCs/>
          <w:sz w:val="24"/>
        </w:rPr>
        <w:t xml:space="preserve"> Algiers, Algeria</w:t>
      </w:r>
      <w:r w:rsidR="000010BA">
        <w:rPr>
          <w:rFonts w:ascii="Times New Roman" w:hAnsi="Times New Roman" w:cs="Times New Roman"/>
          <w:i/>
          <w:iCs/>
          <w:sz w:val="24"/>
        </w:rPr>
        <w:t>)</w:t>
      </w:r>
    </w:p>
    <w:p w:rsidR="0028059F" w:rsidRPr="0028059F" w:rsidRDefault="0028059F" w:rsidP="00DF04E3">
      <w:pPr>
        <w:pStyle w:val="PrformatHTML"/>
        <w:rPr>
          <w:rFonts w:ascii="Times New Roman" w:hAnsi="Times New Roman" w:cs="Times New Roman"/>
          <w:i/>
          <w:iCs/>
          <w:sz w:val="24"/>
          <w:vertAlign w:val="superscript"/>
        </w:rPr>
      </w:pPr>
    </w:p>
    <w:p w:rsidR="004A6D50" w:rsidRDefault="00DF04E3" w:rsidP="004A6D50">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4A6D50">
        <w:rPr>
          <w:rFonts w:ascii="Times New Roman" w:hAnsi="Times New Roman" w:cs="Times New Roman"/>
          <w:b/>
          <w:sz w:val="24"/>
        </w:rPr>
        <w:t xml:space="preserve">stract </w:t>
      </w:r>
    </w:p>
    <w:p w:rsidR="009D7CC1" w:rsidRDefault="009D7CC1" w:rsidP="004A6D50">
      <w:pPr>
        <w:pStyle w:val="PrformatHTML"/>
        <w:tabs>
          <w:tab w:val="left" w:pos="4374"/>
        </w:tabs>
        <w:jc w:val="both"/>
        <w:rPr>
          <w:rFonts w:ascii="Times New Roman" w:hAnsi="Times New Roman" w:cs="Times New Roman"/>
          <w:b/>
          <w:sz w:val="24"/>
        </w:rPr>
      </w:pPr>
    </w:p>
    <w:p w:rsidR="009D7CC1" w:rsidRPr="00B734D8" w:rsidRDefault="009D7CC1" w:rsidP="009E3F60">
      <w:pPr>
        <w:jc w:val="both"/>
        <w:rPr>
          <w:rFonts w:asciiTheme="majorBidi" w:hAnsiTheme="majorBidi" w:cstheme="majorBidi"/>
          <w:sz w:val="24"/>
          <w:szCs w:val="24"/>
          <w:lang w:val="en-US"/>
        </w:rPr>
      </w:pPr>
      <w:r w:rsidRPr="00295D49">
        <w:rPr>
          <w:rFonts w:asciiTheme="majorBidi" w:hAnsiTheme="majorBidi" w:cstheme="majorBidi"/>
          <w:sz w:val="24"/>
          <w:szCs w:val="24"/>
          <w:lang w:val="en-US" w:bidi="ar-DZ"/>
        </w:rPr>
        <w:t>The central  nervous  system  (CNS)  was  originally  ruled  out  as  a  site  of action  for  scorpion  venom, however</w:t>
      </w:r>
      <w:r w:rsidRPr="00CA3FF7">
        <w:rPr>
          <w:rFonts w:asciiTheme="majorBidi" w:hAnsiTheme="majorBidi" w:cstheme="majorBidi"/>
          <w:sz w:val="24"/>
          <w:szCs w:val="24"/>
          <w:lang w:val="en-US" w:bidi="ar-DZ"/>
        </w:rPr>
        <w:t>,</w:t>
      </w:r>
      <w:r w:rsidRPr="00295D49">
        <w:rPr>
          <w:rFonts w:asciiTheme="majorBidi" w:hAnsiTheme="majorBidi" w:cstheme="majorBidi"/>
          <w:sz w:val="24"/>
          <w:szCs w:val="24"/>
          <w:lang w:val="en-US" w:bidi="ar-DZ"/>
        </w:rPr>
        <w:t xml:space="preserve">  neurological </w:t>
      </w:r>
      <w:r>
        <w:rPr>
          <w:rFonts w:asciiTheme="majorBidi" w:hAnsiTheme="majorBidi" w:cstheme="majorBidi"/>
          <w:sz w:val="24"/>
          <w:szCs w:val="24"/>
          <w:lang w:val="en-US" w:bidi="ar-DZ"/>
        </w:rPr>
        <w:t xml:space="preserve"> manifestations like convulsion</w:t>
      </w:r>
      <w:r w:rsidRPr="00295D49">
        <w:rPr>
          <w:rFonts w:asciiTheme="majorBidi" w:hAnsiTheme="majorBidi" w:cstheme="majorBidi"/>
          <w:sz w:val="24"/>
          <w:szCs w:val="24"/>
          <w:lang w:val="en-US" w:bidi="ar-DZ"/>
        </w:rPr>
        <w:t xml:space="preserve">  are  commonly  observed  after scorpion  stings,  especially  in  young  children</w:t>
      </w:r>
      <w:r w:rsidRPr="00B734D8">
        <w:rPr>
          <w:rFonts w:asciiTheme="majorBidi" w:hAnsiTheme="majorBidi" w:cstheme="majorBidi"/>
          <w:sz w:val="24"/>
          <w:szCs w:val="24"/>
          <w:lang w:val="en-US"/>
        </w:rPr>
        <w:t xml:space="preserve">. </w:t>
      </w:r>
      <w:r>
        <w:rPr>
          <w:rFonts w:asciiTheme="majorBidi" w:hAnsiTheme="majorBidi" w:cstheme="majorBidi"/>
          <w:sz w:val="24"/>
          <w:szCs w:val="24"/>
          <w:lang w:val="en-US"/>
        </w:rPr>
        <w:t>S</w:t>
      </w:r>
      <w:r w:rsidRPr="00B734D8">
        <w:rPr>
          <w:rFonts w:asciiTheme="majorBidi" w:hAnsiTheme="majorBidi" w:cstheme="majorBidi"/>
          <w:sz w:val="24"/>
          <w:szCs w:val="24"/>
          <w:lang w:val="en-US"/>
        </w:rPr>
        <w:t xml:space="preserve">corpion venom components stimulate the </w:t>
      </w:r>
      <w:proofErr w:type="spellStart"/>
      <w:r w:rsidRPr="00B734D8">
        <w:rPr>
          <w:rFonts w:asciiTheme="majorBidi" w:hAnsiTheme="majorBidi" w:cstheme="majorBidi"/>
          <w:sz w:val="24"/>
          <w:szCs w:val="24"/>
          <w:lang w:val="en-US"/>
        </w:rPr>
        <w:t>neuro</w:t>
      </w:r>
      <w:proofErr w:type="spellEnd"/>
      <w:r w:rsidRPr="00B734D8">
        <w:rPr>
          <w:rFonts w:asciiTheme="majorBidi" w:hAnsiTheme="majorBidi" w:cstheme="majorBidi"/>
          <w:sz w:val="24"/>
          <w:szCs w:val="24"/>
          <w:lang w:val="en-US"/>
        </w:rPr>
        <w:t>-</w:t>
      </w:r>
      <w:proofErr w:type="spellStart"/>
      <w:r w:rsidRPr="00B734D8">
        <w:rPr>
          <w:rFonts w:asciiTheme="majorBidi" w:hAnsiTheme="majorBidi" w:cstheme="majorBidi"/>
          <w:sz w:val="24"/>
          <w:szCs w:val="24"/>
          <w:lang w:val="en-US"/>
        </w:rPr>
        <w:t>endocrino</w:t>
      </w:r>
      <w:proofErr w:type="spellEnd"/>
      <w:r w:rsidRPr="00B734D8">
        <w:rPr>
          <w:rFonts w:asciiTheme="majorBidi" w:hAnsiTheme="majorBidi" w:cstheme="majorBidi"/>
          <w:sz w:val="24"/>
          <w:szCs w:val="24"/>
          <w:lang w:val="en-US"/>
        </w:rPr>
        <w:t xml:space="preserve">-immunological axes inducing the activation of an inflammatory response. In this study, we have tested the </w:t>
      </w:r>
      <w:proofErr w:type="spellStart"/>
      <w:r w:rsidRPr="00B734D8">
        <w:rPr>
          <w:rFonts w:asciiTheme="majorBidi" w:hAnsiTheme="majorBidi" w:cstheme="majorBidi"/>
          <w:sz w:val="24"/>
          <w:szCs w:val="24"/>
          <w:lang w:val="en-US"/>
        </w:rPr>
        <w:t>neuroinflammatory</w:t>
      </w:r>
      <w:proofErr w:type="spellEnd"/>
      <w:r w:rsidRPr="00B734D8">
        <w:rPr>
          <w:rFonts w:asciiTheme="majorBidi" w:hAnsiTheme="majorBidi" w:cstheme="majorBidi"/>
          <w:sz w:val="24"/>
          <w:szCs w:val="24"/>
          <w:lang w:val="en-US"/>
        </w:rPr>
        <w:t xml:space="preserve"> response after</w:t>
      </w:r>
      <w:r>
        <w:rPr>
          <w:rFonts w:asciiTheme="majorBidi" w:hAnsiTheme="majorBidi" w:cstheme="majorBidi"/>
          <w:sz w:val="24"/>
          <w:szCs w:val="24"/>
          <w:lang w:val="en-US"/>
        </w:rPr>
        <w:t xml:space="preserve"> an</w:t>
      </w:r>
      <w:r w:rsidRPr="00B734D8">
        <w:rPr>
          <w:rFonts w:asciiTheme="majorBidi" w:hAnsiTheme="majorBidi" w:cstheme="majorBidi"/>
          <w:sz w:val="24"/>
          <w:szCs w:val="24"/>
          <w:lang w:val="en-US"/>
        </w:rPr>
        <w:t xml:space="preserve"> injection of </w:t>
      </w:r>
      <w:proofErr w:type="spellStart"/>
      <w:r w:rsidRPr="00B734D8">
        <w:rPr>
          <w:rFonts w:asciiTheme="majorBidi" w:hAnsiTheme="majorBidi" w:cstheme="majorBidi"/>
          <w:i/>
          <w:sz w:val="24"/>
          <w:szCs w:val="24"/>
          <w:lang w:val="en-US"/>
        </w:rPr>
        <w:t>Androctonus</w:t>
      </w:r>
      <w:proofErr w:type="spellEnd"/>
      <w:r w:rsidRPr="00B734D8">
        <w:rPr>
          <w:rFonts w:asciiTheme="majorBidi" w:hAnsiTheme="majorBidi" w:cstheme="majorBidi"/>
          <w:i/>
          <w:sz w:val="24"/>
          <w:szCs w:val="24"/>
          <w:lang w:val="en-US"/>
        </w:rPr>
        <w:t xml:space="preserve"> </w:t>
      </w:r>
      <w:proofErr w:type="spellStart"/>
      <w:r w:rsidRPr="00B734D8">
        <w:rPr>
          <w:rFonts w:asciiTheme="majorBidi" w:hAnsiTheme="majorBidi" w:cstheme="majorBidi"/>
          <w:i/>
          <w:sz w:val="24"/>
          <w:szCs w:val="24"/>
          <w:lang w:val="en-US"/>
        </w:rPr>
        <w:t>australis</w:t>
      </w:r>
      <w:proofErr w:type="spellEnd"/>
      <w:r w:rsidRPr="00B734D8">
        <w:rPr>
          <w:rFonts w:asciiTheme="majorBidi" w:hAnsiTheme="majorBidi" w:cstheme="majorBidi"/>
          <w:i/>
          <w:sz w:val="24"/>
          <w:szCs w:val="24"/>
          <w:lang w:val="en-US"/>
        </w:rPr>
        <w:t xml:space="preserve"> hector</w:t>
      </w:r>
      <w:r w:rsidRPr="00B734D8">
        <w:rPr>
          <w:rFonts w:asciiTheme="majorBidi" w:hAnsiTheme="majorBidi" w:cstheme="majorBidi"/>
          <w:sz w:val="24"/>
          <w:szCs w:val="24"/>
          <w:lang w:val="en-US"/>
        </w:rPr>
        <w:t xml:space="preserve"> (</w:t>
      </w:r>
      <w:proofErr w:type="spellStart"/>
      <w:r w:rsidRPr="00B734D8">
        <w:rPr>
          <w:rFonts w:asciiTheme="majorBidi" w:hAnsiTheme="majorBidi" w:cstheme="majorBidi"/>
          <w:i/>
          <w:sz w:val="24"/>
          <w:szCs w:val="24"/>
          <w:lang w:val="en-US"/>
        </w:rPr>
        <w:t>Aah</w:t>
      </w:r>
      <w:proofErr w:type="spellEnd"/>
      <w:r w:rsidRPr="00B734D8">
        <w:rPr>
          <w:rFonts w:asciiTheme="majorBidi" w:hAnsiTheme="majorBidi" w:cstheme="majorBidi"/>
          <w:sz w:val="24"/>
          <w:szCs w:val="24"/>
          <w:lang w:val="en-US"/>
        </w:rPr>
        <w:t>) venom to 7, 21 postnatal days (</w:t>
      </w:r>
      <w:proofErr w:type="spellStart"/>
      <w:r w:rsidRPr="00B734D8">
        <w:rPr>
          <w:rFonts w:asciiTheme="majorBidi" w:hAnsiTheme="majorBidi" w:cstheme="majorBidi"/>
          <w:sz w:val="24"/>
          <w:szCs w:val="24"/>
          <w:lang w:val="en-US"/>
        </w:rPr>
        <w:t>pnd</w:t>
      </w:r>
      <w:proofErr w:type="spellEnd"/>
      <w:r w:rsidRPr="00B734D8">
        <w:rPr>
          <w:rFonts w:asciiTheme="majorBidi" w:hAnsiTheme="majorBidi" w:cstheme="majorBidi"/>
          <w:sz w:val="24"/>
          <w:szCs w:val="24"/>
          <w:lang w:val="en-US"/>
        </w:rPr>
        <w:t xml:space="preserve">) and adult mice by subcutaneous route. </w:t>
      </w:r>
    </w:p>
    <w:p w:rsidR="009D7CC1" w:rsidRPr="000F29BF" w:rsidRDefault="009D7CC1" w:rsidP="009E3F60">
      <w:pPr>
        <w:jc w:val="both"/>
        <w:rPr>
          <w:rFonts w:asciiTheme="majorBidi" w:hAnsiTheme="majorBidi" w:cstheme="majorBidi"/>
          <w:sz w:val="24"/>
          <w:szCs w:val="24"/>
          <w:lang w:val="en-US"/>
        </w:rPr>
      </w:pPr>
      <w:r w:rsidRPr="000F29BF">
        <w:rPr>
          <w:rFonts w:asciiTheme="majorBidi" w:hAnsiTheme="majorBidi" w:cstheme="majorBidi"/>
          <w:sz w:val="24"/>
          <w:szCs w:val="24"/>
          <w:lang w:val="en-US"/>
        </w:rPr>
        <w:t>Our results showed</w:t>
      </w:r>
      <w:r w:rsidRPr="000F29BF">
        <w:rPr>
          <w:rFonts w:ascii="Times New Roman" w:hAnsi="Times New Roman" w:cs="Times New Roman"/>
          <w:sz w:val="24"/>
          <w:szCs w:val="24"/>
          <w:lang w:val="en-US"/>
        </w:rPr>
        <w:t xml:space="preserve"> that </w:t>
      </w:r>
      <w:proofErr w:type="spellStart"/>
      <w:r w:rsidRPr="000F29BF">
        <w:rPr>
          <w:rFonts w:ascii="Times New Roman" w:hAnsi="Times New Roman" w:cs="Times New Roman"/>
          <w:i/>
          <w:sz w:val="24"/>
          <w:szCs w:val="24"/>
          <w:lang w:val="en-US"/>
        </w:rPr>
        <w:t>Aah</w:t>
      </w:r>
      <w:proofErr w:type="spellEnd"/>
      <w:r w:rsidRPr="000F29BF">
        <w:rPr>
          <w:rFonts w:ascii="Times New Roman" w:hAnsi="Times New Roman" w:cs="Times New Roman"/>
          <w:sz w:val="24"/>
          <w:szCs w:val="24"/>
          <w:lang w:val="en-US"/>
        </w:rPr>
        <w:t xml:space="preserve"> venom stimulation lead to a stronger </w:t>
      </w:r>
      <w:proofErr w:type="spellStart"/>
      <w:r w:rsidRPr="000F29BF">
        <w:rPr>
          <w:rFonts w:ascii="Times New Roman" w:hAnsi="Times New Roman" w:cs="Times New Roman"/>
          <w:sz w:val="24"/>
          <w:szCs w:val="24"/>
          <w:lang w:val="en-US"/>
        </w:rPr>
        <w:t>neuroinflammatory</w:t>
      </w:r>
      <w:proofErr w:type="spellEnd"/>
      <w:r w:rsidRPr="000F29BF">
        <w:rPr>
          <w:rFonts w:ascii="Times New Roman" w:hAnsi="Times New Roman" w:cs="Times New Roman"/>
          <w:sz w:val="24"/>
          <w:szCs w:val="24"/>
          <w:lang w:val="en-US"/>
        </w:rPr>
        <w:t xml:space="preserve"> response in immature mice, characterized by an important </w:t>
      </w:r>
      <w:proofErr w:type="spellStart"/>
      <w:r w:rsidRPr="000F29BF">
        <w:rPr>
          <w:rFonts w:ascii="Times New Roman" w:hAnsi="Times New Roman" w:cs="Times New Roman"/>
          <w:sz w:val="24"/>
          <w:szCs w:val="24"/>
          <w:lang w:val="en-US"/>
        </w:rPr>
        <w:t>leucocyte</w:t>
      </w:r>
      <w:proofErr w:type="spellEnd"/>
      <w:r w:rsidRPr="000F29BF">
        <w:rPr>
          <w:rFonts w:ascii="Times New Roman" w:hAnsi="Times New Roman" w:cs="Times New Roman"/>
          <w:sz w:val="24"/>
          <w:szCs w:val="24"/>
          <w:lang w:val="en-US"/>
        </w:rPr>
        <w:t xml:space="preserve"> activation and migration from the circulation to the cerebral tissue</w:t>
      </w:r>
      <w:r w:rsidRPr="000F29BF">
        <w:rPr>
          <w:rFonts w:asciiTheme="majorBidi" w:hAnsiTheme="majorBidi" w:cstheme="majorBidi"/>
          <w:sz w:val="24"/>
          <w:szCs w:val="24"/>
          <w:lang w:val="en-US"/>
        </w:rPr>
        <w:t xml:space="preserve">. Oxidative stress markers NO and MDA were </w:t>
      </w:r>
      <w:r w:rsidRPr="00183C2D">
        <w:rPr>
          <w:rFonts w:asciiTheme="majorBidi" w:hAnsiTheme="majorBidi" w:cstheme="majorBidi"/>
          <w:sz w:val="24"/>
          <w:szCs w:val="24"/>
          <w:lang w:val="en-US"/>
        </w:rPr>
        <w:t xml:space="preserve">significantly </w:t>
      </w:r>
      <w:r>
        <w:rPr>
          <w:rFonts w:asciiTheme="majorBidi" w:hAnsiTheme="majorBidi" w:cstheme="majorBidi"/>
          <w:sz w:val="24"/>
          <w:szCs w:val="24"/>
          <w:lang w:val="en-US"/>
        </w:rPr>
        <w:t>higher in cerebral tissue of 7 and</w:t>
      </w:r>
      <w:r w:rsidRPr="000F29BF">
        <w:rPr>
          <w:rFonts w:asciiTheme="majorBidi" w:hAnsiTheme="majorBidi" w:cstheme="majorBidi"/>
          <w:sz w:val="24"/>
          <w:szCs w:val="24"/>
          <w:lang w:val="en-US"/>
        </w:rPr>
        <w:t xml:space="preserve"> 21 </w:t>
      </w:r>
      <w:proofErr w:type="spellStart"/>
      <w:r w:rsidRPr="000F29BF">
        <w:rPr>
          <w:rFonts w:asciiTheme="majorBidi" w:hAnsiTheme="majorBidi" w:cstheme="majorBidi"/>
          <w:sz w:val="24"/>
          <w:szCs w:val="24"/>
          <w:lang w:val="en-US"/>
        </w:rPr>
        <w:t>pnd</w:t>
      </w:r>
      <w:proofErr w:type="spellEnd"/>
      <w:r w:rsidRPr="000F29BF">
        <w:rPr>
          <w:rFonts w:asciiTheme="majorBidi" w:hAnsiTheme="majorBidi" w:cstheme="majorBidi"/>
          <w:sz w:val="24"/>
          <w:szCs w:val="24"/>
          <w:lang w:val="en-US"/>
        </w:rPr>
        <w:t xml:space="preserve"> when </w:t>
      </w:r>
      <w:r w:rsidRPr="00183C2D">
        <w:rPr>
          <w:rFonts w:asciiTheme="majorBidi" w:hAnsiTheme="majorBidi" w:cstheme="majorBidi"/>
          <w:sz w:val="24"/>
          <w:szCs w:val="24"/>
          <w:lang w:val="en-US"/>
        </w:rPr>
        <w:t>compared</w:t>
      </w:r>
      <w:r w:rsidRPr="000F29BF">
        <w:rPr>
          <w:rFonts w:asciiTheme="majorBidi" w:hAnsiTheme="majorBidi" w:cstheme="majorBidi"/>
          <w:sz w:val="24"/>
          <w:szCs w:val="24"/>
          <w:lang w:val="en-US"/>
        </w:rPr>
        <w:t xml:space="preserve"> to adult mice. A</w:t>
      </w:r>
      <w:r w:rsidRPr="00183C2D">
        <w:rPr>
          <w:rFonts w:asciiTheme="majorBidi" w:hAnsiTheme="majorBidi" w:cstheme="majorBidi"/>
          <w:sz w:val="24"/>
          <w:szCs w:val="24"/>
          <w:lang w:val="en-US"/>
        </w:rPr>
        <w:t>n</w:t>
      </w:r>
      <w:r w:rsidRPr="000F29BF">
        <w:rPr>
          <w:rFonts w:asciiTheme="majorBidi" w:hAnsiTheme="majorBidi" w:cstheme="majorBidi"/>
          <w:sz w:val="24"/>
          <w:szCs w:val="24"/>
          <w:lang w:val="en-US"/>
        </w:rPr>
        <w:t xml:space="preserve"> increase in GSH and </w:t>
      </w:r>
      <w:proofErr w:type="spellStart"/>
      <w:r w:rsidRPr="000F29BF">
        <w:rPr>
          <w:rFonts w:asciiTheme="majorBidi" w:hAnsiTheme="majorBidi" w:cstheme="majorBidi"/>
          <w:sz w:val="24"/>
          <w:szCs w:val="24"/>
          <w:lang w:val="en-US"/>
        </w:rPr>
        <w:t>catalse</w:t>
      </w:r>
      <w:proofErr w:type="spellEnd"/>
      <w:r w:rsidRPr="000F29BF">
        <w:rPr>
          <w:rFonts w:asciiTheme="majorBidi" w:hAnsiTheme="majorBidi" w:cstheme="majorBidi"/>
          <w:sz w:val="24"/>
          <w:szCs w:val="24"/>
          <w:lang w:val="en-US"/>
        </w:rPr>
        <w:t xml:space="preserve"> levels after 1 and 3 h post envenomation was observed in adult and 21 </w:t>
      </w:r>
      <w:proofErr w:type="spellStart"/>
      <w:r w:rsidRPr="000F29BF">
        <w:rPr>
          <w:rFonts w:asciiTheme="majorBidi" w:hAnsiTheme="majorBidi" w:cstheme="majorBidi"/>
          <w:sz w:val="24"/>
          <w:szCs w:val="24"/>
          <w:lang w:val="en-US"/>
        </w:rPr>
        <w:t>pnd</w:t>
      </w:r>
      <w:proofErr w:type="spellEnd"/>
      <w:r w:rsidRPr="000F29BF">
        <w:rPr>
          <w:rFonts w:asciiTheme="majorBidi" w:hAnsiTheme="majorBidi" w:cstheme="majorBidi"/>
          <w:sz w:val="24"/>
          <w:szCs w:val="24"/>
          <w:lang w:val="en-US"/>
        </w:rPr>
        <w:t xml:space="preserve"> mice </w:t>
      </w:r>
      <w:r w:rsidRPr="00183C2D">
        <w:rPr>
          <w:rFonts w:asciiTheme="majorBidi" w:hAnsiTheme="majorBidi" w:cstheme="majorBidi"/>
          <w:sz w:val="24"/>
          <w:szCs w:val="24"/>
          <w:lang w:val="en-US"/>
        </w:rPr>
        <w:t>in comparison</w:t>
      </w:r>
      <w:r w:rsidRPr="00295D49">
        <w:rPr>
          <w:rFonts w:asciiTheme="majorBidi" w:hAnsiTheme="majorBidi" w:cstheme="majorBidi"/>
          <w:color w:val="FF0000"/>
          <w:sz w:val="24"/>
          <w:szCs w:val="24"/>
          <w:lang w:val="en-US"/>
        </w:rPr>
        <w:t xml:space="preserve"> </w:t>
      </w:r>
      <w:r w:rsidRPr="000F29BF">
        <w:rPr>
          <w:rFonts w:asciiTheme="majorBidi" w:hAnsiTheme="majorBidi" w:cstheme="majorBidi"/>
          <w:sz w:val="24"/>
          <w:szCs w:val="24"/>
          <w:lang w:val="en-US"/>
        </w:rPr>
        <w:t xml:space="preserve">to the control groups. </w:t>
      </w:r>
      <w:r w:rsidRPr="000F29BF">
        <w:rPr>
          <w:rFonts w:ascii="Times New Roman" w:hAnsi="Times New Roman" w:cs="Times New Roman"/>
          <w:sz w:val="24"/>
          <w:szCs w:val="24"/>
          <w:lang w:val="en-US"/>
        </w:rPr>
        <w:t xml:space="preserve">A </w:t>
      </w:r>
      <w:r w:rsidRPr="00183C2D">
        <w:rPr>
          <w:rFonts w:ascii="Times New Roman" w:hAnsi="Times New Roman" w:cs="Times New Roman"/>
          <w:sz w:val="24"/>
          <w:szCs w:val="24"/>
          <w:lang w:val="en-US"/>
        </w:rPr>
        <w:t>significant</w:t>
      </w:r>
      <w:r w:rsidRPr="000F29BF">
        <w:rPr>
          <w:rFonts w:ascii="Times New Roman" w:hAnsi="Times New Roman" w:cs="Times New Roman"/>
          <w:sz w:val="24"/>
          <w:szCs w:val="24"/>
          <w:lang w:val="en-US"/>
        </w:rPr>
        <w:t xml:space="preserve"> decrease of antioxidant markers was observed in </w:t>
      </w:r>
      <w:proofErr w:type="spellStart"/>
      <w:r w:rsidRPr="000F29BF">
        <w:rPr>
          <w:rFonts w:ascii="Times New Roman" w:hAnsi="Times New Roman" w:cs="Times New Roman"/>
          <w:sz w:val="24"/>
          <w:szCs w:val="24"/>
          <w:lang w:val="en-US"/>
        </w:rPr>
        <w:t>newborne</w:t>
      </w:r>
      <w:proofErr w:type="spellEnd"/>
      <w:r w:rsidRPr="000F29BF">
        <w:rPr>
          <w:rFonts w:ascii="Times New Roman" w:hAnsi="Times New Roman" w:cs="Times New Roman"/>
          <w:sz w:val="24"/>
          <w:szCs w:val="24"/>
          <w:lang w:val="en-US"/>
        </w:rPr>
        <w:t xml:space="preserve"> mice. One hour after envenomation, the immature mice (7 and 21 </w:t>
      </w:r>
      <w:proofErr w:type="spellStart"/>
      <w:r w:rsidRPr="000F29BF">
        <w:rPr>
          <w:rFonts w:ascii="Times New Roman" w:hAnsi="Times New Roman" w:cs="Times New Roman"/>
          <w:sz w:val="24"/>
          <w:szCs w:val="24"/>
          <w:lang w:val="en-US"/>
        </w:rPr>
        <w:t>pnd</w:t>
      </w:r>
      <w:proofErr w:type="spellEnd"/>
      <w:r w:rsidRPr="000F29BF">
        <w:rPr>
          <w:rFonts w:ascii="Times New Roman" w:hAnsi="Times New Roman" w:cs="Times New Roman"/>
          <w:sz w:val="24"/>
          <w:szCs w:val="24"/>
          <w:lang w:val="en-US"/>
        </w:rPr>
        <w:t>) revealed</w:t>
      </w:r>
      <w:r w:rsidR="00536ADF">
        <w:rPr>
          <w:rFonts w:ascii="Times New Roman" w:hAnsi="Times New Roman" w:cs="Times New Roman"/>
          <w:sz w:val="24"/>
          <w:szCs w:val="24"/>
          <w:lang w:val="en-US"/>
        </w:rPr>
        <w:t xml:space="preserve"> alterations in cerebral tissue characterized</w:t>
      </w:r>
      <w:r w:rsidR="002A1D42">
        <w:rPr>
          <w:rFonts w:ascii="Times New Roman" w:hAnsi="Times New Roman" w:cs="Times New Roman"/>
          <w:sz w:val="24"/>
          <w:szCs w:val="24"/>
          <w:lang w:val="en-US"/>
        </w:rPr>
        <w:t xml:space="preserve"> mainly</w:t>
      </w:r>
      <w:r w:rsidR="00536ADF">
        <w:rPr>
          <w:rFonts w:ascii="Times New Roman" w:hAnsi="Times New Roman" w:cs="Times New Roman"/>
          <w:sz w:val="24"/>
          <w:szCs w:val="24"/>
          <w:lang w:val="en-US"/>
        </w:rPr>
        <w:t xml:space="preserve"> by hemorrhage and</w:t>
      </w:r>
      <w:r w:rsidR="00536ADF" w:rsidRPr="00536ADF">
        <w:rPr>
          <w:rFonts w:ascii="Times New Roman" w:hAnsi="Times New Roman" w:cs="Times New Roman"/>
          <w:sz w:val="24"/>
          <w:szCs w:val="24"/>
          <w:lang w:val="en-US"/>
        </w:rPr>
        <w:t xml:space="preserve"> diffuse edema</w:t>
      </w:r>
      <w:r w:rsidRPr="000F29BF">
        <w:rPr>
          <w:rFonts w:ascii="Times New Roman" w:hAnsi="Times New Roman" w:cs="Times New Roman"/>
          <w:sz w:val="24"/>
          <w:szCs w:val="24"/>
          <w:lang w:val="en-US"/>
        </w:rPr>
        <w:t xml:space="preserve"> that were more severe</w:t>
      </w:r>
      <w:r>
        <w:rPr>
          <w:rFonts w:ascii="Times New Roman" w:hAnsi="Times New Roman" w:cs="Times New Roman"/>
          <w:sz w:val="24"/>
          <w:szCs w:val="24"/>
          <w:lang w:val="en-US"/>
        </w:rPr>
        <w:t xml:space="preserve"> </w:t>
      </w:r>
      <w:r w:rsidRPr="000F29BF">
        <w:rPr>
          <w:rFonts w:ascii="Times New Roman" w:hAnsi="Times New Roman" w:cs="Times New Roman"/>
          <w:sz w:val="24"/>
          <w:szCs w:val="24"/>
          <w:lang w:val="en-US"/>
        </w:rPr>
        <w:t xml:space="preserve">than those observed in adult mice. </w:t>
      </w:r>
    </w:p>
    <w:p w:rsidR="009D7CC1" w:rsidRPr="00183C2D" w:rsidRDefault="009D7CC1" w:rsidP="009E3F60">
      <w:pPr>
        <w:jc w:val="both"/>
        <w:rPr>
          <w:rFonts w:ascii="Times New Roman" w:hAnsi="Times New Roman" w:cs="Times New Roman"/>
          <w:sz w:val="24"/>
          <w:szCs w:val="24"/>
          <w:lang w:val="en-US"/>
        </w:rPr>
      </w:pPr>
      <w:r w:rsidRPr="0031094A">
        <w:rPr>
          <w:rFonts w:ascii="Times New Roman" w:hAnsi="Times New Roman" w:cs="Times New Roman"/>
          <w:sz w:val="24"/>
          <w:szCs w:val="24"/>
          <w:lang w:val="en-US"/>
        </w:rPr>
        <w:t xml:space="preserve">The results show that </w:t>
      </w:r>
      <w:proofErr w:type="spellStart"/>
      <w:r w:rsidRPr="0031094A">
        <w:rPr>
          <w:rFonts w:ascii="Times New Roman" w:hAnsi="Times New Roman" w:cs="Times New Roman"/>
          <w:i/>
          <w:sz w:val="24"/>
          <w:szCs w:val="24"/>
          <w:lang w:val="en-US"/>
        </w:rPr>
        <w:t>Aah</w:t>
      </w:r>
      <w:proofErr w:type="spellEnd"/>
      <w:r w:rsidRPr="0031094A">
        <w:rPr>
          <w:rFonts w:ascii="Times New Roman" w:hAnsi="Times New Roman" w:cs="Times New Roman"/>
          <w:i/>
          <w:sz w:val="24"/>
          <w:szCs w:val="24"/>
          <w:lang w:val="en-US"/>
        </w:rPr>
        <w:t xml:space="preserve"> </w:t>
      </w:r>
      <w:r w:rsidRPr="0031094A">
        <w:rPr>
          <w:rFonts w:ascii="Times New Roman" w:hAnsi="Times New Roman" w:cs="Times New Roman"/>
          <w:sz w:val="24"/>
          <w:szCs w:val="24"/>
          <w:lang w:val="en-US"/>
        </w:rPr>
        <w:t>venom is able to act on the CNS inducing alterations that could be involved in scorpion envenomation severity and high mortality</w:t>
      </w:r>
      <w:r w:rsidR="002A0A51">
        <w:rPr>
          <w:rFonts w:ascii="Times New Roman" w:hAnsi="Times New Roman" w:cs="Times New Roman"/>
          <w:sz w:val="24"/>
          <w:szCs w:val="24"/>
          <w:lang w:val="en-US"/>
        </w:rPr>
        <w:t xml:space="preserve"> especially</w:t>
      </w:r>
      <w:r w:rsidRPr="0031094A">
        <w:rPr>
          <w:rFonts w:ascii="Times New Roman" w:hAnsi="Times New Roman" w:cs="Times New Roman"/>
          <w:sz w:val="24"/>
          <w:szCs w:val="24"/>
          <w:lang w:val="en-US"/>
        </w:rPr>
        <w:t xml:space="preserve"> in children. More studies in this </w:t>
      </w:r>
      <w:r w:rsidRPr="0031094A">
        <w:rPr>
          <w:rFonts w:ascii="Times New Roman" w:hAnsi="Times New Roman" w:cs="Times New Roman"/>
          <w:sz w:val="24"/>
          <w:szCs w:val="24"/>
        </w:rPr>
        <w:t>ﬁ</w:t>
      </w:r>
      <w:proofErr w:type="spellStart"/>
      <w:r w:rsidRPr="0031094A">
        <w:rPr>
          <w:rFonts w:ascii="Times New Roman" w:hAnsi="Times New Roman" w:cs="Times New Roman"/>
          <w:sz w:val="24"/>
          <w:szCs w:val="24"/>
          <w:lang w:val="en-US"/>
        </w:rPr>
        <w:t>eld</w:t>
      </w:r>
      <w:proofErr w:type="spellEnd"/>
      <w:r w:rsidRPr="0031094A">
        <w:rPr>
          <w:rFonts w:ascii="Times New Roman" w:hAnsi="Times New Roman" w:cs="Times New Roman"/>
          <w:sz w:val="24"/>
          <w:szCs w:val="24"/>
          <w:lang w:val="en-US"/>
        </w:rPr>
        <w:t xml:space="preserve"> are necessary to develop new therapeutic</w:t>
      </w:r>
      <w:r>
        <w:rPr>
          <w:rFonts w:ascii="Times New Roman" w:hAnsi="Times New Roman" w:cs="Times New Roman"/>
          <w:sz w:val="24"/>
          <w:szCs w:val="24"/>
          <w:lang w:val="en-US"/>
        </w:rPr>
        <w:t xml:space="preserve"> approach</w:t>
      </w:r>
      <w:r w:rsidRPr="008D48C8">
        <w:rPr>
          <w:rFonts w:ascii="Times New Roman" w:hAnsi="Times New Roman" w:cs="Times New Roman"/>
          <w:color w:val="FF0000"/>
          <w:sz w:val="24"/>
          <w:szCs w:val="24"/>
          <w:lang w:val="en-US"/>
        </w:rPr>
        <w:t xml:space="preserve"> </w:t>
      </w:r>
      <w:r w:rsidRPr="00183C2D">
        <w:rPr>
          <w:rFonts w:ascii="Times New Roman" w:hAnsi="Times New Roman" w:cs="Times New Roman"/>
          <w:sz w:val="24"/>
          <w:szCs w:val="24"/>
          <w:lang w:val="en-US"/>
        </w:rPr>
        <w:t>taking into consideration the effect of the scorpion venom on the central nervous system.</w:t>
      </w:r>
    </w:p>
    <w:p w:rsidR="0028059F" w:rsidRDefault="0028059F" w:rsidP="004A6D50">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4A6D50">
        <w:rPr>
          <w:rFonts w:ascii="Times New Roman" w:hAnsi="Times New Roman" w:cs="Times New Roman"/>
          <w:sz w:val="24"/>
        </w:rPr>
        <w:t xml:space="preserve"> </w:t>
      </w:r>
      <w:r w:rsidR="00451B8A">
        <w:rPr>
          <w:rFonts w:ascii="Times New Roman" w:hAnsi="Times New Roman" w:cs="Times New Roman"/>
          <w:i/>
          <w:iCs/>
          <w:sz w:val="24"/>
        </w:rPr>
        <w:t>Central nervous system</w:t>
      </w:r>
      <w:r w:rsidR="004A6D50" w:rsidRPr="004A6D50">
        <w:rPr>
          <w:rFonts w:ascii="Times New Roman" w:hAnsi="Times New Roman" w:cs="Times New Roman"/>
          <w:i/>
          <w:iCs/>
          <w:sz w:val="24"/>
        </w:rPr>
        <w:t>, Infla</w:t>
      </w:r>
      <w:r w:rsidR="00D23454">
        <w:rPr>
          <w:rFonts w:ascii="Times New Roman" w:hAnsi="Times New Roman" w:cs="Times New Roman"/>
          <w:i/>
          <w:iCs/>
          <w:sz w:val="24"/>
        </w:rPr>
        <w:t xml:space="preserve">mmation, Scorpion, </w:t>
      </w:r>
      <w:r w:rsidR="004A6D50" w:rsidRPr="004A6D50">
        <w:rPr>
          <w:rFonts w:ascii="Times New Roman" w:hAnsi="Times New Roman" w:cs="Times New Roman"/>
          <w:i/>
          <w:iCs/>
          <w:sz w:val="24"/>
        </w:rPr>
        <w:t>Venom</w:t>
      </w:r>
      <w:r w:rsidR="004A6D50">
        <w:rPr>
          <w:rFonts w:ascii="Times New Roman" w:hAnsi="Times New Roman" w:cs="Times New Roman"/>
          <w:sz w:val="24"/>
        </w:rPr>
        <w:t>.</w:t>
      </w:r>
    </w:p>
    <w:p w:rsidR="00DF04E3" w:rsidRDefault="00DF04E3" w:rsidP="00DF04E3">
      <w:pPr>
        <w:pStyle w:val="PrformatHTML"/>
        <w:jc w:val="both"/>
        <w:rPr>
          <w:rFonts w:ascii="Times New Roman" w:hAnsi="Times New Roman" w:cs="Times New Roman"/>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4A6D50">
        <w:rPr>
          <w:rFonts w:ascii="Times New Roman" w:hAnsi="Times New Roman" w:cs="Times New Roman"/>
          <w:b/>
          <w:iCs/>
          <w:sz w:val="24"/>
        </w:rPr>
        <w:t xml:space="preserve">Biography </w:t>
      </w:r>
    </w:p>
    <w:p w:rsidR="00DF04E3" w:rsidRDefault="00DF04E3" w:rsidP="00DF04E3">
      <w:pPr>
        <w:pStyle w:val="PrformatHTML"/>
        <w:jc w:val="both"/>
        <w:rPr>
          <w:rFonts w:ascii="Times New Roman" w:hAnsi="Times New Roman" w:cs="Times New Roman"/>
          <w:b/>
          <w:iCs/>
          <w:sz w:val="24"/>
        </w:rPr>
      </w:pPr>
    </w:p>
    <w:p w:rsidR="004A6D50" w:rsidRPr="004A6D50" w:rsidRDefault="004A6D50" w:rsidP="004A6D50">
      <w:pPr>
        <w:jc w:val="both"/>
        <w:rPr>
          <w:rFonts w:asciiTheme="majorBidi" w:hAnsiTheme="majorBidi" w:cstheme="majorBidi"/>
          <w:sz w:val="24"/>
          <w:szCs w:val="24"/>
          <w:lang w:val="en-GB"/>
        </w:rPr>
      </w:pPr>
      <w:r w:rsidRPr="004A6D50">
        <w:rPr>
          <w:rFonts w:asciiTheme="majorBidi" w:hAnsiTheme="majorBidi" w:cstheme="majorBidi"/>
          <w:sz w:val="24"/>
          <w:szCs w:val="24"/>
          <w:lang w:val="en-GB"/>
        </w:rPr>
        <w:t xml:space="preserve">Haddad-ISHAK BOUSHAKI </w:t>
      </w:r>
      <w:proofErr w:type="spellStart"/>
      <w:r w:rsidRPr="004A6D50">
        <w:rPr>
          <w:rFonts w:asciiTheme="majorBidi" w:hAnsiTheme="majorBidi" w:cstheme="majorBidi"/>
          <w:sz w:val="24"/>
          <w:szCs w:val="24"/>
          <w:lang w:val="en-GB"/>
        </w:rPr>
        <w:t>Wassila</w:t>
      </w:r>
      <w:proofErr w:type="spellEnd"/>
      <w:r w:rsidRPr="004A6D50">
        <w:rPr>
          <w:rFonts w:asciiTheme="majorBidi" w:hAnsiTheme="majorBidi" w:cstheme="majorBidi"/>
          <w:sz w:val="24"/>
          <w:szCs w:val="24"/>
          <w:lang w:val="en-GB"/>
        </w:rPr>
        <w:t>, will complete  her  doctorate in Immunology and Biochemistry on May 2018 at the Faculty of Biological Sciences,</w:t>
      </w:r>
      <w:r w:rsidR="0021427F">
        <w:rPr>
          <w:rFonts w:asciiTheme="majorBidi" w:hAnsiTheme="majorBidi" w:cstheme="majorBidi"/>
          <w:sz w:val="24"/>
          <w:szCs w:val="24"/>
          <w:lang w:val="en-GB"/>
        </w:rPr>
        <w:t xml:space="preserve"> University of Science and Technology </w:t>
      </w:r>
      <w:proofErr w:type="spellStart"/>
      <w:r w:rsidR="0021427F">
        <w:rPr>
          <w:rFonts w:asciiTheme="majorBidi" w:hAnsiTheme="majorBidi" w:cstheme="majorBidi"/>
          <w:sz w:val="24"/>
          <w:szCs w:val="24"/>
          <w:lang w:val="en-GB"/>
        </w:rPr>
        <w:t>Houari</w:t>
      </w:r>
      <w:proofErr w:type="spellEnd"/>
      <w:r w:rsidR="0021427F">
        <w:rPr>
          <w:rFonts w:asciiTheme="majorBidi" w:hAnsiTheme="majorBidi" w:cstheme="majorBidi"/>
          <w:sz w:val="24"/>
          <w:szCs w:val="24"/>
          <w:lang w:val="en-GB"/>
        </w:rPr>
        <w:t xml:space="preserve"> </w:t>
      </w:r>
      <w:proofErr w:type="spellStart"/>
      <w:r w:rsidR="0021427F">
        <w:rPr>
          <w:rFonts w:asciiTheme="majorBidi" w:hAnsiTheme="majorBidi" w:cstheme="majorBidi"/>
          <w:sz w:val="24"/>
          <w:szCs w:val="24"/>
          <w:lang w:val="en-GB"/>
        </w:rPr>
        <w:t>Boumedienne</w:t>
      </w:r>
      <w:proofErr w:type="spellEnd"/>
      <w:r w:rsidRPr="004A6D50">
        <w:rPr>
          <w:rFonts w:asciiTheme="majorBidi" w:hAnsiTheme="majorBidi" w:cstheme="majorBidi"/>
          <w:sz w:val="24"/>
          <w:szCs w:val="24"/>
          <w:lang w:val="en-GB"/>
        </w:rPr>
        <w:t xml:space="preserve">, Algiers, Algeria. She is also assistant professor of immunology and biochemistry at the </w:t>
      </w:r>
      <w:r w:rsidRPr="004A6D50">
        <w:rPr>
          <w:rStyle w:val="algo-summary"/>
          <w:rFonts w:asciiTheme="majorBidi" w:hAnsiTheme="majorBidi" w:cstheme="majorBidi"/>
          <w:sz w:val="24"/>
          <w:szCs w:val="24"/>
          <w:lang w:val="en-US"/>
        </w:rPr>
        <w:t>Higher National Veterinary School</w:t>
      </w:r>
      <w:r w:rsidRPr="004A6D50">
        <w:rPr>
          <w:rFonts w:asciiTheme="majorBidi" w:hAnsiTheme="majorBidi" w:cstheme="majorBidi"/>
          <w:sz w:val="24"/>
          <w:szCs w:val="24"/>
          <w:lang w:val="en-GB"/>
        </w:rPr>
        <w:t xml:space="preserve"> of Algiers, Algeria.  </w:t>
      </w:r>
    </w:p>
    <w:p w:rsidR="004A6D50" w:rsidRPr="004A6D50" w:rsidRDefault="004A6D50" w:rsidP="004A6D50">
      <w:pPr>
        <w:jc w:val="both"/>
        <w:rPr>
          <w:rFonts w:asciiTheme="majorBidi" w:hAnsiTheme="majorBidi" w:cstheme="majorBidi"/>
          <w:sz w:val="24"/>
          <w:szCs w:val="24"/>
          <w:lang w:val="en-US"/>
        </w:rPr>
      </w:pPr>
      <w:r w:rsidRPr="004A6D50">
        <w:rPr>
          <w:rFonts w:asciiTheme="majorBidi" w:hAnsiTheme="majorBidi" w:cstheme="majorBidi"/>
          <w:sz w:val="24"/>
          <w:szCs w:val="24"/>
          <w:lang w:val="en-US"/>
        </w:rPr>
        <w:lastRenderedPageBreak/>
        <w:t xml:space="preserve">Her research focuses particularly on the inflammatory response differences between children and adults and its impact on the high mortality rate of children after scorpion envenomation. She has also studied the participation of the central nervous system and the </w:t>
      </w:r>
      <w:proofErr w:type="spellStart"/>
      <w:r w:rsidRPr="004A6D50">
        <w:rPr>
          <w:rFonts w:asciiTheme="majorBidi" w:hAnsiTheme="majorBidi" w:cstheme="majorBidi"/>
          <w:sz w:val="24"/>
          <w:szCs w:val="24"/>
          <w:lang w:val="en-US"/>
        </w:rPr>
        <w:t>neuro</w:t>
      </w:r>
      <w:proofErr w:type="spellEnd"/>
      <w:r w:rsidRPr="004A6D50">
        <w:rPr>
          <w:rFonts w:asciiTheme="majorBidi" w:hAnsiTheme="majorBidi" w:cstheme="majorBidi"/>
          <w:sz w:val="24"/>
          <w:szCs w:val="24"/>
          <w:lang w:val="en-US"/>
        </w:rPr>
        <w:t>-inflammation on the severity of scorpion stings in children and  adults. She has published a paper in the reputed journal of inflammation.</w:t>
      </w:r>
    </w:p>
    <w:p w:rsidR="00B3082B" w:rsidRPr="004A6D50" w:rsidRDefault="00B3082B" w:rsidP="00DF04E3">
      <w:pPr>
        <w:pStyle w:val="PrformatHTML"/>
        <w:jc w:val="both"/>
        <w:rPr>
          <w:rFonts w:ascii="Times New Roman" w:hAnsi="Times New Roman" w:cs="Times New Roman"/>
          <w:iCs/>
          <w:sz w:val="24"/>
          <w:lang w:val="en-US"/>
        </w:rPr>
      </w:pPr>
    </w:p>
    <w:p w:rsidR="00B3082B" w:rsidRDefault="00B3082B" w:rsidP="00DF04E3">
      <w:pPr>
        <w:pStyle w:val="PrformatHTML"/>
        <w:jc w:val="both"/>
        <w:rPr>
          <w:rFonts w:ascii="Times New Roman" w:hAnsi="Times New Roman" w:cs="Times New Roman"/>
          <w:iCs/>
          <w:sz w:val="24"/>
        </w:rPr>
      </w:pPr>
    </w:p>
    <w:p w:rsidR="004A6D50" w:rsidRDefault="004A6D50" w:rsidP="00B3082B">
      <w:pPr>
        <w:pStyle w:val="PrformatHTML"/>
        <w:jc w:val="both"/>
        <w:rPr>
          <w:noProof/>
          <w:lang w:val="fr-FR" w:eastAsia="fr-FR"/>
        </w:rPr>
      </w:pPr>
    </w:p>
    <w:p w:rsidR="00B3082B" w:rsidRDefault="00D52376" w:rsidP="00B3082B">
      <w:pPr>
        <w:pStyle w:val="PrformatHTML"/>
        <w:jc w:val="both"/>
        <w:rPr>
          <w:rFonts w:ascii="Times New Roman" w:hAnsi="Times New Roman" w:cs="Times New Roman"/>
          <w:b/>
          <w:iCs/>
          <w:sz w:val="24"/>
        </w:rPr>
      </w:pPr>
      <w:r>
        <w:rPr>
          <w:rFonts w:ascii="Times New Roman" w:hAnsi="Times New Roman" w:cs="Times New Roman"/>
          <w:b/>
          <w:iCs/>
          <w:noProof/>
          <w:sz w:val="24"/>
          <w:lang w:val="fr-FR" w:eastAsia="fr-FR"/>
        </w:rPr>
        <w:drawing>
          <wp:inline distT="0" distB="0" distL="0" distR="0">
            <wp:extent cx="1318431" cy="1910156"/>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lum bright="10000" contrast="30000"/>
                    </a:blip>
                    <a:srcRect l="4969" r="6744"/>
                    <a:stretch>
                      <a:fillRect/>
                    </a:stretch>
                  </pic:blipFill>
                  <pic:spPr bwMode="auto">
                    <a:xfrm>
                      <a:off x="0" y="0"/>
                      <a:ext cx="1319071" cy="1911083"/>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PrformatHTML"/>
        <w:jc w:val="both"/>
        <w:rPr>
          <w:rFonts w:ascii="Times New Roman" w:hAnsi="Times New Roman" w:cs="Times New Roman"/>
          <w:iCs/>
          <w:sz w:val="24"/>
        </w:rPr>
      </w:pP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4A6D50">
        <w:rPr>
          <w:rFonts w:ascii="Times New Roman" w:hAnsi="Times New Roman" w:cs="Times New Roman"/>
          <w:iCs/>
          <w:sz w:val="24"/>
        </w:rPr>
        <w:t xml:space="preserve"> ibwassila@gmail.com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rsidSect="00322F53">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23A4" w:rsidRDefault="004F23A4" w:rsidP="00495C76">
      <w:pPr>
        <w:spacing w:after="0" w:line="240" w:lineRule="auto"/>
      </w:pPr>
      <w:r>
        <w:separator/>
      </w:r>
    </w:p>
  </w:endnote>
  <w:endnote w:type="continuationSeparator" w:id="0">
    <w:p w:rsidR="004F23A4" w:rsidRDefault="004F23A4"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23A4" w:rsidRDefault="004F23A4" w:rsidP="00495C76">
      <w:pPr>
        <w:spacing w:after="0" w:line="240" w:lineRule="auto"/>
      </w:pPr>
      <w:r>
        <w:separator/>
      </w:r>
    </w:p>
  </w:footnote>
  <w:footnote w:type="continuationSeparator" w:id="0">
    <w:p w:rsidR="004F23A4" w:rsidRDefault="004F23A4"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fr-F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495C76"/>
    <w:rsid w:val="000010BA"/>
    <w:rsid w:val="000A4C22"/>
    <w:rsid w:val="001275D0"/>
    <w:rsid w:val="0021427F"/>
    <w:rsid w:val="002350BC"/>
    <w:rsid w:val="0028059F"/>
    <w:rsid w:val="002A0A51"/>
    <w:rsid w:val="002A1D42"/>
    <w:rsid w:val="002F2054"/>
    <w:rsid w:val="002F4DF0"/>
    <w:rsid w:val="00322F53"/>
    <w:rsid w:val="00333E31"/>
    <w:rsid w:val="0038483D"/>
    <w:rsid w:val="00391DB6"/>
    <w:rsid w:val="00435234"/>
    <w:rsid w:val="00451B8A"/>
    <w:rsid w:val="00495C76"/>
    <w:rsid w:val="004A6D50"/>
    <w:rsid w:val="004F23A4"/>
    <w:rsid w:val="00536ADF"/>
    <w:rsid w:val="00627419"/>
    <w:rsid w:val="0066316C"/>
    <w:rsid w:val="006C057D"/>
    <w:rsid w:val="006F6295"/>
    <w:rsid w:val="009D7CC1"/>
    <w:rsid w:val="009E3F60"/>
    <w:rsid w:val="00A71148"/>
    <w:rsid w:val="00B3082B"/>
    <w:rsid w:val="00B379CB"/>
    <w:rsid w:val="00B6703B"/>
    <w:rsid w:val="00BA654F"/>
    <w:rsid w:val="00BC472F"/>
    <w:rsid w:val="00BF47B4"/>
    <w:rsid w:val="00C26855"/>
    <w:rsid w:val="00CE511D"/>
    <w:rsid w:val="00D23454"/>
    <w:rsid w:val="00D52376"/>
    <w:rsid w:val="00DF04E3"/>
    <w:rsid w:val="00EC2805"/>
    <w:rsid w:val="00EC2CCD"/>
    <w:rsid w:val="00EC2F57"/>
    <w:rsid w:val="00EE437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F5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character" w:customStyle="1" w:styleId="algo-summary">
    <w:name w:val="algo-summary"/>
    <w:basedOn w:val="Policepardfaut"/>
    <w:rsid w:val="004A6D50"/>
  </w:style>
  <w:style w:type="character" w:customStyle="1" w:styleId="hps">
    <w:name w:val="hps"/>
    <w:basedOn w:val="Policepardfaut"/>
    <w:rsid w:val="004A6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2546</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Laurent Fares</cp:lastModifiedBy>
  <cp:revision>2</cp:revision>
  <dcterms:created xsi:type="dcterms:W3CDTF">2018-03-29T16:55:00Z</dcterms:created>
  <dcterms:modified xsi:type="dcterms:W3CDTF">2018-03-29T16:55:00Z</dcterms:modified>
</cp:coreProperties>
</file>