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DF6EF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EFB">
        <w:rPr>
          <w:rFonts w:ascii="Times New Roman" w:hAnsi="Times New Roman" w:cs="Times New Roman"/>
          <w:sz w:val="24"/>
          <w:szCs w:val="24"/>
        </w:rPr>
        <w:t>Trauma-induced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CE4">
        <w:rPr>
          <w:rFonts w:ascii="Times New Roman" w:hAnsi="Times New Roman" w:cs="Times New Roman"/>
          <w:sz w:val="24"/>
          <w:szCs w:val="24"/>
        </w:rPr>
        <w:t xml:space="preserve">X-linked </w:t>
      </w:r>
      <w:r>
        <w:rPr>
          <w:rFonts w:ascii="Times New Roman" w:hAnsi="Times New Roman" w:cs="Times New Roman"/>
          <w:sz w:val="24"/>
          <w:szCs w:val="24"/>
        </w:rPr>
        <w:t xml:space="preserve">white blood </w:t>
      </w:r>
      <w:r w:rsidR="00E80CE4">
        <w:rPr>
          <w:rFonts w:ascii="Times New Roman" w:hAnsi="Times New Roman" w:cs="Times New Roman"/>
          <w:sz w:val="24"/>
          <w:szCs w:val="24"/>
        </w:rPr>
        <w:t xml:space="preserve">cell selection </w:t>
      </w:r>
      <w:r>
        <w:rPr>
          <w:rFonts w:ascii="Times New Roman" w:hAnsi="Times New Roman" w:cs="Times New Roman"/>
          <w:sz w:val="24"/>
          <w:szCs w:val="24"/>
        </w:rPr>
        <w:t xml:space="preserve">contributes to a sex-biased innate immune response in humans </w:t>
      </w:r>
    </w:p>
    <w:p w:rsidR="00DF04E3" w:rsidRDefault="00E80CE4" w:rsidP="00026FFB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Zoltan </w:t>
      </w:r>
      <w:proofErr w:type="spellStart"/>
      <w:r>
        <w:rPr>
          <w:rFonts w:ascii="Times New Roman" w:hAnsi="Times New Roman" w:cs="Times New Roman"/>
          <w:sz w:val="24"/>
          <w:u w:val="single"/>
        </w:rPr>
        <w:t>Spolarics</w:t>
      </w:r>
      <w:proofErr w:type="spellEnd"/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Yong Qin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Pe</w:t>
      </w:r>
      <w:r w:rsidR="00F86797">
        <w:rPr>
          <w:rFonts w:ascii="Times New Roman" w:hAnsi="Times New Roman" w:cs="Times New Roman"/>
          <w:sz w:val="24"/>
          <w:u w:val="single"/>
        </w:rPr>
        <w:t>ñ</w:t>
      </w:r>
      <w:r>
        <w:rPr>
          <w:rFonts w:ascii="Times New Roman" w:hAnsi="Times New Roman" w:cs="Times New Roman"/>
          <w:sz w:val="24"/>
          <w:u w:val="single"/>
        </w:rPr>
        <w:t>a Geber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E80CE4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Department of Surgery, Rutgers-New Jersey Medical School, Newark, NJ, USA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2537B" w:rsidRDefault="0072537B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2537B">
        <w:rPr>
          <w:rFonts w:ascii="Times New Roman" w:hAnsi="Times New Roman" w:cs="Times New Roman"/>
          <w:sz w:val="24"/>
        </w:rPr>
        <w:t xml:space="preserve">Sex-related </w:t>
      </w:r>
      <w:r w:rsidR="00993B54" w:rsidRPr="0072537B">
        <w:rPr>
          <w:rFonts w:ascii="Times New Roman" w:hAnsi="Times New Roman" w:cs="Times New Roman"/>
          <w:sz w:val="24"/>
        </w:rPr>
        <w:t xml:space="preserve">disparities </w:t>
      </w:r>
      <w:r w:rsidRPr="0072537B">
        <w:rPr>
          <w:rFonts w:ascii="Times New Roman" w:hAnsi="Times New Roman" w:cs="Times New Roman"/>
          <w:sz w:val="24"/>
        </w:rPr>
        <w:t xml:space="preserve">in the immune response </w:t>
      </w:r>
      <w:r w:rsidR="00993B54">
        <w:rPr>
          <w:rFonts w:ascii="Times New Roman" w:hAnsi="Times New Roman" w:cs="Times New Roman"/>
          <w:sz w:val="24"/>
        </w:rPr>
        <w:t xml:space="preserve">manifesting female disadvantage in </w:t>
      </w:r>
      <w:r w:rsidRPr="0072537B">
        <w:rPr>
          <w:rFonts w:ascii="Times New Roman" w:hAnsi="Times New Roman" w:cs="Times New Roman"/>
          <w:sz w:val="24"/>
        </w:rPr>
        <w:t xml:space="preserve">autoimmune diseases </w:t>
      </w:r>
      <w:r w:rsidR="00993B54">
        <w:rPr>
          <w:rFonts w:ascii="Times New Roman" w:hAnsi="Times New Roman" w:cs="Times New Roman"/>
          <w:sz w:val="24"/>
        </w:rPr>
        <w:t xml:space="preserve">whereas improved outcomes over males </w:t>
      </w:r>
      <w:r w:rsidRPr="0072537B">
        <w:rPr>
          <w:rFonts w:ascii="Times New Roman" w:hAnsi="Times New Roman" w:cs="Times New Roman"/>
          <w:sz w:val="24"/>
        </w:rPr>
        <w:t xml:space="preserve">following injuries and infections are well known. Whereas the role of sex hormones in modulating the immune response is </w:t>
      </w:r>
      <w:r w:rsidR="00A9721A">
        <w:rPr>
          <w:rFonts w:ascii="Times New Roman" w:hAnsi="Times New Roman" w:cs="Times New Roman"/>
          <w:sz w:val="24"/>
        </w:rPr>
        <w:t xml:space="preserve">well </w:t>
      </w:r>
      <w:r w:rsidRPr="0072537B">
        <w:rPr>
          <w:rFonts w:ascii="Times New Roman" w:hAnsi="Times New Roman" w:cs="Times New Roman"/>
          <w:sz w:val="24"/>
        </w:rPr>
        <w:t>accepted, the potential contribution of X chromosome (</w:t>
      </w:r>
      <w:proofErr w:type="spellStart"/>
      <w:r w:rsidRPr="0072537B">
        <w:rPr>
          <w:rFonts w:ascii="Times New Roman" w:hAnsi="Times New Roman" w:cs="Times New Roman"/>
          <w:sz w:val="24"/>
        </w:rPr>
        <w:t>ChrX</w:t>
      </w:r>
      <w:proofErr w:type="spellEnd"/>
      <w:r w:rsidRPr="0072537B">
        <w:rPr>
          <w:rFonts w:ascii="Times New Roman" w:hAnsi="Times New Roman" w:cs="Times New Roman"/>
          <w:sz w:val="24"/>
        </w:rPr>
        <w:t xml:space="preserve">)-related sex differences </w:t>
      </w:r>
      <w:r w:rsidR="00DB7481">
        <w:rPr>
          <w:rFonts w:ascii="Times New Roman" w:hAnsi="Times New Roman" w:cs="Times New Roman"/>
          <w:sz w:val="24"/>
        </w:rPr>
        <w:t xml:space="preserve">in the context of common genetic polymorphisms </w:t>
      </w:r>
      <w:r w:rsidRPr="0072537B">
        <w:rPr>
          <w:rFonts w:ascii="Times New Roman" w:hAnsi="Times New Roman" w:cs="Times New Roman"/>
          <w:sz w:val="24"/>
        </w:rPr>
        <w:t>ha</w:t>
      </w:r>
      <w:r w:rsidR="00A9721A">
        <w:rPr>
          <w:rFonts w:ascii="Times New Roman" w:hAnsi="Times New Roman" w:cs="Times New Roman"/>
          <w:sz w:val="24"/>
        </w:rPr>
        <w:t>s</w:t>
      </w:r>
      <w:r w:rsidRPr="0072537B">
        <w:rPr>
          <w:rFonts w:ascii="Times New Roman" w:hAnsi="Times New Roman" w:cs="Times New Roman"/>
          <w:sz w:val="24"/>
        </w:rPr>
        <w:t xml:space="preserve"> not been </w:t>
      </w:r>
      <w:r>
        <w:rPr>
          <w:rFonts w:ascii="Times New Roman" w:hAnsi="Times New Roman" w:cs="Times New Roman"/>
          <w:sz w:val="24"/>
        </w:rPr>
        <w:t xml:space="preserve">well </w:t>
      </w:r>
      <w:r w:rsidR="00DB7481">
        <w:rPr>
          <w:rFonts w:ascii="Times New Roman" w:hAnsi="Times New Roman" w:cs="Times New Roman"/>
          <w:sz w:val="24"/>
        </w:rPr>
        <w:t>investigated</w:t>
      </w:r>
      <w:r>
        <w:rPr>
          <w:rFonts w:ascii="Times New Roman" w:hAnsi="Times New Roman" w:cs="Times New Roman"/>
          <w:sz w:val="24"/>
        </w:rPr>
        <w:t>.</w:t>
      </w:r>
      <w:r w:rsidRPr="0072537B">
        <w:rPr>
          <w:rFonts w:ascii="Times New Roman" w:hAnsi="Times New Roman" w:cs="Times New Roman"/>
          <w:sz w:val="24"/>
        </w:rPr>
        <w:t xml:space="preserve">  The fact that females carry two parental </w:t>
      </w:r>
      <w:proofErr w:type="spellStart"/>
      <w:r w:rsidRPr="0072537B">
        <w:rPr>
          <w:rFonts w:ascii="Times New Roman" w:hAnsi="Times New Roman" w:cs="Times New Roman"/>
          <w:sz w:val="24"/>
        </w:rPr>
        <w:t>ChrXs</w:t>
      </w:r>
      <w:proofErr w:type="spellEnd"/>
      <w:r w:rsidRPr="0072537B">
        <w:rPr>
          <w:rFonts w:ascii="Times New Roman" w:hAnsi="Times New Roman" w:cs="Times New Roman"/>
          <w:sz w:val="24"/>
        </w:rPr>
        <w:t xml:space="preserve"> whereas males carry </w:t>
      </w:r>
      <w:r w:rsidR="00DB7481">
        <w:rPr>
          <w:rFonts w:ascii="Times New Roman" w:hAnsi="Times New Roman" w:cs="Times New Roman"/>
          <w:sz w:val="24"/>
        </w:rPr>
        <w:t xml:space="preserve">only </w:t>
      </w:r>
      <w:r w:rsidRPr="0072537B">
        <w:rPr>
          <w:rFonts w:ascii="Times New Roman" w:hAnsi="Times New Roman" w:cs="Times New Roman"/>
          <w:sz w:val="24"/>
        </w:rPr>
        <w:t xml:space="preserve">one suggests sex </w:t>
      </w:r>
      <w:r>
        <w:rPr>
          <w:rFonts w:ascii="Times New Roman" w:hAnsi="Times New Roman" w:cs="Times New Roman"/>
          <w:sz w:val="24"/>
        </w:rPr>
        <w:t xml:space="preserve">differences in the </w:t>
      </w:r>
      <w:r w:rsidRPr="0072537B">
        <w:rPr>
          <w:rFonts w:ascii="Times New Roman" w:hAnsi="Times New Roman" w:cs="Times New Roman"/>
          <w:sz w:val="24"/>
        </w:rPr>
        <w:t xml:space="preserve">load of common polymorphic alleles. Furthermore, random </w:t>
      </w:r>
      <w:proofErr w:type="spellStart"/>
      <w:r w:rsidRPr="0072537B">
        <w:rPr>
          <w:rFonts w:ascii="Times New Roman" w:hAnsi="Times New Roman" w:cs="Times New Roman"/>
          <w:sz w:val="24"/>
        </w:rPr>
        <w:t>ChrX</w:t>
      </w:r>
      <w:proofErr w:type="spellEnd"/>
      <w:r w:rsidRPr="0072537B">
        <w:rPr>
          <w:rFonts w:ascii="Times New Roman" w:hAnsi="Times New Roman" w:cs="Times New Roman"/>
          <w:sz w:val="24"/>
        </w:rPr>
        <w:t xml:space="preserve"> inactivation, which is unique to females</w:t>
      </w:r>
      <w:r w:rsidR="005C5823">
        <w:rPr>
          <w:rFonts w:ascii="Times New Roman" w:hAnsi="Times New Roman" w:cs="Times New Roman"/>
          <w:sz w:val="24"/>
        </w:rPr>
        <w:t>,</w:t>
      </w:r>
      <w:r w:rsidRPr="0072537B">
        <w:rPr>
          <w:rFonts w:ascii="Times New Roman" w:hAnsi="Times New Roman" w:cs="Times New Roman"/>
          <w:sz w:val="24"/>
        </w:rPr>
        <w:t xml:space="preserve"> results in cellular mosaicism for the expression of X-linked polymorphic alleles</w:t>
      </w:r>
      <w:r w:rsidR="00993B54">
        <w:rPr>
          <w:rFonts w:ascii="Times New Roman" w:hAnsi="Times New Roman" w:cs="Times New Roman"/>
          <w:sz w:val="24"/>
        </w:rPr>
        <w:t>,</w:t>
      </w:r>
      <w:r w:rsidRPr="0072537B">
        <w:rPr>
          <w:rFonts w:ascii="Times New Roman" w:hAnsi="Times New Roman" w:cs="Times New Roman"/>
          <w:sz w:val="24"/>
        </w:rPr>
        <w:t xml:space="preserve"> possibly causing additional sex-related differences</w:t>
      </w:r>
      <w:r>
        <w:rPr>
          <w:rFonts w:ascii="Times New Roman" w:hAnsi="Times New Roman" w:cs="Times New Roman"/>
          <w:sz w:val="24"/>
        </w:rPr>
        <w:t xml:space="preserve"> in cell</w:t>
      </w:r>
      <w:r w:rsidR="00F05730">
        <w:rPr>
          <w:rFonts w:ascii="Times New Roman" w:hAnsi="Times New Roman" w:cs="Times New Roman"/>
          <w:sz w:val="24"/>
        </w:rPr>
        <w:t>ular</w:t>
      </w:r>
      <w:r>
        <w:rPr>
          <w:rFonts w:ascii="Times New Roman" w:hAnsi="Times New Roman" w:cs="Times New Roman"/>
          <w:sz w:val="24"/>
        </w:rPr>
        <w:t xml:space="preserve"> variability</w:t>
      </w:r>
      <w:r w:rsidRPr="0072537B">
        <w:rPr>
          <w:rFonts w:ascii="Times New Roman" w:hAnsi="Times New Roman" w:cs="Times New Roman"/>
          <w:sz w:val="24"/>
        </w:rPr>
        <w:t xml:space="preserve">. Thus, we </w:t>
      </w:r>
      <w:r w:rsidR="00993B54">
        <w:rPr>
          <w:rFonts w:ascii="Times New Roman" w:hAnsi="Times New Roman" w:cs="Times New Roman"/>
          <w:sz w:val="24"/>
        </w:rPr>
        <w:t xml:space="preserve">tested </w:t>
      </w:r>
      <w:r w:rsidRPr="0072537B">
        <w:rPr>
          <w:rFonts w:ascii="Times New Roman" w:hAnsi="Times New Roman" w:cs="Times New Roman"/>
          <w:sz w:val="24"/>
        </w:rPr>
        <w:t xml:space="preserve">whether </w:t>
      </w:r>
      <w:proofErr w:type="spellStart"/>
      <w:r w:rsidR="008F2D5E">
        <w:rPr>
          <w:rFonts w:ascii="Times New Roman" w:hAnsi="Times New Roman" w:cs="Times New Roman"/>
          <w:sz w:val="24"/>
        </w:rPr>
        <w:t>ChrX</w:t>
      </w:r>
      <w:proofErr w:type="spellEnd"/>
      <w:r w:rsidR="008F2D5E">
        <w:rPr>
          <w:rFonts w:ascii="Times New Roman" w:hAnsi="Times New Roman" w:cs="Times New Roman"/>
          <w:sz w:val="24"/>
        </w:rPr>
        <w:t xml:space="preserve"> </w:t>
      </w:r>
      <w:r w:rsidRPr="0072537B">
        <w:rPr>
          <w:rFonts w:ascii="Times New Roman" w:hAnsi="Times New Roman" w:cs="Times New Roman"/>
          <w:sz w:val="24"/>
        </w:rPr>
        <w:t>mosaicism manifest</w:t>
      </w:r>
      <w:r>
        <w:rPr>
          <w:rFonts w:ascii="Times New Roman" w:hAnsi="Times New Roman" w:cs="Times New Roman"/>
          <w:sz w:val="24"/>
        </w:rPr>
        <w:t>s</w:t>
      </w:r>
      <w:r w:rsidRPr="0072537B">
        <w:rPr>
          <w:rFonts w:ascii="Times New Roman" w:hAnsi="Times New Roman" w:cs="Times New Roman"/>
          <w:sz w:val="24"/>
        </w:rPr>
        <w:t xml:space="preserve"> skewed white blood cell responses following injuries in humans. Serial blood samples were analysed for </w:t>
      </w:r>
      <w:proofErr w:type="spellStart"/>
      <w:r w:rsidRPr="0072537B">
        <w:rPr>
          <w:rFonts w:ascii="Times New Roman" w:hAnsi="Times New Roman" w:cs="Times New Roman"/>
          <w:sz w:val="24"/>
        </w:rPr>
        <w:t>ChrX</w:t>
      </w:r>
      <w:proofErr w:type="spellEnd"/>
      <w:r w:rsidRPr="0072537B">
        <w:rPr>
          <w:rFonts w:ascii="Times New Roman" w:hAnsi="Times New Roman" w:cs="Times New Roman"/>
          <w:sz w:val="24"/>
        </w:rPr>
        <w:t xml:space="preserve"> inactivation</w:t>
      </w:r>
      <w:r w:rsidR="006446BD">
        <w:rPr>
          <w:rFonts w:ascii="Times New Roman" w:hAnsi="Times New Roman" w:cs="Times New Roman"/>
          <w:sz w:val="24"/>
        </w:rPr>
        <w:t xml:space="preserve">-ratios </w:t>
      </w:r>
      <w:r w:rsidRPr="0072537B">
        <w:rPr>
          <w:rFonts w:ascii="Times New Roman" w:hAnsi="Times New Roman" w:cs="Times New Roman"/>
          <w:sz w:val="24"/>
        </w:rPr>
        <w:t>(XCI</w:t>
      </w:r>
      <w:r w:rsidR="006446BD">
        <w:rPr>
          <w:rFonts w:ascii="Times New Roman" w:hAnsi="Times New Roman" w:cs="Times New Roman"/>
          <w:sz w:val="24"/>
        </w:rPr>
        <w:t>-R</w:t>
      </w:r>
      <w:r w:rsidR="00925E6C">
        <w:rPr>
          <w:rFonts w:ascii="Times New Roman" w:hAnsi="Times New Roman" w:cs="Times New Roman"/>
          <w:sz w:val="24"/>
        </w:rPr>
        <w:t>) testing methylation at the polymorphic HUMARA locus</w:t>
      </w:r>
      <w:r w:rsidRPr="0072537B">
        <w:rPr>
          <w:rFonts w:ascii="Times New Roman" w:hAnsi="Times New Roman" w:cs="Times New Roman"/>
          <w:sz w:val="24"/>
        </w:rPr>
        <w:t xml:space="preserve"> in neutrophils and lymphocytes from female trauma patients</w:t>
      </w:r>
      <w:r w:rsidR="006446BD">
        <w:rPr>
          <w:rFonts w:ascii="Times New Roman" w:hAnsi="Times New Roman" w:cs="Times New Roman"/>
          <w:sz w:val="24"/>
        </w:rPr>
        <w:t xml:space="preserve"> (n=</w:t>
      </w:r>
      <w:r w:rsidR="008F2D5E">
        <w:rPr>
          <w:rFonts w:ascii="Times New Roman" w:hAnsi="Times New Roman" w:cs="Times New Roman"/>
          <w:sz w:val="24"/>
        </w:rPr>
        <w:t>99</w:t>
      </w:r>
      <w:r w:rsidR="006446BD">
        <w:rPr>
          <w:rFonts w:ascii="Times New Roman" w:hAnsi="Times New Roman" w:cs="Times New Roman"/>
          <w:sz w:val="24"/>
        </w:rPr>
        <w:t>)</w:t>
      </w:r>
      <w:r w:rsidRPr="0072537B">
        <w:rPr>
          <w:rFonts w:ascii="Times New Roman" w:hAnsi="Times New Roman" w:cs="Times New Roman"/>
          <w:sz w:val="24"/>
        </w:rPr>
        <w:t xml:space="preserve">.  About </w:t>
      </w:r>
      <w:r w:rsidR="00EA3064">
        <w:rPr>
          <w:rFonts w:ascii="Times New Roman" w:hAnsi="Times New Roman" w:cs="Times New Roman"/>
          <w:sz w:val="24"/>
        </w:rPr>
        <w:t>a</w:t>
      </w:r>
      <w:r w:rsidRPr="0072537B">
        <w:rPr>
          <w:rFonts w:ascii="Times New Roman" w:hAnsi="Times New Roman" w:cs="Times New Roman"/>
          <w:sz w:val="24"/>
        </w:rPr>
        <w:t xml:space="preserve"> third of the patients presented trauma-induced </w:t>
      </w:r>
      <w:r w:rsidR="008F2D5E">
        <w:rPr>
          <w:rFonts w:ascii="Times New Roman" w:hAnsi="Times New Roman" w:cs="Times New Roman"/>
          <w:sz w:val="24"/>
        </w:rPr>
        <w:t xml:space="preserve">change in </w:t>
      </w:r>
      <w:r w:rsidR="006446BD">
        <w:rPr>
          <w:rFonts w:ascii="Times New Roman" w:hAnsi="Times New Roman" w:cs="Times New Roman"/>
          <w:sz w:val="24"/>
        </w:rPr>
        <w:t xml:space="preserve">XCI-R </w:t>
      </w:r>
      <w:r w:rsidR="005C5823">
        <w:rPr>
          <w:rFonts w:ascii="Times New Roman" w:hAnsi="Times New Roman" w:cs="Times New Roman"/>
          <w:sz w:val="24"/>
        </w:rPr>
        <w:t xml:space="preserve">of </w:t>
      </w:r>
      <w:r w:rsidRPr="0072537B">
        <w:rPr>
          <w:rFonts w:ascii="Times New Roman" w:hAnsi="Times New Roman" w:cs="Times New Roman"/>
          <w:sz w:val="24"/>
        </w:rPr>
        <w:t xml:space="preserve">30% </w:t>
      </w:r>
      <w:r w:rsidR="008F2D5E">
        <w:rPr>
          <w:rFonts w:ascii="Times New Roman" w:hAnsi="Times New Roman" w:cs="Times New Roman"/>
          <w:sz w:val="24"/>
        </w:rPr>
        <w:t xml:space="preserve">or </w:t>
      </w:r>
      <w:r w:rsidR="00925E6C">
        <w:rPr>
          <w:rFonts w:ascii="Times New Roman" w:hAnsi="Times New Roman" w:cs="Times New Roman"/>
          <w:sz w:val="24"/>
        </w:rPr>
        <w:t xml:space="preserve">greater </w:t>
      </w:r>
      <w:r w:rsidRPr="0072537B">
        <w:rPr>
          <w:rFonts w:ascii="Times New Roman" w:hAnsi="Times New Roman" w:cs="Times New Roman"/>
          <w:sz w:val="24"/>
        </w:rPr>
        <w:t>over initial during the hospital course. XCI</w:t>
      </w:r>
      <w:r w:rsidR="006446BD">
        <w:rPr>
          <w:rFonts w:ascii="Times New Roman" w:hAnsi="Times New Roman" w:cs="Times New Roman"/>
          <w:sz w:val="24"/>
        </w:rPr>
        <w:t>-R</w:t>
      </w:r>
      <w:r w:rsidRPr="0072537B">
        <w:rPr>
          <w:rFonts w:ascii="Times New Roman" w:hAnsi="Times New Roman" w:cs="Times New Roman"/>
          <w:sz w:val="24"/>
        </w:rPr>
        <w:t xml:space="preserve"> changes correlated with the severity of trauma, ventilator support and pneumonia. XCI</w:t>
      </w:r>
      <w:r w:rsidR="006446BD">
        <w:rPr>
          <w:rFonts w:ascii="Times New Roman" w:hAnsi="Times New Roman" w:cs="Times New Roman"/>
          <w:sz w:val="24"/>
        </w:rPr>
        <w:t>-R</w:t>
      </w:r>
      <w:r w:rsidRPr="0072537B">
        <w:rPr>
          <w:rFonts w:ascii="Times New Roman" w:hAnsi="Times New Roman" w:cs="Times New Roman"/>
          <w:sz w:val="24"/>
        </w:rPr>
        <w:t xml:space="preserve"> kinetics of neutrophils and lymphocytes indicated that </w:t>
      </w:r>
      <w:r w:rsidR="005C5823">
        <w:rPr>
          <w:rFonts w:ascii="Times New Roman" w:hAnsi="Times New Roman" w:cs="Times New Roman"/>
          <w:sz w:val="24"/>
        </w:rPr>
        <w:t xml:space="preserve">more </w:t>
      </w:r>
      <w:r w:rsidRPr="0072537B">
        <w:rPr>
          <w:rFonts w:ascii="Times New Roman" w:hAnsi="Times New Roman" w:cs="Times New Roman"/>
          <w:sz w:val="24"/>
        </w:rPr>
        <w:t>marked changes occurred during the earlier phases of injury or at the onset of post-injury complications like sepsis or pneumonia. During the recovery phase, XCI</w:t>
      </w:r>
      <w:r w:rsidR="006446BD">
        <w:rPr>
          <w:rFonts w:ascii="Times New Roman" w:hAnsi="Times New Roman" w:cs="Times New Roman"/>
          <w:sz w:val="24"/>
        </w:rPr>
        <w:t>-R</w:t>
      </w:r>
      <w:r w:rsidR="00277A39">
        <w:rPr>
          <w:rFonts w:ascii="Times New Roman" w:hAnsi="Times New Roman" w:cs="Times New Roman"/>
          <w:sz w:val="24"/>
        </w:rPr>
        <w:t xml:space="preserve"> tended</w:t>
      </w:r>
      <w:r w:rsidRPr="0072537B">
        <w:rPr>
          <w:rFonts w:ascii="Times New Roman" w:hAnsi="Times New Roman" w:cs="Times New Roman"/>
          <w:sz w:val="24"/>
        </w:rPr>
        <w:t xml:space="preserve"> to return to initial values </w:t>
      </w:r>
      <w:r w:rsidR="004D5219">
        <w:rPr>
          <w:rFonts w:ascii="Times New Roman" w:hAnsi="Times New Roman" w:cs="Times New Roman"/>
          <w:sz w:val="24"/>
        </w:rPr>
        <w:t>similar to</w:t>
      </w:r>
      <w:r w:rsidRPr="0072537B">
        <w:rPr>
          <w:rFonts w:ascii="Times New Roman" w:hAnsi="Times New Roman" w:cs="Times New Roman"/>
          <w:sz w:val="24"/>
        </w:rPr>
        <w:t xml:space="preserve"> </w:t>
      </w:r>
      <w:r w:rsidR="004D5219">
        <w:rPr>
          <w:rFonts w:ascii="Times New Roman" w:hAnsi="Times New Roman" w:cs="Times New Roman"/>
          <w:sz w:val="24"/>
        </w:rPr>
        <w:t xml:space="preserve">that </w:t>
      </w:r>
      <w:r w:rsidR="00306DDF">
        <w:rPr>
          <w:rFonts w:ascii="Times New Roman" w:hAnsi="Times New Roman" w:cs="Times New Roman"/>
          <w:sz w:val="24"/>
        </w:rPr>
        <w:t xml:space="preserve">found at </w:t>
      </w:r>
      <w:r w:rsidRPr="0072537B">
        <w:rPr>
          <w:rFonts w:ascii="Times New Roman" w:hAnsi="Times New Roman" w:cs="Times New Roman"/>
          <w:sz w:val="24"/>
        </w:rPr>
        <w:t>admission. Th</w:t>
      </w:r>
      <w:r w:rsidR="00306DDF">
        <w:rPr>
          <w:rFonts w:ascii="Times New Roman" w:hAnsi="Times New Roman" w:cs="Times New Roman"/>
          <w:sz w:val="24"/>
        </w:rPr>
        <w:t xml:space="preserve">e findings indicate </w:t>
      </w:r>
      <w:r w:rsidRPr="0072537B">
        <w:rPr>
          <w:rFonts w:ascii="Times New Roman" w:hAnsi="Times New Roman" w:cs="Times New Roman"/>
          <w:sz w:val="24"/>
        </w:rPr>
        <w:t xml:space="preserve">that during </w:t>
      </w:r>
      <w:r w:rsidR="00A9721A">
        <w:rPr>
          <w:rFonts w:ascii="Times New Roman" w:hAnsi="Times New Roman" w:cs="Times New Roman"/>
          <w:sz w:val="24"/>
        </w:rPr>
        <w:t>the</w:t>
      </w:r>
      <w:r w:rsidRPr="0072537B">
        <w:rPr>
          <w:rFonts w:ascii="Times New Roman" w:hAnsi="Times New Roman" w:cs="Times New Roman"/>
          <w:sz w:val="24"/>
        </w:rPr>
        <w:t xml:space="preserve"> innate immune response, female patients </w:t>
      </w:r>
      <w:r w:rsidR="00F304ED">
        <w:rPr>
          <w:rFonts w:ascii="Times New Roman" w:hAnsi="Times New Roman" w:cs="Times New Roman"/>
          <w:sz w:val="24"/>
        </w:rPr>
        <w:t xml:space="preserve">may </w:t>
      </w:r>
      <w:r w:rsidRPr="0072537B">
        <w:rPr>
          <w:rFonts w:ascii="Times New Roman" w:hAnsi="Times New Roman" w:cs="Times New Roman"/>
          <w:sz w:val="24"/>
        </w:rPr>
        <w:t xml:space="preserve">manifest acute and reversible immune cell selection </w:t>
      </w:r>
      <w:r w:rsidR="005C5823">
        <w:rPr>
          <w:rFonts w:ascii="Times New Roman" w:hAnsi="Times New Roman" w:cs="Times New Roman"/>
          <w:sz w:val="24"/>
        </w:rPr>
        <w:t xml:space="preserve">through subtle phenotypic differences </w:t>
      </w:r>
      <w:r w:rsidRPr="0072537B">
        <w:rPr>
          <w:rFonts w:ascii="Times New Roman" w:hAnsi="Times New Roman" w:cs="Times New Roman"/>
          <w:sz w:val="24"/>
        </w:rPr>
        <w:t xml:space="preserve">driven by </w:t>
      </w:r>
      <w:r w:rsidR="007E5F0A">
        <w:rPr>
          <w:rFonts w:ascii="Times New Roman" w:hAnsi="Times New Roman" w:cs="Times New Roman"/>
          <w:sz w:val="24"/>
        </w:rPr>
        <w:t>respective</w:t>
      </w:r>
      <w:r w:rsidRPr="0072537B">
        <w:rPr>
          <w:rFonts w:ascii="Times New Roman" w:hAnsi="Times New Roman" w:cs="Times New Roman"/>
          <w:sz w:val="24"/>
        </w:rPr>
        <w:t xml:space="preserve"> </w:t>
      </w:r>
      <w:r w:rsidR="005C5823">
        <w:rPr>
          <w:rFonts w:ascii="Times New Roman" w:hAnsi="Times New Roman" w:cs="Times New Roman"/>
          <w:sz w:val="24"/>
        </w:rPr>
        <w:t xml:space="preserve">polymorphic </w:t>
      </w:r>
      <w:r w:rsidR="007E5F0A">
        <w:rPr>
          <w:rFonts w:ascii="Times New Roman" w:hAnsi="Times New Roman" w:cs="Times New Roman"/>
          <w:sz w:val="24"/>
        </w:rPr>
        <w:t xml:space="preserve">parental </w:t>
      </w:r>
      <w:proofErr w:type="spellStart"/>
      <w:r w:rsidR="005C5823">
        <w:rPr>
          <w:rFonts w:ascii="Times New Roman" w:hAnsi="Times New Roman" w:cs="Times New Roman"/>
          <w:sz w:val="24"/>
        </w:rPr>
        <w:t>ChrXs</w:t>
      </w:r>
      <w:proofErr w:type="spellEnd"/>
      <w:r w:rsidRPr="0072537B">
        <w:rPr>
          <w:rFonts w:ascii="Times New Roman" w:hAnsi="Times New Roman" w:cs="Times New Roman"/>
          <w:sz w:val="24"/>
        </w:rPr>
        <w:t xml:space="preserve">. X-linked cellular mosaicism </w:t>
      </w:r>
      <w:r w:rsidR="00277A39">
        <w:rPr>
          <w:rFonts w:ascii="Times New Roman" w:hAnsi="Times New Roman" w:cs="Times New Roman"/>
          <w:sz w:val="24"/>
        </w:rPr>
        <w:t xml:space="preserve">in females </w:t>
      </w:r>
      <w:r w:rsidR="00A9721A">
        <w:rPr>
          <w:rFonts w:ascii="Times New Roman" w:hAnsi="Times New Roman" w:cs="Times New Roman"/>
          <w:sz w:val="24"/>
        </w:rPr>
        <w:t>with variable responsiveness</w:t>
      </w:r>
      <w:r w:rsidRPr="0072537B">
        <w:rPr>
          <w:rFonts w:ascii="Times New Roman" w:hAnsi="Times New Roman" w:cs="Times New Roman"/>
          <w:sz w:val="24"/>
        </w:rPr>
        <w:t xml:space="preserve"> </w:t>
      </w:r>
      <w:r w:rsidR="006446BD">
        <w:rPr>
          <w:rFonts w:ascii="Times New Roman" w:hAnsi="Times New Roman" w:cs="Times New Roman"/>
          <w:sz w:val="24"/>
        </w:rPr>
        <w:t xml:space="preserve">to </w:t>
      </w:r>
      <w:r w:rsidRPr="0072537B">
        <w:rPr>
          <w:rFonts w:ascii="Times New Roman" w:hAnsi="Times New Roman" w:cs="Times New Roman"/>
          <w:sz w:val="24"/>
        </w:rPr>
        <w:t>dynamic</w:t>
      </w:r>
      <w:r w:rsidR="00AD3AE9">
        <w:rPr>
          <w:rFonts w:ascii="Times New Roman" w:hAnsi="Times New Roman" w:cs="Times New Roman"/>
          <w:sz w:val="24"/>
        </w:rPr>
        <w:t>ally</w:t>
      </w:r>
      <w:r w:rsidR="00A9721A">
        <w:rPr>
          <w:rFonts w:ascii="Times New Roman" w:hAnsi="Times New Roman" w:cs="Times New Roman"/>
          <w:sz w:val="24"/>
        </w:rPr>
        <w:t xml:space="preserve"> </w:t>
      </w:r>
      <w:r w:rsidR="00AD3AE9">
        <w:rPr>
          <w:rFonts w:ascii="Times New Roman" w:hAnsi="Times New Roman" w:cs="Times New Roman"/>
          <w:sz w:val="24"/>
        </w:rPr>
        <w:t xml:space="preserve">changing </w:t>
      </w:r>
      <w:r w:rsidR="006446BD">
        <w:rPr>
          <w:rFonts w:ascii="Times New Roman" w:hAnsi="Times New Roman" w:cs="Times New Roman"/>
          <w:sz w:val="24"/>
        </w:rPr>
        <w:t>pathophysiological conditions</w:t>
      </w:r>
      <w:r w:rsidR="002F1BF4">
        <w:rPr>
          <w:rFonts w:ascii="Times New Roman" w:hAnsi="Times New Roman" w:cs="Times New Roman"/>
          <w:sz w:val="24"/>
        </w:rPr>
        <w:t>,</w:t>
      </w:r>
      <w:r w:rsidR="00306DDF">
        <w:rPr>
          <w:rFonts w:ascii="Times New Roman" w:hAnsi="Times New Roman" w:cs="Times New Roman"/>
          <w:sz w:val="24"/>
        </w:rPr>
        <w:t xml:space="preserve"> </w:t>
      </w:r>
      <w:r w:rsidR="00A9721A">
        <w:rPr>
          <w:rFonts w:ascii="Times New Roman" w:hAnsi="Times New Roman" w:cs="Times New Roman"/>
          <w:sz w:val="24"/>
        </w:rPr>
        <w:t>together with an</w:t>
      </w:r>
      <w:r w:rsidR="006446BD">
        <w:rPr>
          <w:rFonts w:ascii="Times New Roman" w:hAnsi="Times New Roman" w:cs="Times New Roman"/>
          <w:sz w:val="24"/>
        </w:rPr>
        <w:t xml:space="preserve"> </w:t>
      </w:r>
      <w:r w:rsidR="002F1BF4">
        <w:rPr>
          <w:rFonts w:ascii="Times New Roman" w:hAnsi="Times New Roman" w:cs="Times New Roman"/>
          <w:sz w:val="24"/>
        </w:rPr>
        <w:t>apparent l</w:t>
      </w:r>
      <w:r w:rsidRPr="0072537B">
        <w:rPr>
          <w:rFonts w:ascii="Times New Roman" w:hAnsi="Times New Roman" w:cs="Times New Roman"/>
          <w:sz w:val="24"/>
        </w:rPr>
        <w:t>ack of this mechanism in males</w:t>
      </w:r>
      <w:r w:rsidR="002F1BF4">
        <w:rPr>
          <w:rFonts w:ascii="Times New Roman" w:hAnsi="Times New Roman" w:cs="Times New Roman"/>
          <w:sz w:val="24"/>
        </w:rPr>
        <w:t>,</w:t>
      </w:r>
      <w:r w:rsidRPr="0072537B">
        <w:rPr>
          <w:rFonts w:ascii="Times New Roman" w:hAnsi="Times New Roman" w:cs="Times New Roman"/>
          <w:sz w:val="24"/>
        </w:rPr>
        <w:t xml:space="preserve"> </w:t>
      </w:r>
      <w:r w:rsidR="00E52143">
        <w:rPr>
          <w:rFonts w:ascii="Times New Roman" w:hAnsi="Times New Roman" w:cs="Times New Roman"/>
          <w:sz w:val="24"/>
        </w:rPr>
        <w:t>implies</w:t>
      </w:r>
      <w:r w:rsidRPr="0072537B">
        <w:rPr>
          <w:rFonts w:ascii="Times New Roman" w:hAnsi="Times New Roman" w:cs="Times New Roman"/>
          <w:sz w:val="24"/>
        </w:rPr>
        <w:t xml:space="preserve"> </w:t>
      </w:r>
      <w:r w:rsidR="002F1BF4">
        <w:rPr>
          <w:rFonts w:ascii="Times New Roman" w:hAnsi="Times New Roman" w:cs="Times New Roman"/>
          <w:sz w:val="24"/>
        </w:rPr>
        <w:t>differences in</w:t>
      </w:r>
      <w:r w:rsidR="00993B54">
        <w:rPr>
          <w:rFonts w:ascii="Times New Roman" w:hAnsi="Times New Roman" w:cs="Times New Roman"/>
          <w:sz w:val="24"/>
        </w:rPr>
        <w:t xml:space="preserve"> </w:t>
      </w:r>
      <w:r w:rsidRPr="0072537B">
        <w:rPr>
          <w:rFonts w:ascii="Times New Roman" w:hAnsi="Times New Roman" w:cs="Times New Roman"/>
          <w:sz w:val="24"/>
        </w:rPr>
        <w:t>immuno-modulatory mechanisms</w:t>
      </w:r>
      <w:r w:rsidR="00277A39">
        <w:rPr>
          <w:rFonts w:ascii="Times New Roman" w:hAnsi="Times New Roman" w:cs="Times New Roman"/>
          <w:sz w:val="24"/>
        </w:rPr>
        <w:t>,</w:t>
      </w:r>
      <w:r w:rsidRPr="0072537B">
        <w:rPr>
          <w:rFonts w:ascii="Times New Roman" w:hAnsi="Times New Roman" w:cs="Times New Roman"/>
          <w:sz w:val="24"/>
        </w:rPr>
        <w:t xml:space="preserve"> </w:t>
      </w:r>
      <w:r w:rsidR="002F1BF4">
        <w:rPr>
          <w:rFonts w:ascii="Times New Roman" w:hAnsi="Times New Roman" w:cs="Times New Roman"/>
          <w:sz w:val="24"/>
        </w:rPr>
        <w:t xml:space="preserve">which may </w:t>
      </w:r>
      <w:r w:rsidR="00E52143">
        <w:rPr>
          <w:rFonts w:ascii="Times New Roman" w:hAnsi="Times New Roman" w:cs="Times New Roman"/>
          <w:sz w:val="24"/>
        </w:rPr>
        <w:t>contribut</w:t>
      </w:r>
      <w:r w:rsidR="002F1BF4">
        <w:rPr>
          <w:rFonts w:ascii="Times New Roman" w:hAnsi="Times New Roman" w:cs="Times New Roman"/>
          <w:sz w:val="24"/>
        </w:rPr>
        <w:t>e</w:t>
      </w:r>
      <w:r w:rsidR="00E52143">
        <w:rPr>
          <w:rFonts w:ascii="Times New Roman" w:hAnsi="Times New Roman" w:cs="Times New Roman"/>
          <w:sz w:val="24"/>
        </w:rPr>
        <w:t xml:space="preserve"> to</w:t>
      </w:r>
      <w:r w:rsidRPr="0072537B">
        <w:rPr>
          <w:rFonts w:ascii="Times New Roman" w:hAnsi="Times New Roman" w:cs="Times New Roman"/>
          <w:sz w:val="24"/>
        </w:rPr>
        <w:t xml:space="preserve"> sex-based outcome differences in the critically ill.</w:t>
      </w:r>
    </w:p>
    <w:p w:rsidR="0072537B" w:rsidRDefault="0072537B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E80CE4" w:rsidRPr="00E80CE4">
        <w:rPr>
          <w:rFonts w:ascii="Times New Roman" w:hAnsi="Times New Roman" w:cs="Times New Roman"/>
          <w:i/>
          <w:sz w:val="24"/>
        </w:rPr>
        <w:t>Injury,</w:t>
      </w:r>
      <w:r w:rsidR="00E80CE4">
        <w:rPr>
          <w:rFonts w:ascii="Times New Roman" w:hAnsi="Times New Roman" w:cs="Times New Roman"/>
          <w:sz w:val="24"/>
        </w:rPr>
        <w:t xml:space="preserve"> </w:t>
      </w:r>
      <w:r w:rsidR="00E80CE4">
        <w:rPr>
          <w:rFonts w:ascii="Times New Roman" w:hAnsi="Times New Roman" w:cs="Times New Roman"/>
          <w:i/>
          <w:sz w:val="24"/>
        </w:rPr>
        <w:t xml:space="preserve">Host response, </w:t>
      </w:r>
      <w:r w:rsidR="00F05730">
        <w:rPr>
          <w:rFonts w:ascii="Times New Roman" w:hAnsi="Times New Roman" w:cs="Times New Roman"/>
          <w:i/>
          <w:sz w:val="24"/>
        </w:rPr>
        <w:t>Blood cells</w:t>
      </w:r>
      <w:r w:rsidR="00E80CE4">
        <w:rPr>
          <w:rFonts w:ascii="Times New Roman" w:hAnsi="Times New Roman" w:cs="Times New Roman"/>
          <w:i/>
          <w:sz w:val="24"/>
        </w:rPr>
        <w:t>, X chromosome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B3082B" w:rsidRDefault="008A65F0" w:rsidP="00A8650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Zoltan Spolarics</w:t>
      </w:r>
      <w:r w:rsidRPr="00DF04E3">
        <w:rPr>
          <w:rFonts w:ascii="Times New Roman" w:hAnsi="Times New Roman" w:cs="Times New Roman"/>
          <w:iCs/>
          <w:sz w:val="24"/>
        </w:rPr>
        <w:t xml:space="preserve"> has </w:t>
      </w:r>
      <w:r>
        <w:rPr>
          <w:rFonts w:ascii="Times New Roman" w:hAnsi="Times New Roman" w:cs="Times New Roman"/>
          <w:iCs/>
          <w:sz w:val="24"/>
        </w:rPr>
        <w:t xml:space="preserve">received his MD from the </w:t>
      </w:r>
      <w:r w:rsidRPr="00823289">
        <w:rPr>
          <w:rFonts w:ascii="Times New Roman" w:hAnsi="Times New Roman" w:cs="Times New Roman"/>
          <w:iCs/>
          <w:sz w:val="24"/>
        </w:rPr>
        <w:t xml:space="preserve">Semmelweis </w:t>
      </w:r>
      <w:r w:rsidR="009610B7">
        <w:rPr>
          <w:rFonts w:ascii="Times New Roman" w:hAnsi="Times New Roman" w:cs="Times New Roman"/>
          <w:iCs/>
          <w:sz w:val="24"/>
        </w:rPr>
        <w:t xml:space="preserve">Medical </w:t>
      </w:r>
      <w:r w:rsidRPr="00823289">
        <w:rPr>
          <w:rFonts w:ascii="Times New Roman" w:hAnsi="Times New Roman" w:cs="Times New Roman"/>
          <w:iCs/>
          <w:sz w:val="24"/>
        </w:rPr>
        <w:t>University</w:t>
      </w:r>
      <w:r w:rsidR="009610B7">
        <w:rPr>
          <w:rFonts w:ascii="Times New Roman" w:hAnsi="Times New Roman" w:cs="Times New Roman"/>
          <w:iCs/>
          <w:sz w:val="24"/>
        </w:rPr>
        <w:t xml:space="preserve"> in </w:t>
      </w:r>
      <w:r>
        <w:rPr>
          <w:rFonts w:ascii="Times New Roman" w:hAnsi="Times New Roman" w:cs="Times New Roman"/>
          <w:iCs/>
          <w:sz w:val="24"/>
        </w:rPr>
        <w:t>1980 and</w:t>
      </w:r>
      <w:r w:rsidRPr="00823289">
        <w:rPr>
          <w:rFonts w:ascii="Times New Roman" w:hAnsi="Times New Roman" w:cs="Times New Roman"/>
          <w:iCs/>
          <w:sz w:val="24"/>
        </w:rPr>
        <w:t xml:space="preserve"> </w:t>
      </w:r>
      <w:r w:rsidR="009610B7">
        <w:rPr>
          <w:rFonts w:ascii="Times New Roman" w:hAnsi="Times New Roman" w:cs="Times New Roman"/>
          <w:iCs/>
          <w:sz w:val="24"/>
        </w:rPr>
        <w:t xml:space="preserve">PhD degree from the </w:t>
      </w:r>
      <w:r w:rsidR="00551267">
        <w:rPr>
          <w:rFonts w:ascii="Times New Roman" w:hAnsi="Times New Roman" w:cs="Times New Roman"/>
          <w:iCs/>
          <w:sz w:val="24"/>
        </w:rPr>
        <w:t xml:space="preserve">Hungarian </w:t>
      </w:r>
      <w:r w:rsidRPr="00823289">
        <w:rPr>
          <w:rFonts w:ascii="Times New Roman" w:hAnsi="Times New Roman" w:cs="Times New Roman"/>
          <w:iCs/>
          <w:sz w:val="24"/>
        </w:rPr>
        <w:t>Academy of Science</w:t>
      </w:r>
      <w:r>
        <w:rPr>
          <w:rFonts w:ascii="Times New Roman" w:hAnsi="Times New Roman" w:cs="Times New Roman"/>
          <w:iCs/>
          <w:sz w:val="24"/>
        </w:rPr>
        <w:t xml:space="preserve">s </w:t>
      </w:r>
      <w:r w:rsidR="009610B7">
        <w:rPr>
          <w:rFonts w:ascii="Times New Roman" w:hAnsi="Times New Roman" w:cs="Times New Roman"/>
          <w:iCs/>
          <w:sz w:val="24"/>
        </w:rPr>
        <w:t xml:space="preserve">in </w:t>
      </w:r>
      <w:r>
        <w:rPr>
          <w:rFonts w:ascii="Times New Roman" w:hAnsi="Times New Roman" w:cs="Times New Roman"/>
          <w:iCs/>
          <w:sz w:val="24"/>
        </w:rPr>
        <w:t>1989</w:t>
      </w:r>
      <w:r w:rsidR="009610B7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He had postdoctoral trainings at </w:t>
      </w:r>
      <w:r w:rsidR="005434B2">
        <w:rPr>
          <w:rFonts w:ascii="Times New Roman" w:hAnsi="Times New Roman" w:cs="Times New Roman"/>
          <w:iCs/>
          <w:sz w:val="24"/>
        </w:rPr>
        <w:t xml:space="preserve">Semmelweis </w:t>
      </w:r>
      <w:r>
        <w:rPr>
          <w:rFonts w:ascii="Times New Roman" w:hAnsi="Times New Roman" w:cs="Times New Roman"/>
          <w:iCs/>
          <w:sz w:val="24"/>
        </w:rPr>
        <w:t xml:space="preserve">Biochemistry </w:t>
      </w:r>
      <w:r w:rsidR="001C2813">
        <w:rPr>
          <w:rFonts w:ascii="Times New Roman" w:hAnsi="Times New Roman" w:cs="Times New Roman"/>
          <w:iCs/>
          <w:sz w:val="24"/>
        </w:rPr>
        <w:t xml:space="preserve">Institute </w:t>
      </w:r>
      <w:r w:rsidR="0072537B">
        <w:rPr>
          <w:rFonts w:ascii="Times New Roman" w:hAnsi="Times New Roman" w:cs="Times New Roman"/>
          <w:iCs/>
          <w:sz w:val="24"/>
        </w:rPr>
        <w:t>and later</w:t>
      </w:r>
      <w:r>
        <w:rPr>
          <w:rFonts w:ascii="Times New Roman" w:hAnsi="Times New Roman" w:cs="Times New Roman"/>
          <w:iCs/>
          <w:sz w:val="24"/>
        </w:rPr>
        <w:t xml:space="preserve"> in </w:t>
      </w:r>
      <w:r w:rsidR="005434B2">
        <w:rPr>
          <w:rFonts w:ascii="Times New Roman" w:hAnsi="Times New Roman" w:cs="Times New Roman"/>
          <w:iCs/>
          <w:sz w:val="24"/>
        </w:rPr>
        <w:t xml:space="preserve">the </w:t>
      </w:r>
      <w:r>
        <w:rPr>
          <w:rFonts w:ascii="Times New Roman" w:hAnsi="Times New Roman" w:cs="Times New Roman"/>
          <w:iCs/>
          <w:sz w:val="24"/>
        </w:rPr>
        <w:t>US</w:t>
      </w:r>
      <w:r w:rsidR="005434B2">
        <w:rPr>
          <w:rFonts w:ascii="Times New Roman" w:hAnsi="Times New Roman" w:cs="Times New Roman"/>
          <w:iCs/>
          <w:sz w:val="24"/>
        </w:rPr>
        <w:t>A</w:t>
      </w:r>
      <w:r>
        <w:rPr>
          <w:rFonts w:ascii="Times New Roman" w:hAnsi="Times New Roman" w:cs="Times New Roman"/>
          <w:iCs/>
          <w:sz w:val="24"/>
        </w:rPr>
        <w:t xml:space="preserve"> at </w:t>
      </w:r>
      <w:r w:rsidR="005434B2">
        <w:rPr>
          <w:rFonts w:ascii="Times New Roman" w:hAnsi="Times New Roman" w:cs="Times New Roman"/>
          <w:iCs/>
          <w:sz w:val="24"/>
        </w:rPr>
        <w:t xml:space="preserve">the </w:t>
      </w:r>
      <w:r>
        <w:rPr>
          <w:rFonts w:ascii="Times New Roman" w:hAnsi="Times New Roman" w:cs="Times New Roman"/>
          <w:iCs/>
          <w:sz w:val="24"/>
        </w:rPr>
        <w:t xml:space="preserve">Medical College of Virginia, Richmond VA </w:t>
      </w:r>
      <w:r w:rsidR="001C2813">
        <w:rPr>
          <w:rFonts w:ascii="Times New Roman" w:hAnsi="Times New Roman" w:cs="Times New Roman"/>
          <w:iCs/>
          <w:sz w:val="24"/>
        </w:rPr>
        <w:t>then</w:t>
      </w:r>
      <w:r>
        <w:rPr>
          <w:rFonts w:ascii="Times New Roman" w:hAnsi="Times New Roman" w:cs="Times New Roman"/>
          <w:iCs/>
          <w:sz w:val="24"/>
        </w:rPr>
        <w:t xml:space="preserve"> Louisiana State University Medical </w:t>
      </w:r>
      <w:proofErr w:type="spellStart"/>
      <w:r w:rsidR="00A574A4">
        <w:rPr>
          <w:rFonts w:ascii="Times New Roman" w:hAnsi="Times New Roman" w:cs="Times New Roman"/>
          <w:iCs/>
          <w:sz w:val="24"/>
        </w:rPr>
        <w:t>Cent</w:t>
      </w:r>
      <w:r w:rsidR="008C7C65">
        <w:rPr>
          <w:rFonts w:ascii="Times New Roman" w:hAnsi="Times New Roman" w:cs="Times New Roman"/>
          <w:iCs/>
          <w:sz w:val="24"/>
        </w:rPr>
        <w:t>er</w:t>
      </w:r>
      <w:proofErr w:type="spellEnd"/>
      <w:r>
        <w:rPr>
          <w:rFonts w:ascii="Times New Roman" w:hAnsi="Times New Roman" w:cs="Times New Roman"/>
          <w:iCs/>
          <w:sz w:val="24"/>
        </w:rPr>
        <w:t>, New Orleans LA. Since 1993</w:t>
      </w:r>
      <w:r w:rsidR="00D4458E">
        <w:rPr>
          <w:rFonts w:ascii="Times New Roman" w:hAnsi="Times New Roman" w:cs="Times New Roman"/>
          <w:iCs/>
          <w:sz w:val="24"/>
        </w:rPr>
        <w:t xml:space="preserve">, </w:t>
      </w:r>
      <w:r>
        <w:rPr>
          <w:rFonts w:ascii="Times New Roman" w:hAnsi="Times New Roman" w:cs="Times New Roman"/>
          <w:iCs/>
          <w:sz w:val="24"/>
        </w:rPr>
        <w:t xml:space="preserve">he </w:t>
      </w:r>
      <w:r w:rsidR="009A344B">
        <w:rPr>
          <w:rFonts w:ascii="Times New Roman" w:hAnsi="Times New Roman" w:cs="Times New Roman"/>
          <w:iCs/>
          <w:sz w:val="24"/>
        </w:rPr>
        <w:t xml:space="preserve">is </w:t>
      </w:r>
      <w:r w:rsidR="00D4458E">
        <w:rPr>
          <w:rFonts w:ascii="Times New Roman" w:hAnsi="Times New Roman" w:cs="Times New Roman"/>
          <w:iCs/>
          <w:sz w:val="24"/>
        </w:rPr>
        <w:t xml:space="preserve">a principal investigator at Rutgers-New Jersey Medical School, Newark NJ, </w:t>
      </w:r>
      <w:r w:rsidR="000C5BB6">
        <w:rPr>
          <w:rFonts w:ascii="Times New Roman" w:hAnsi="Times New Roman" w:cs="Times New Roman"/>
          <w:iCs/>
          <w:sz w:val="24"/>
        </w:rPr>
        <w:t xml:space="preserve">USA </w:t>
      </w:r>
      <w:r w:rsidR="00D4458E">
        <w:rPr>
          <w:rFonts w:ascii="Times New Roman" w:hAnsi="Times New Roman" w:cs="Times New Roman"/>
          <w:iCs/>
          <w:sz w:val="24"/>
        </w:rPr>
        <w:t>where he leads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72537B">
        <w:rPr>
          <w:rFonts w:ascii="Times New Roman" w:hAnsi="Times New Roman" w:cs="Times New Roman"/>
          <w:iCs/>
          <w:sz w:val="24"/>
        </w:rPr>
        <w:t>NIH-sponsored studies</w:t>
      </w:r>
      <w:r w:rsidR="006E6141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investigating </w:t>
      </w:r>
      <w:r w:rsidR="00D4458E">
        <w:rPr>
          <w:rFonts w:ascii="Times New Roman" w:hAnsi="Times New Roman" w:cs="Times New Roman"/>
          <w:iCs/>
          <w:sz w:val="24"/>
        </w:rPr>
        <w:t>various</w:t>
      </w:r>
      <w:r>
        <w:rPr>
          <w:rFonts w:ascii="Times New Roman" w:hAnsi="Times New Roman" w:cs="Times New Roman"/>
          <w:iCs/>
          <w:sz w:val="24"/>
        </w:rPr>
        <w:t xml:space="preserve"> aspects of the innate immune response. He published over 80 peer-reviewed </w:t>
      </w:r>
      <w:r w:rsidRPr="00DF04E3">
        <w:rPr>
          <w:rFonts w:ascii="Times New Roman" w:hAnsi="Times New Roman" w:cs="Times New Roman"/>
          <w:iCs/>
          <w:sz w:val="24"/>
        </w:rPr>
        <w:t>papers in reputed journals</w:t>
      </w:r>
      <w:r w:rsidR="009A344B">
        <w:rPr>
          <w:rFonts w:ascii="Times New Roman" w:hAnsi="Times New Roman" w:cs="Times New Roman"/>
          <w:iCs/>
          <w:sz w:val="24"/>
        </w:rPr>
        <w:t xml:space="preserve">, </w:t>
      </w:r>
      <w:r w:rsidR="0072537B">
        <w:rPr>
          <w:rFonts w:ascii="Times New Roman" w:hAnsi="Times New Roman" w:cs="Times New Roman"/>
          <w:iCs/>
          <w:sz w:val="24"/>
        </w:rPr>
        <w:t xml:space="preserve">has been serving </w:t>
      </w:r>
      <w:r>
        <w:rPr>
          <w:rFonts w:ascii="Times New Roman" w:hAnsi="Times New Roman" w:cs="Times New Roman"/>
          <w:iCs/>
          <w:sz w:val="24"/>
        </w:rPr>
        <w:t xml:space="preserve">on </w:t>
      </w:r>
      <w:r w:rsidR="009A344B">
        <w:rPr>
          <w:rFonts w:ascii="Times New Roman" w:hAnsi="Times New Roman" w:cs="Times New Roman"/>
          <w:iCs/>
          <w:sz w:val="24"/>
        </w:rPr>
        <w:t xml:space="preserve">NIH </w:t>
      </w:r>
      <w:r w:rsidR="00D4458E">
        <w:rPr>
          <w:rFonts w:ascii="Times New Roman" w:hAnsi="Times New Roman" w:cs="Times New Roman"/>
          <w:iCs/>
          <w:sz w:val="24"/>
        </w:rPr>
        <w:t xml:space="preserve">scientific </w:t>
      </w:r>
      <w:r>
        <w:rPr>
          <w:rFonts w:ascii="Times New Roman" w:hAnsi="Times New Roman" w:cs="Times New Roman"/>
          <w:iCs/>
          <w:sz w:val="24"/>
        </w:rPr>
        <w:t>review panels and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 xml:space="preserve"> </w:t>
      </w:r>
      <w:r w:rsidR="000C5BB6">
        <w:rPr>
          <w:rFonts w:ascii="Times New Roman" w:hAnsi="Times New Roman" w:cs="Times New Roman"/>
          <w:iCs/>
          <w:sz w:val="24"/>
        </w:rPr>
        <w:t xml:space="preserve">journal </w:t>
      </w:r>
      <w:r w:rsidRPr="00DF04E3">
        <w:rPr>
          <w:rFonts w:ascii="Times New Roman" w:hAnsi="Times New Roman" w:cs="Times New Roman"/>
          <w:iCs/>
          <w:sz w:val="24"/>
        </w:rPr>
        <w:t xml:space="preserve">editorial </w:t>
      </w:r>
      <w:r w:rsidR="0072537B" w:rsidRPr="00DF04E3">
        <w:rPr>
          <w:rFonts w:ascii="Times New Roman" w:hAnsi="Times New Roman" w:cs="Times New Roman"/>
          <w:iCs/>
          <w:sz w:val="24"/>
        </w:rPr>
        <w:t>board</w:t>
      </w:r>
      <w:r w:rsidR="0072537B">
        <w:rPr>
          <w:rFonts w:ascii="Times New Roman" w:hAnsi="Times New Roman" w:cs="Times New Roman"/>
          <w:iCs/>
          <w:sz w:val="24"/>
        </w:rPr>
        <w:t>s</w:t>
      </w:r>
      <w:r w:rsidR="00257844">
        <w:rPr>
          <w:rFonts w:ascii="Times New Roman" w:hAnsi="Times New Roman" w:cs="Times New Roman"/>
          <w:iCs/>
          <w:sz w:val="24"/>
        </w:rPr>
        <w:t>,</w:t>
      </w:r>
      <w:r w:rsidR="00D4458E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Shock and Critical Care Medicine.</w:t>
      </w:r>
    </w:p>
    <w:p w:rsidR="002350BC" w:rsidRDefault="00A8650E" w:rsidP="000C5BB6">
      <w:pPr>
        <w:pStyle w:val="HTMLPreformatted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50E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1352AD7">
            <wp:simplePos x="0" y="0"/>
            <wp:positionH relativeFrom="column">
              <wp:posOffset>0</wp:posOffset>
            </wp:positionH>
            <wp:positionV relativeFrom="paragraph">
              <wp:posOffset>43815</wp:posOffset>
            </wp:positionV>
            <wp:extent cx="825500" cy="990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 w:rsidR="008A65F0">
        <w:rPr>
          <w:rFonts w:ascii="Times New Roman" w:hAnsi="Times New Roman" w:cs="Times New Roman"/>
          <w:iCs/>
          <w:sz w:val="24"/>
        </w:rPr>
        <w:t>spolaric@njms.rutgers.edu</w:t>
      </w:r>
    </w:p>
    <w:sectPr w:rsidR="002350BC" w:rsidSect="0072537B">
      <w:headerReference w:type="default" r:id="rId8"/>
      <w:pgSz w:w="11906" w:h="16838"/>
      <w:pgMar w:top="180" w:right="1440" w:bottom="4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CBF" w:rsidRDefault="00CA6CBF" w:rsidP="00495C76">
      <w:pPr>
        <w:spacing w:after="0" w:line="240" w:lineRule="auto"/>
      </w:pPr>
      <w:r>
        <w:separator/>
      </w:r>
    </w:p>
  </w:endnote>
  <w:endnote w:type="continuationSeparator" w:id="0">
    <w:p w:rsidR="00CA6CBF" w:rsidRDefault="00CA6CB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CBF" w:rsidRDefault="00CA6CBF" w:rsidP="00495C76">
      <w:pPr>
        <w:spacing w:after="0" w:line="240" w:lineRule="auto"/>
      </w:pPr>
      <w:r>
        <w:separator/>
      </w:r>
    </w:p>
  </w:footnote>
  <w:footnote w:type="continuationSeparator" w:id="0">
    <w:p w:rsidR="00CA6CBF" w:rsidRDefault="00CA6CB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7" name="Picture 27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26FFB"/>
    <w:rsid w:val="000769EA"/>
    <w:rsid w:val="000A4C22"/>
    <w:rsid w:val="000C5BB6"/>
    <w:rsid w:val="001C2813"/>
    <w:rsid w:val="00231F4F"/>
    <w:rsid w:val="002350BC"/>
    <w:rsid w:val="00257844"/>
    <w:rsid w:val="00260FCE"/>
    <w:rsid w:val="00277A39"/>
    <w:rsid w:val="0028059F"/>
    <w:rsid w:val="002F1BF4"/>
    <w:rsid w:val="002F4DF0"/>
    <w:rsid w:val="002F78F3"/>
    <w:rsid w:val="00306DDF"/>
    <w:rsid w:val="00333E31"/>
    <w:rsid w:val="0038483D"/>
    <w:rsid w:val="00435234"/>
    <w:rsid w:val="00465447"/>
    <w:rsid w:val="00495C76"/>
    <w:rsid w:val="004D5219"/>
    <w:rsid w:val="005434B2"/>
    <w:rsid w:val="00551267"/>
    <w:rsid w:val="005C5823"/>
    <w:rsid w:val="00627419"/>
    <w:rsid w:val="006446BD"/>
    <w:rsid w:val="006A33B8"/>
    <w:rsid w:val="006C057D"/>
    <w:rsid w:val="006E6141"/>
    <w:rsid w:val="006F25BC"/>
    <w:rsid w:val="0072537B"/>
    <w:rsid w:val="0074628E"/>
    <w:rsid w:val="007E5F0A"/>
    <w:rsid w:val="008231BD"/>
    <w:rsid w:val="008A65F0"/>
    <w:rsid w:val="008C7C65"/>
    <w:rsid w:val="008F2D5E"/>
    <w:rsid w:val="00925E6C"/>
    <w:rsid w:val="009610B7"/>
    <w:rsid w:val="00993B54"/>
    <w:rsid w:val="009A344B"/>
    <w:rsid w:val="00A574A4"/>
    <w:rsid w:val="00A8650E"/>
    <w:rsid w:val="00A9721A"/>
    <w:rsid w:val="00AD3AE9"/>
    <w:rsid w:val="00B3082B"/>
    <w:rsid w:val="00B6703B"/>
    <w:rsid w:val="00BA654F"/>
    <w:rsid w:val="00BD62B0"/>
    <w:rsid w:val="00CA6CBF"/>
    <w:rsid w:val="00CD677E"/>
    <w:rsid w:val="00CE511D"/>
    <w:rsid w:val="00CE79D5"/>
    <w:rsid w:val="00D4458E"/>
    <w:rsid w:val="00DB7481"/>
    <w:rsid w:val="00DF04E3"/>
    <w:rsid w:val="00DF6EFB"/>
    <w:rsid w:val="00E52143"/>
    <w:rsid w:val="00E80CE4"/>
    <w:rsid w:val="00EA3064"/>
    <w:rsid w:val="00EC2CCD"/>
    <w:rsid w:val="00F05730"/>
    <w:rsid w:val="00F304ED"/>
    <w:rsid w:val="00F86797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spolaric</cp:lastModifiedBy>
  <cp:revision>8</cp:revision>
  <dcterms:created xsi:type="dcterms:W3CDTF">2018-01-07T14:41:00Z</dcterms:created>
  <dcterms:modified xsi:type="dcterms:W3CDTF">2018-01-07T16:29:00Z</dcterms:modified>
</cp:coreProperties>
</file>