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Default="00B3082B" w:rsidP="00495C76">
      <w:pPr>
        <w:jc w:val="center"/>
        <w:rPr>
          <w:rFonts w:ascii="Times New Roman" w:hAnsi="Times New Roman" w:cs="Times New Roman" w:hint="eastAsia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Immunosuppressive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E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ffect of </w:t>
      </w:r>
      <w:proofErr w:type="spellStart"/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>olerogenic</w:t>
      </w:r>
      <w:proofErr w:type="spellEnd"/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D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endritic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C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ells on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M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ice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kin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A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llograft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P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ulsed by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L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iver X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R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eceptor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A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gonist and </w:t>
      </w:r>
      <w:proofErr w:type="gramStart"/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>he</w:t>
      </w:r>
      <w:proofErr w:type="gramEnd"/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P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otential </w:t>
      </w:r>
      <w:r w:rsidR="00436485">
        <w:rPr>
          <w:rFonts w:ascii="Times New Roman" w:hAnsi="Times New Roman" w:cs="Times New Roman" w:hint="eastAsia"/>
          <w:sz w:val="24"/>
          <w:szCs w:val="24"/>
          <w:lang w:eastAsia="zh-CN"/>
        </w:rPr>
        <w:t>M</w:t>
      </w:r>
      <w:r w:rsidR="00F770FB">
        <w:rPr>
          <w:rFonts w:ascii="Times New Roman" w:hAnsi="Times New Roman" w:cs="Times New Roman" w:hint="eastAsia"/>
          <w:sz w:val="24"/>
          <w:szCs w:val="24"/>
          <w:lang w:eastAsia="zh-CN"/>
        </w:rPr>
        <w:t>echanism</w:t>
      </w:r>
    </w:p>
    <w:p w:rsidR="00DF04E3" w:rsidRDefault="003511B9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 w:hint="eastAsia"/>
          <w:sz w:val="24"/>
          <w:u w:val="single"/>
          <w:lang w:eastAsia="zh-CN"/>
        </w:rPr>
        <w:t>Haiyan</w:t>
      </w:r>
      <w:proofErr w:type="spellEnd"/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Xu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u w:val="single"/>
          <w:lang w:eastAsia="zh-CN"/>
        </w:rPr>
        <w:t>Xiaozhou</w:t>
      </w:r>
      <w:proofErr w:type="spellEnd"/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He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u w:val="single"/>
          <w:lang w:eastAsia="zh-CN"/>
        </w:rPr>
        <w:t>Renfang</w:t>
      </w:r>
      <w:proofErr w:type="spellEnd"/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Xu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u w:val="single"/>
          <w:lang w:eastAsia="zh-CN"/>
        </w:rPr>
        <w:t>Hao</w:t>
      </w:r>
      <w:proofErr w:type="spellEnd"/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Lu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u w:val="single"/>
          <w:lang w:eastAsia="zh-CN"/>
        </w:rPr>
        <w:t>Xuyi</w:t>
      </w:r>
      <w:proofErr w:type="spellEnd"/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Ma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>, Dong Xue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3511B9">
        <w:rPr>
          <w:rFonts w:ascii="Times New Roman" w:hAnsi="Times New Roman" w:cs="Times New Roman" w:hint="eastAsia"/>
          <w:i/>
          <w:iCs/>
          <w:sz w:val="24"/>
          <w:lang w:eastAsia="zh-CN"/>
        </w:rPr>
        <w:t>Third</w:t>
      </w:r>
      <w:r w:rsidR="003511B9">
        <w:rPr>
          <w:rFonts w:ascii="Times New Roman" w:hAnsi="Times New Roman" w:cs="Times New Roman"/>
          <w:i/>
          <w:iCs/>
          <w:sz w:val="24"/>
        </w:rPr>
        <w:t xml:space="preserve"> Affiliat</w:t>
      </w:r>
      <w:r w:rsidR="003511B9">
        <w:rPr>
          <w:rFonts w:ascii="Times New Roman" w:hAnsi="Times New Roman" w:cs="Times New Roman" w:hint="eastAsia"/>
          <w:i/>
          <w:iCs/>
          <w:sz w:val="24"/>
          <w:lang w:eastAsia="zh-CN"/>
        </w:rPr>
        <w:t>ed Hospital of Soochow University, Changzhou 213003, China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CA163D">
      <w:pPr>
        <w:pStyle w:val="HTML"/>
        <w:tabs>
          <w:tab w:val="left" w:pos="4374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CA163D" w:rsidP="00700002">
      <w:pPr>
        <w:spacing w:line="360" w:lineRule="auto"/>
        <w:ind w:firstLineChars="50" w:firstLine="120"/>
        <w:rPr>
          <w:rFonts w:ascii="Times New Roman" w:hAnsi="Times New Roman" w:cs="Times New Roman"/>
          <w:sz w:val="24"/>
        </w:rPr>
      </w:pPr>
      <w:r w:rsidRPr="007A18A1">
        <w:rPr>
          <w:rFonts w:ascii="Times New Roman" w:hAnsi="Times New Roman" w:hint="eastAsia"/>
          <w:sz w:val="24"/>
          <w:szCs w:val="24"/>
        </w:rPr>
        <w:t xml:space="preserve">In the previous studies, we found that dendritic cells induced from mice bone marrow cells pulsed by liver X receptor agonist (T0901317) showed 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tolerogenic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 xml:space="preserve"> characteristics.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7A18A1">
        <w:rPr>
          <w:rFonts w:ascii="Times New Roman" w:hAnsi="Times New Roman"/>
          <w:sz w:val="24"/>
          <w:szCs w:val="24"/>
        </w:rPr>
        <w:t>To</w:t>
      </w:r>
      <w:r w:rsidRPr="007A18A1">
        <w:rPr>
          <w:rFonts w:ascii="Times New Roman" w:hAnsi="Times New Roman" w:hint="eastAsia"/>
          <w:sz w:val="24"/>
          <w:szCs w:val="24"/>
        </w:rPr>
        <w:t xml:space="preserve"> further</w:t>
      </w:r>
      <w:r w:rsidRPr="007A18A1">
        <w:rPr>
          <w:rFonts w:ascii="Times New Roman" w:hAnsi="Times New Roman"/>
          <w:sz w:val="24"/>
          <w:szCs w:val="24"/>
        </w:rPr>
        <w:t xml:space="preserve"> investigate the </w:t>
      </w:r>
      <w:r w:rsidR="00954972">
        <w:rPr>
          <w:rFonts w:ascii="Times New Roman" w:hAnsi="Times New Roman" w:hint="eastAsia"/>
          <w:sz w:val="24"/>
          <w:szCs w:val="24"/>
          <w:lang w:eastAsia="zh-CN"/>
        </w:rPr>
        <w:t xml:space="preserve">suppressive </w:t>
      </w:r>
      <w:r w:rsidRPr="007A18A1">
        <w:rPr>
          <w:rFonts w:ascii="Times New Roman" w:hAnsi="Times New Roman"/>
          <w:sz w:val="24"/>
          <w:szCs w:val="24"/>
        </w:rPr>
        <w:t>effect of</w:t>
      </w:r>
      <w:r w:rsidRPr="007A18A1">
        <w:rPr>
          <w:rFonts w:ascii="Times New Roman" w:hAnsi="Times New Roman" w:hint="eastAsia"/>
          <w:sz w:val="24"/>
          <w:szCs w:val="24"/>
        </w:rPr>
        <w:t xml:space="preserve"> T-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tDCs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>, mice skin transplantation model was applied.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7A18A1">
        <w:rPr>
          <w:rFonts w:ascii="Times New Roman" w:hAnsi="Times New Roman" w:hint="eastAsia"/>
          <w:sz w:val="24"/>
          <w:szCs w:val="24"/>
        </w:rPr>
        <w:t>T-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tDCs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 xml:space="preserve"> were tested</w:t>
      </w:r>
      <w:r w:rsidRPr="007A18A1">
        <w:rPr>
          <w:rFonts w:ascii="Times New Roman" w:hAnsi="Times New Roman"/>
          <w:sz w:val="24"/>
          <w:szCs w:val="24"/>
        </w:rPr>
        <w:t xml:space="preserve"> by flow </w:t>
      </w:r>
      <w:proofErr w:type="spellStart"/>
      <w:r w:rsidRPr="007A18A1">
        <w:rPr>
          <w:rFonts w:ascii="Times New Roman" w:hAnsi="Times New Roman"/>
          <w:sz w:val="24"/>
          <w:szCs w:val="24"/>
        </w:rPr>
        <w:t>cytometric</w:t>
      </w:r>
      <w:proofErr w:type="spellEnd"/>
      <w:r w:rsidRPr="007A18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18A1">
        <w:rPr>
          <w:rFonts w:ascii="Times New Roman" w:hAnsi="Times New Roman"/>
          <w:sz w:val="24"/>
          <w:szCs w:val="24"/>
        </w:rPr>
        <w:t>assasy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 xml:space="preserve"> and mixed lymphocyte reaction. Then T-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tDCs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 xml:space="preserve"> were stained by CM-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DiL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 xml:space="preserve"> and injected into mice by caudal vein. At day </w:t>
      </w:r>
      <w:r>
        <w:rPr>
          <w:rFonts w:ascii="Times New Roman" w:hAnsi="Times New Roman" w:hint="eastAsia"/>
          <w:sz w:val="24"/>
          <w:szCs w:val="24"/>
        </w:rPr>
        <w:t>-</w:t>
      </w:r>
      <w:r w:rsidRPr="007A18A1"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 w:hint="eastAsia"/>
          <w:sz w:val="24"/>
          <w:szCs w:val="24"/>
        </w:rPr>
        <w:t>, -</w:t>
      </w:r>
      <w:r w:rsidRPr="007A18A1">
        <w:rPr>
          <w:rFonts w:ascii="Times New Roman" w:hAnsi="Times New Roman" w:hint="eastAsia"/>
          <w:sz w:val="24"/>
          <w:szCs w:val="24"/>
        </w:rPr>
        <w:t>3,</w:t>
      </w:r>
      <w:r>
        <w:rPr>
          <w:rFonts w:ascii="Times New Roman" w:hAnsi="Times New Roman" w:hint="eastAsia"/>
          <w:sz w:val="24"/>
          <w:szCs w:val="24"/>
        </w:rPr>
        <w:t xml:space="preserve"> -</w:t>
      </w:r>
      <w:r w:rsidRPr="007A18A1">
        <w:rPr>
          <w:rFonts w:ascii="Times New Roman" w:hAnsi="Times New Roman" w:hint="eastAsia"/>
          <w:sz w:val="24"/>
          <w:szCs w:val="24"/>
        </w:rPr>
        <w:t>5,</w:t>
      </w:r>
      <w:r>
        <w:rPr>
          <w:rFonts w:ascii="Times New Roman" w:hAnsi="Times New Roman" w:hint="eastAsia"/>
          <w:sz w:val="24"/>
          <w:szCs w:val="24"/>
        </w:rPr>
        <w:t xml:space="preserve"> -</w:t>
      </w:r>
      <w:r w:rsidR="0041129B">
        <w:rPr>
          <w:rFonts w:ascii="Times New Roman" w:hAnsi="Times New Roman" w:hint="eastAsia"/>
          <w:sz w:val="24"/>
          <w:szCs w:val="24"/>
        </w:rPr>
        <w:t>7</w:t>
      </w:r>
      <w:r w:rsidR="0041129B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AE5A1B">
        <w:rPr>
          <w:rFonts w:ascii="Times New Roman" w:hAnsi="Times New Roman" w:hint="eastAsia"/>
          <w:sz w:val="24"/>
          <w:szCs w:val="24"/>
          <w:lang w:eastAsia="zh-CN"/>
        </w:rPr>
        <w:t>peripheral blood</w:t>
      </w:r>
      <w:r w:rsidRPr="007A18A1">
        <w:rPr>
          <w:rFonts w:ascii="Times New Roman" w:hAnsi="Times New Roman" w:hint="eastAsia"/>
          <w:sz w:val="24"/>
          <w:szCs w:val="24"/>
        </w:rPr>
        <w:t xml:space="preserve">, spleens, lymph nodes, kidneys, livers and skin were collected for </w:t>
      </w:r>
      <w:r w:rsidR="00AE5A1B">
        <w:rPr>
          <w:rFonts w:ascii="Times New Roman" w:hAnsi="Times New Roman" w:hint="eastAsia"/>
          <w:sz w:val="24"/>
          <w:szCs w:val="24"/>
          <w:lang w:eastAsia="zh-CN"/>
        </w:rPr>
        <w:t>observing</w:t>
      </w:r>
      <w:r w:rsidRPr="007A18A1">
        <w:rPr>
          <w:rFonts w:ascii="Times New Roman" w:hAnsi="Times New Roman" w:hint="eastAsia"/>
          <w:sz w:val="24"/>
          <w:szCs w:val="24"/>
        </w:rPr>
        <w:t xml:space="preserve"> the distribution of T-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tDCs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>. C57BL/6 mice were recipients, BALB/c mice were donors and mice flap transplantation model were established. Total 5 groups were set up, high dose treated group (CM-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DiL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7A18A1">
        <w:rPr>
          <w:rFonts w:ascii="Times New Roman" w:hAnsi="Times New Roman" w:hint="eastAsia"/>
          <w:sz w:val="24"/>
          <w:szCs w:val="24"/>
        </w:rPr>
        <w:t>tDC</w:t>
      </w:r>
      <w:proofErr w:type="spellEnd"/>
      <w:r w:rsidRPr="007A18A1">
        <w:rPr>
          <w:rFonts w:ascii="Times New Roman" w:hAnsi="Times New Roman" w:hint="eastAsia"/>
          <w:sz w:val="24"/>
          <w:szCs w:val="24"/>
        </w:rPr>
        <w:t>, 5</w:t>
      </w:r>
      <w:r w:rsidRPr="007A18A1">
        <w:rPr>
          <w:rFonts w:ascii="Times New Roman" w:hAnsi="Times New Roman"/>
          <w:sz w:val="24"/>
          <w:szCs w:val="24"/>
        </w:rPr>
        <w:t>×</w:t>
      </w:r>
      <w:r w:rsidRPr="007A18A1">
        <w:rPr>
          <w:rFonts w:ascii="Times New Roman" w:hAnsi="Times New Roman" w:hint="eastAsia"/>
          <w:sz w:val="24"/>
          <w:szCs w:val="24"/>
        </w:rPr>
        <w:t>10</w:t>
      </w:r>
      <w:r w:rsidRPr="007A18A1">
        <w:rPr>
          <w:rFonts w:ascii="Times New Roman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hAnsi="Times New Roman" w:hint="eastAsia"/>
          <w:sz w:val="24"/>
          <w:szCs w:val="24"/>
        </w:rPr>
        <w:t>, HD-group</w:t>
      </w:r>
      <w:r w:rsidRPr="007A18A1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>, median treated group (1</w:t>
      </w:r>
      <w:r w:rsidRPr="003D0B85">
        <w:rPr>
          <w:rFonts w:ascii="Times New Roman" w:hAnsi="Times New Roman"/>
          <w:sz w:val="24"/>
          <w:szCs w:val="24"/>
        </w:rPr>
        <w:t>×</w:t>
      </w:r>
      <w:r w:rsidRPr="00E22B98">
        <w:rPr>
          <w:rFonts w:ascii="Times New Roman" w:hAnsi="Times New Roman" w:hint="eastAsia"/>
          <w:sz w:val="24"/>
          <w:szCs w:val="24"/>
        </w:rPr>
        <w:t>10</w:t>
      </w:r>
      <w:r>
        <w:rPr>
          <w:rFonts w:ascii="Times New Roman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hAnsi="Times New Roman" w:hint="eastAsia"/>
          <w:sz w:val="24"/>
          <w:szCs w:val="24"/>
        </w:rPr>
        <w:t>, MD-group), low dose treated group (2</w:t>
      </w:r>
      <w:r w:rsidRPr="003D0B85">
        <w:rPr>
          <w:rFonts w:ascii="Times New Roman" w:hAnsi="Times New Roman"/>
          <w:sz w:val="24"/>
          <w:szCs w:val="24"/>
        </w:rPr>
        <w:t>×</w:t>
      </w:r>
      <w:r w:rsidRPr="00E22B98">
        <w:rPr>
          <w:rFonts w:ascii="Times New Roman" w:hAnsi="Times New Roman" w:hint="eastAsia"/>
          <w:sz w:val="24"/>
          <w:szCs w:val="24"/>
        </w:rPr>
        <w:t>10</w:t>
      </w:r>
      <w:r>
        <w:rPr>
          <w:rFonts w:ascii="Times New Roman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, LD-group), </w:t>
      </w:r>
      <w:proofErr w:type="spellStart"/>
      <w:r>
        <w:rPr>
          <w:rFonts w:ascii="Times New Roman" w:hAnsi="Times New Roman" w:hint="eastAsia"/>
          <w:sz w:val="24"/>
          <w:szCs w:val="24"/>
        </w:rPr>
        <w:t>CsA</w:t>
      </w:r>
      <w:proofErr w:type="spellEnd"/>
      <w:r>
        <w:rPr>
          <w:rFonts w:ascii="Times New Roman" w:hAnsi="Times New Roman" w:hint="eastAsia"/>
          <w:sz w:val="24"/>
          <w:szCs w:val="24"/>
        </w:rPr>
        <w:t>-group, and PS-group, respectively. And 6 mice were in each group. The corresponding concentration of CM-</w:t>
      </w:r>
      <w:proofErr w:type="spellStart"/>
      <w:r>
        <w:rPr>
          <w:rFonts w:ascii="Times New Roman" w:hAnsi="Times New Roman" w:hint="eastAsia"/>
          <w:sz w:val="24"/>
          <w:szCs w:val="24"/>
        </w:rPr>
        <w:t>DiL</w:t>
      </w:r>
      <w:proofErr w:type="spellEnd"/>
      <w:r>
        <w:rPr>
          <w:rFonts w:ascii="Times New Roman" w:hAnsi="Times New Roman" w:hint="eastAsia"/>
          <w:sz w:val="24"/>
          <w:szCs w:val="24"/>
        </w:rPr>
        <w:t>-</w:t>
      </w:r>
      <w:proofErr w:type="spellStart"/>
      <w:r>
        <w:rPr>
          <w:rFonts w:ascii="Times New Roman" w:hAnsi="Times New Roman" w:hint="eastAsia"/>
          <w:sz w:val="24"/>
          <w:szCs w:val="24"/>
        </w:rPr>
        <w:t>tDC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cells was injected to mice by </w:t>
      </w:r>
      <w:proofErr w:type="spellStart"/>
      <w:r>
        <w:rPr>
          <w:rFonts w:ascii="Times New Roman" w:hAnsi="Times New Roman" w:hint="eastAsia"/>
          <w:sz w:val="24"/>
          <w:szCs w:val="24"/>
        </w:rPr>
        <w:t>caydal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vein at day-1 and day-8 after transplantation of three different dose treated groups. The status of allograft rejection was evaluated at day-8, -9, -11, </w:t>
      </w:r>
      <w:proofErr w:type="gramStart"/>
      <w:r>
        <w:rPr>
          <w:rFonts w:ascii="Times New Roman" w:hAnsi="Times New Roman" w:hint="eastAsia"/>
          <w:sz w:val="24"/>
          <w:szCs w:val="24"/>
        </w:rPr>
        <w:t>-14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of one mouse in each group. At day-14, all mice were sacrificed. Blood sampling, serum, spleens, skin flap grafts, livers, kidneys and axillary and inguinal lymph nodes were all collected for detection. TGF-</w:t>
      </w:r>
      <w:r w:rsidRPr="002F47A0">
        <w:rPr>
          <w:rFonts w:ascii="Times New Roman" w:hAnsi="Times New Roman" w:hint="eastAsia"/>
          <w:sz w:val="24"/>
          <w:szCs w:val="24"/>
        </w:rPr>
        <w:t>β</w:t>
      </w:r>
      <w:r>
        <w:rPr>
          <w:rFonts w:ascii="Times New Roman" w:hAnsi="Times New Roman" w:hint="eastAsia"/>
          <w:sz w:val="24"/>
          <w:szCs w:val="24"/>
        </w:rPr>
        <w:t>1 and IL-10 in tissues were detected by IHC; CD4 and FoxP3 expression in tissues were detected by confocal.</w:t>
      </w:r>
      <w:r w:rsidR="00AE5A1B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AE5A1B">
        <w:rPr>
          <w:rFonts w:ascii="Times New Roman" w:hAnsi="Times New Roman"/>
          <w:sz w:val="24"/>
          <w:szCs w:val="24"/>
        </w:rPr>
        <w:t>Results</w:t>
      </w:r>
      <w:r w:rsidR="00AE5A1B">
        <w:rPr>
          <w:rFonts w:ascii="Times New Roman" w:hAnsi="Times New Roman" w:hint="eastAsia"/>
          <w:sz w:val="24"/>
          <w:szCs w:val="24"/>
          <w:lang w:eastAsia="zh-CN"/>
        </w:rPr>
        <w:t xml:space="preserve"> indicated that,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9B5EE0">
        <w:rPr>
          <w:rFonts w:ascii="Times New Roman" w:hAnsi="Times New Roman" w:hint="eastAsia"/>
          <w:sz w:val="24"/>
          <w:szCs w:val="24"/>
        </w:rPr>
        <w:t>CM-</w:t>
      </w:r>
      <w:proofErr w:type="spellStart"/>
      <w:r w:rsidRPr="009B5EE0">
        <w:rPr>
          <w:rFonts w:ascii="Times New Roman" w:hAnsi="Times New Roman" w:hint="eastAsia"/>
          <w:sz w:val="24"/>
          <w:szCs w:val="24"/>
        </w:rPr>
        <w:t>DiL</w:t>
      </w:r>
      <w:proofErr w:type="spellEnd"/>
      <w:r w:rsidRPr="009B5EE0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9B5EE0">
        <w:rPr>
          <w:rFonts w:ascii="Times New Roman" w:hAnsi="Times New Roman" w:hint="eastAsia"/>
          <w:sz w:val="24"/>
          <w:szCs w:val="24"/>
        </w:rPr>
        <w:t>tDC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could be found at day-5,-7 in</w:t>
      </w:r>
      <w:r w:rsidR="00AE5A1B">
        <w:rPr>
          <w:rFonts w:ascii="Times New Roman" w:hAnsi="Times New Roman" w:hint="eastAsia"/>
          <w:sz w:val="24"/>
          <w:szCs w:val="24"/>
          <w:lang w:eastAsia="zh-CN"/>
        </w:rPr>
        <w:t xml:space="preserve"> PB</w:t>
      </w:r>
      <w:r>
        <w:rPr>
          <w:rFonts w:ascii="Times New Roman" w:hAnsi="Times New Roman" w:hint="eastAsia"/>
          <w:sz w:val="24"/>
          <w:szCs w:val="24"/>
        </w:rPr>
        <w:t xml:space="preserve">, every day in spleens and livers, only day-5 in lymph nodes, day-3,-5,-7 in skins, and no detection in kidney. Compared with PS-group, rejection scores at day-9,-11 and -13 in </w:t>
      </w:r>
      <w:proofErr w:type="spellStart"/>
      <w:r>
        <w:rPr>
          <w:rFonts w:ascii="Times New Roman" w:hAnsi="Times New Roman" w:hint="eastAsia"/>
          <w:sz w:val="24"/>
          <w:szCs w:val="24"/>
        </w:rPr>
        <w:t>CsA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group, rejection score of HD-group significantly decreased (</w:t>
      </w:r>
      <w:r w:rsidRPr="007B22FD">
        <w:rPr>
          <w:rFonts w:ascii="Times New Roman" w:hAnsi="Times New Roman" w:hint="eastAsia"/>
          <w:i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&lt; 0.05), respectively. </w:t>
      </w:r>
      <w:r w:rsidR="00700002">
        <w:rPr>
          <w:rFonts w:ascii="Times New Roman" w:hAnsi="Times New Roman" w:hint="eastAsia"/>
          <w:sz w:val="24"/>
          <w:szCs w:val="24"/>
          <w:lang w:eastAsia="zh-CN"/>
        </w:rPr>
        <w:t xml:space="preserve">And </w:t>
      </w:r>
      <w:r>
        <w:rPr>
          <w:rFonts w:ascii="Times New Roman" w:hAnsi="Times New Roman" w:hint="eastAsia"/>
          <w:sz w:val="24"/>
          <w:szCs w:val="24"/>
        </w:rPr>
        <w:t>TGF-</w:t>
      </w:r>
      <w:r w:rsidRPr="002F47A0">
        <w:rPr>
          <w:rFonts w:ascii="Times New Roman" w:hAnsi="Times New Roman" w:hint="eastAsia"/>
          <w:sz w:val="24"/>
          <w:szCs w:val="24"/>
        </w:rPr>
        <w:t>β</w:t>
      </w:r>
      <w:r>
        <w:rPr>
          <w:rFonts w:ascii="Times New Roman" w:hAnsi="Times New Roman" w:hint="eastAsia"/>
          <w:sz w:val="24"/>
          <w:szCs w:val="24"/>
        </w:rPr>
        <w:t xml:space="preserve">1 expression in </w:t>
      </w:r>
      <w:proofErr w:type="spellStart"/>
      <w:r>
        <w:rPr>
          <w:rFonts w:ascii="Times New Roman" w:hAnsi="Times New Roman" w:hint="eastAsia"/>
          <w:sz w:val="24"/>
          <w:szCs w:val="24"/>
        </w:rPr>
        <w:t>CsA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-group, HD-group and LD-group significantly increased, compared with PS-group ( </w:t>
      </w:r>
      <w:r w:rsidRPr="0006794E">
        <w:rPr>
          <w:rFonts w:ascii="Times New Roman" w:hAnsi="Times New Roman" w:hint="eastAsia"/>
          <w:i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&lt; 0.05, </w:t>
      </w:r>
      <w:r w:rsidRPr="0006794E">
        <w:rPr>
          <w:rFonts w:ascii="Times New Roman" w:hAnsi="Times New Roman" w:hint="eastAsia"/>
          <w:i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&lt; 0.01, respectively); IL-10 expression in </w:t>
      </w:r>
      <w:proofErr w:type="spellStart"/>
      <w:r>
        <w:rPr>
          <w:rFonts w:ascii="Times New Roman" w:hAnsi="Times New Roman" w:hint="eastAsia"/>
          <w:sz w:val="24"/>
          <w:szCs w:val="24"/>
        </w:rPr>
        <w:t>CsA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-group, HD-group, MD-group and LD-group all significantly increased, compared with PS-group (all </w:t>
      </w:r>
      <w:r w:rsidRPr="00943DBE">
        <w:rPr>
          <w:rFonts w:ascii="Times New Roman" w:hAnsi="Times New Roman" w:hint="eastAsia"/>
          <w:i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&lt; 0.01), and IL-10 expression in HD-group even much higher than that in </w:t>
      </w:r>
      <w:proofErr w:type="spellStart"/>
      <w:r>
        <w:rPr>
          <w:rFonts w:ascii="Times New Roman" w:hAnsi="Times New Roman" w:hint="eastAsia"/>
          <w:sz w:val="24"/>
          <w:szCs w:val="24"/>
        </w:rPr>
        <w:lastRenderedPageBreak/>
        <w:t>CsA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group. Much more CD4+ FoxP3+ cells were found in skin allograft tissues of HD-group at day-9, -11 and -13 after transplantation.</w:t>
      </w:r>
      <w:r w:rsidR="00700002">
        <w:rPr>
          <w:rFonts w:ascii="Times New Roman" w:hAnsi="Times New Roman" w:hint="eastAsia"/>
          <w:sz w:val="24"/>
          <w:szCs w:val="24"/>
          <w:lang w:eastAsia="zh-CN"/>
        </w:rPr>
        <w:t xml:space="preserve"> It could be concluded that l</w:t>
      </w:r>
      <w:r w:rsidRPr="00041F46">
        <w:rPr>
          <w:rFonts w:ascii="Times New Roman" w:hAnsi="Times New Roman" w:hint="eastAsia"/>
          <w:sz w:val="24"/>
          <w:szCs w:val="24"/>
        </w:rPr>
        <w:t xml:space="preserve">ocal </w:t>
      </w:r>
      <w:r>
        <w:rPr>
          <w:rFonts w:ascii="Times New Roman" w:hAnsi="Times New Roman" w:hint="eastAsia"/>
          <w:sz w:val="24"/>
          <w:szCs w:val="24"/>
        </w:rPr>
        <w:t>production of TGF-</w:t>
      </w:r>
      <w:r w:rsidRPr="002F47A0">
        <w:rPr>
          <w:rFonts w:ascii="Times New Roman" w:hAnsi="Times New Roman" w:hint="eastAsia"/>
          <w:sz w:val="24"/>
          <w:szCs w:val="24"/>
        </w:rPr>
        <w:t>β</w:t>
      </w:r>
      <w:r>
        <w:rPr>
          <w:rFonts w:ascii="Times New Roman" w:hAnsi="Times New Roman" w:hint="eastAsia"/>
          <w:sz w:val="24"/>
          <w:szCs w:val="24"/>
        </w:rPr>
        <w:t xml:space="preserve">1 and IL-10, and the induction of </w:t>
      </w:r>
      <w:proofErr w:type="spellStart"/>
      <w:proofErr w:type="gramStart"/>
      <w:r>
        <w:rPr>
          <w:rFonts w:ascii="Times New Roman" w:hAnsi="Times New Roman" w:hint="eastAsia"/>
          <w:sz w:val="24"/>
          <w:szCs w:val="24"/>
        </w:rPr>
        <w:t>Tregs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 should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be the fundamental way of T-</w:t>
      </w:r>
      <w:proofErr w:type="spellStart"/>
      <w:r>
        <w:rPr>
          <w:rFonts w:ascii="Times New Roman" w:hAnsi="Times New Roman" w:hint="eastAsia"/>
          <w:sz w:val="24"/>
          <w:szCs w:val="24"/>
        </w:rPr>
        <w:t>tDC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during its suppressive function.</w:t>
      </w:r>
    </w:p>
    <w:p w:rsidR="0028059F" w:rsidRDefault="0028059F" w:rsidP="00700002">
      <w:pPr>
        <w:pStyle w:val="HTML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 w:hint="eastAsia"/>
          <w:sz w:val="24"/>
          <w:lang w:eastAsia="zh-CN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80C52">
        <w:rPr>
          <w:rFonts w:ascii="Times New Roman" w:hAnsi="Times New Roman" w:cs="Times New Roman" w:hint="eastAsia"/>
          <w:sz w:val="24"/>
          <w:lang w:eastAsia="zh-CN"/>
        </w:rPr>
        <w:t>Dendritic cells; Liver X receptor; mice skin transplantation; suppressive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7E6001">
      <w:pPr>
        <w:pStyle w:val="HTML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7E6001">
      <w:pPr>
        <w:pStyle w:val="HTML"/>
        <w:spacing w:line="360" w:lineRule="aut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Pr="007E6001" w:rsidRDefault="007E6001" w:rsidP="007E6001">
      <w:pPr>
        <w:pStyle w:val="HTML"/>
        <w:spacing w:line="360" w:lineRule="auto"/>
        <w:jc w:val="both"/>
        <w:rPr>
          <w:rFonts w:ascii="Times New Roman" w:hAnsi="Times New Roman" w:cs="Times New Roman"/>
          <w:b/>
          <w:iCs/>
          <w:sz w:val="21"/>
          <w:szCs w:val="21"/>
        </w:rPr>
      </w:pPr>
      <w:proofErr w:type="spellStart"/>
      <w:r w:rsidRPr="007E6001">
        <w:rPr>
          <w:rFonts w:ascii="Arial" w:hAnsi="Arial" w:cs="Arial" w:hint="eastAsia"/>
          <w:bCs/>
          <w:sz w:val="21"/>
          <w:szCs w:val="21"/>
        </w:rPr>
        <w:t>Haiyan</w:t>
      </w:r>
      <w:proofErr w:type="spellEnd"/>
      <w:r w:rsidRPr="007E6001">
        <w:rPr>
          <w:rFonts w:ascii="Arial" w:hAnsi="Arial" w:cs="Arial" w:hint="eastAsia"/>
          <w:bCs/>
          <w:sz w:val="21"/>
          <w:szCs w:val="21"/>
        </w:rPr>
        <w:t xml:space="preserve"> </w:t>
      </w:r>
      <w:proofErr w:type="spellStart"/>
      <w:r w:rsidRPr="007E6001">
        <w:rPr>
          <w:rFonts w:ascii="Arial" w:hAnsi="Arial" w:cs="Arial" w:hint="eastAsia"/>
          <w:bCs/>
          <w:sz w:val="21"/>
          <w:szCs w:val="21"/>
        </w:rPr>
        <w:t>Xu</w:t>
      </w:r>
      <w:proofErr w:type="spellEnd"/>
      <w:r w:rsidRPr="007E6001">
        <w:rPr>
          <w:rFonts w:ascii="Arial" w:hAnsi="Arial" w:cs="Arial" w:hint="eastAsia"/>
          <w:bCs/>
          <w:sz w:val="21"/>
          <w:szCs w:val="21"/>
        </w:rPr>
        <w:t xml:space="preserve"> has devoted herself on relative study of kidney transplantation, including rejection, opportunistic viral infection and induction of immune tolerance, since she got PHD. Taking B cell activating factor (BAFF) as the research breakthrough point, she found BAFF </w:t>
      </w:r>
      <w:proofErr w:type="spellStart"/>
      <w:r w:rsidRPr="007E6001">
        <w:rPr>
          <w:rFonts w:ascii="Arial" w:hAnsi="Arial" w:cs="Arial" w:hint="eastAsia"/>
          <w:bCs/>
          <w:sz w:val="21"/>
          <w:szCs w:val="21"/>
        </w:rPr>
        <w:t>signaling</w:t>
      </w:r>
      <w:proofErr w:type="spellEnd"/>
      <w:r w:rsidRPr="007E6001">
        <w:rPr>
          <w:rFonts w:ascii="Arial" w:hAnsi="Arial" w:cs="Arial" w:hint="eastAsia"/>
          <w:bCs/>
          <w:sz w:val="21"/>
          <w:szCs w:val="21"/>
        </w:rPr>
        <w:t xml:space="preserve"> system involve in the progression of renal allograft rejection and blockade of BAFF </w:t>
      </w:r>
      <w:proofErr w:type="spellStart"/>
      <w:r w:rsidRPr="007E6001">
        <w:rPr>
          <w:rFonts w:ascii="Arial" w:hAnsi="Arial" w:cs="Arial" w:hint="eastAsia"/>
          <w:bCs/>
          <w:sz w:val="21"/>
          <w:szCs w:val="21"/>
        </w:rPr>
        <w:t>signaling</w:t>
      </w:r>
      <w:proofErr w:type="spellEnd"/>
      <w:r w:rsidRPr="007E6001">
        <w:rPr>
          <w:rFonts w:ascii="Arial" w:hAnsi="Arial" w:cs="Arial" w:hint="eastAsia"/>
          <w:bCs/>
          <w:sz w:val="21"/>
          <w:szCs w:val="21"/>
        </w:rPr>
        <w:t xml:space="preserve"> should become the potential anti-rejection options; BAFF </w:t>
      </w:r>
      <w:proofErr w:type="spellStart"/>
      <w:r w:rsidRPr="007E6001">
        <w:rPr>
          <w:rFonts w:ascii="Arial" w:hAnsi="Arial" w:cs="Arial" w:hint="eastAsia"/>
          <w:bCs/>
          <w:sz w:val="21"/>
          <w:szCs w:val="21"/>
        </w:rPr>
        <w:t>signaling</w:t>
      </w:r>
      <w:proofErr w:type="spellEnd"/>
      <w:r w:rsidRPr="007E6001">
        <w:rPr>
          <w:rFonts w:ascii="Arial" w:hAnsi="Arial" w:cs="Arial" w:hint="eastAsia"/>
          <w:bCs/>
          <w:sz w:val="21"/>
          <w:szCs w:val="21"/>
        </w:rPr>
        <w:t xml:space="preserve"> crosstalk with HCMV/TLR9 in renal transplant recipients, which would decrease the long-term outcome of renal allograft, and mouse DC induced by liver X receptor agonist show immunosuppressive effect, which differ from natural tolerance DC.</w:t>
      </w:r>
    </w:p>
    <w:p w:rsidR="00DF04E3" w:rsidRPr="007E6001" w:rsidRDefault="00DF04E3" w:rsidP="007E6001">
      <w:pPr>
        <w:pStyle w:val="HTML"/>
        <w:spacing w:line="360" w:lineRule="auto"/>
        <w:jc w:val="both"/>
        <w:rPr>
          <w:rFonts w:ascii="Times New Roman" w:hAnsi="Times New Roman" w:cs="Times New Roman"/>
          <w:iCs/>
          <w:sz w:val="21"/>
          <w:szCs w:val="21"/>
        </w:rPr>
      </w:pPr>
    </w:p>
    <w:p w:rsidR="00B3082B" w:rsidRDefault="007E600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Arial" w:hAnsi="Arial" w:cs="Arial"/>
          <w:noProof/>
          <w:sz w:val="18"/>
          <w:szCs w:val="18"/>
          <w:lang w:val="en-US" w:eastAsia="zh-CN"/>
        </w:rPr>
        <w:drawing>
          <wp:inline distT="0" distB="0" distL="0" distR="0">
            <wp:extent cx="581025" cy="752475"/>
            <wp:effectExtent l="0" t="0" r="9525" b="9525"/>
            <wp:docPr id="1" name="图片 1" descr="说明: D:\用户目录\Pictures\PHOTO\myself\6C9A5470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D:\用户目录\Pictures\PHOTO\myself\6C9A5470-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bookmarkStart w:id="0" w:name="_GoBack"/>
      <w:bookmarkEnd w:id="0"/>
    </w:p>
    <w:sectPr w:rsidR="00B308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F2" w:rsidRDefault="004B74F2" w:rsidP="00495C76">
      <w:pPr>
        <w:spacing w:after="0" w:line="240" w:lineRule="auto"/>
      </w:pPr>
      <w:r>
        <w:separator/>
      </w:r>
    </w:p>
  </w:endnote>
  <w:endnote w:type="continuationSeparator" w:id="0">
    <w:p w:rsidR="004B74F2" w:rsidRDefault="004B74F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F2" w:rsidRDefault="004B74F2" w:rsidP="00495C76">
      <w:pPr>
        <w:spacing w:after="0" w:line="240" w:lineRule="auto"/>
      </w:pPr>
      <w:r>
        <w:separator/>
      </w:r>
    </w:p>
  </w:footnote>
  <w:footnote w:type="continuationSeparator" w:id="0">
    <w:p w:rsidR="004B74F2" w:rsidRDefault="004B74F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A61FD38" wp14:editId="5C3C1D7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511B9"/>
    <w:rsid w:val="0038483D"/>
    <w:rsid w:val="0041129B"/>
    <w:rsid w:val="00435234"/>
    <w:rsid w:val="00436485"/>
    <w:rsid w:val="00495C76"/>
    <w:rsid w:val="004B74F2"/>
    <w:rsid w:val="00627419"/>
    <w:rsid w:val="006C057D"/>
    <w:rsid w:val="00700002"/>
    <w:rsid w:val="007E6001"/>
    <w:rsid w:val="00954972"/>
    <w:rsid w:val="00AE5A1B"/>
    <w:rsid w:val="00B3082B"/>
    <w:rsid w:val="00B6703B"/>
    <w:rsid w:val="00BA654F"/>
    <w:rsid w:val="00CA163D"/>
    <w:rsid w:val="00CE511D"/>
    <w:rsid w:val="00DF04E3"/>
    <w:rsid w:val="00E80C52"/>
    <w:rsid w:val="00EC2CCD"/>
    <w:rsid w:val="00F04CA9"/>
    <w:rsid w:val="00F7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PC</cp:lastModifiedBy>
  <cp:revision>11</cp:revision>
  <dcterms:created xsi:type="dcterms:W3CDTF">2017-06-30T09:03:00Z</dcterms:created>
  <dcterms:modified xsi:type="dcterms:W3CDTF">2017-12-07T07:16:00Z</dcterms:modified>
</cp:coreProperties>
</file>