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6FE" w:rsidRDefault="005F4EE7" w:rsidP="005F4EE7">
      <w:pPr>
        <w:pStyle w:val="NoSpacing"/>
        <w:jc w:val="center"/>
      </w:pPr>
      <w:r w:rsidRPr="005F4EE7">
        <w:rPr>
          <w:b/>
          <w:bCs/>
          <w:sz w:val="32"/>
          <w:szCs w:val="38"/>
          <w:u w:val="single"/>
        </w:rPr>
        <w:t xml:space="preserve">Venoplasty: A </w:t>
      </w:r>
      <w:proofErr w:type="gramStart"/>
      <w:r w:rsidRPr="005F4EE7">
        <w:rPr>
          <w:b/>
          <w:bCs/>
          <w:sz w:val="32"/>
          <w:szCs w:val="38"/>
          <w:u w:val="single"/>
        </w:rPr>
        <w:t>Less</w:t>
      </w:r>
      <w:proofErr w:type="gramEnd"/>
      <w:r w:rsidRPr="005F4EE7">
        <w:rPr>
          <w:b/>
          <w:bCs/>
          <w:sz w:val="32"/>
          <w:szCs w:val="38"/>
          <w:u w:val="single"/>
        </w:rPr>
        <w:t xml:space="preserve"> Frequent But Essential Procedure</w:t>
      </w:r>
    </w:p>
    <w:p w:rsidR="005F4EE7" w:rsidRDefault="005F4EE7" w:rsidP="005F4EE7">
      <w:pPr>
        <w:pStyle w:val="NoSpacing"/>
        <w:jc w:val="center"/>
      </w:pPr>
    </w:p>
    <w:p w:rsidR="00D201D6" w:rsidRDefault="00D201D6" w:rsidP="00D201D6">
      <w:pPr>
        <w:pStyle w:val="NoSpacing"/>
        <w:jc w:val="center"/>
      </w:pPr>
      <w:r>
        <w:t xml:space="preserve">Abdullah Al </w:t>
      </w:r>
      <w:proofErr w:type="spellStart"/>
      <w:r>
        <w:t>Jamil</w:t>
      </w:r>
      <w:proofErr w:type="spellEnd"/>
      <w:r>
        <w:t xml:space="preserve">, </w:t>
      </w:r>
      <w:proofErr w:type="spellStart"/>
      <w:r>
        <w:t>Asgar</w:t>
      </w:r>
      <w:proofErr w:type="spellEnd"/>
      <w:r>
        <w:t xml:space="preserve"> Ali Hospital, Dhaka, Bangladesh</w:t>
      </w:r>
    </w:p>
    <w:p w:rsidR="00952F25" w:rsidRDefault="00952F25" w:rsidP="00D201D6">
      <w:pPr>
        <w:pStyle w:val="NoSpacing"/>
        <w:jc w:val="center"/>
      </w:pPr>
    </w:p>
    <w:p w:rsidR="00952F25" w:rsidRDefault="00952F25" w:rsidP="00952F25">
      <w:pPr>
        <w:pStyle w:val="NoSpacing"/>
        <w:jc w:val="both"/>
      </w:pPr>
      <w:r w:rsidRPr="001E4D87">
        <w:rPr>
          <w:b/>
          <w:bCs/>
        </w:rPr>
        <w:t>Statement of the Problem:</w:t>
      </w:r>
      <w:r>
        <w:t xml:space="preserve"> Balloon venoplasty and stenting of venous obstruction was introduced in late 1980s </w:t>
      </w:r>
      <w:r w:rsidR="003220A6">
        <w:t>and</w:t>
      </w:r>
      <w:r>
        <w:t xml:space="preserve"> 1990s. Earliest venous stenting was done in 1997</w:t>
      </w:r>
      <w:r w:rsidR="00575F48">
        <w:t>.</w:t>
      </w:r>
      <w:r w:rsidRPr="00952F25">
        <w:rPr>
          <w:vertAlign w:val="superscript"/>
        </w:rPr>
        <w:t>1</w:t>
      </w:r>
      <w:r w:rsidR="00575F48">
        <w:t xml:space="preserve"> </w:t>
      </w:r>
      <w:proofErr w:type="gramStart"/>
      <w:r w:rsidR="00A346BD">
        <w:t>I</w:t>
      </w:r>
      <w:r w:rsidR="00575F48">
        <w:t>t</w:t>
      </w:r>
      <w:proofErr w:type="gramEnd"/>
      <w:r w:rsidR="00575F48">
        <w:t xml:space="preserve"> is less frequent but recognized essential procedure. </w:t>
      </w:r>
      <w:r w:rsidR="003243BA">
        <w:t>Its c</w:t>
      </w:r>
      <w:r w:rsidR="00575F48">
        <w:t xml:space="preserve">linically significant is more common in upper than lower extremities. </w:t>
      </w:r>
      <w:r w:rsidR="00294888">
        <w:t>M</w:t>
      </w:r>
      <w:r w:rsidR="00575F48">
        <w:t xml:space="preserve">ost commonly affected sites include axillary, brachial, </w:t>
      </w:r>
      <w:r w:rsidR="002C3615">
        <w:t xml:space="preserve">cephalic, Subclavian, Superior vena cava, Femoral and </w:t>
      </w:r>
      <w:r w:rsidR="003243BA">
        <w:t>I</w:t>
      </w:r>
      <w:r w:rsidR="002C3615">
        <w:t xml:space="preserve">liac veins. Majority of cases are hemodialysis catheter related </w:t>
      </w:r>
      <w:r w:rsidR="00A346BD">
        <w:t>from</w:t>
      </w:r>
      <w:r w:rsidR="002C3615">
        <w:t xml:space="preserve"> intimal hyperplasia and fibrosis </w:t>
      </w:r>
      <w:r w:rsidR="00A346BD">
        <w:t>due to</w:t>
      </w:r>
      <w:r w:rsidR="002C3615">
        <w:t xml:space="preserve"> intimal trauma secondary to catheter movement during cardiac cycle or due to propagatin</w:t>
      </w:r>
      <w:r w:rsidR="00294888">
        <w:t>g</w:t>
      </w:r>
      <w:r w:rsidR="002C3615">
        <w:t xml:space="preserve"> infection along </w:t>
      </w:r>
      <w:r w:rsidR="002B51F6">
        <w:t xml:space="preserve">the venous wall from entry point. Other causes include central venous catheter, pacemaker leads, radiation, trauma or external compression. Venous </w:t>
      </w:r>
      <w:r w:rsidR="00DD167F">
        <w:t xml:space="preserve">stenosis presents with swelling of affected area of drainage. Duplex scanning is less reliable in </w:t>
      </w:r>
      <w:r w:rsidR="003243BA">
        <w:t>s</w:t>
      </w:r>
      <w:r w:rsidR="00DD167F">
        <w:t>ubclavian vein whereas venography is less reliable in femoral and iliac vein obstruction.</w:t>
      </w:r>
      <w:r w:rsidR="00D93928" w:rsidRPr="00D93928">
        <w:rPr>
          <w:vertAlign w:val="superscript"/>
        </w:rPr>
        <w:t>2</w:t>
      </w:r>
      <w:r w:rsidR="00DD167F">
        <w:t xml:space="preserve"> </w:t>
      </w:r>
      <w:r w:rsidR="00940B96">
        <w:t>Endovascular</w:t>
      </w:r>
      <w:r w:rsidR="00A346BD">
        <w:t xml:space="preserve"> therapy</w:t>
      </w:r>
      <w:r w:rsidR="00940B96">
        <w:t xml:space="preserve"> is the effective modality of treatment</w:t>
      </w:r>
      <w:r w:rsidR="00294888">
        <w:t>.</w:t>
      </w:r>
      <w:r w:rsidR="00940B96">
        <w:t xml:space="preserve"> </w:t>
      </w:r>
      <w:r w:rsidR="00294888">
        <w:t>B</w:t>
      </w:r>
      <w:r w:rsidR="00940B96">
        <w:t>alloon angioplasty preferred in subclavian veins and stenting preferred in femoral or iliac veins. Outcome</w:t>
      </w:r>
      <w:r w:rsidR="003243BA">
        <w:t>:</w:t>
      </w:r>
      <w:r w:rsidR="00940B96">
        <w:t xml:space="preserve"> </w:t>
      </w:r>
      <w:r w:rsidR="00D93928">
        <w:t>I</w:t>
      </w:r>
      <w:r w:rsidR="00940B96">
        <w:t xml:space="preserve">n subclavian balloon angioplasty luminal diameter improvement in 70%, </w:t>
      </w:r>
      <w:r w:rsidR="003243BA">
        <w:t>e</w:t>
      </w:r>
      <w:r w:rsidR="00940B96">
        <w:t>lastic recoil in 23% and failed in 7%.</w:t>
      </w:r>
      <w:r w:rsidR="0063202F" w:rsidRPr="0063202F">
        <w:rPr>
          <w:vertAlign w:val="superscript"/>
        </w:rPr>
        <w:t>3</w:t>
      </w:r>
      <w:r w:rsidR="003220A6">
        <w:t xml:space="preserve"> Restenosis develops in 81% at 7.6 months; one-year patency 35% and two-year patency 6%.</w:t>
      </w:r>
      <w:r w:rsidR="001E4D87" w:rsidRPr="001E4D87">
        <w:rPr>
          <w:vertAlign w:val="superscript"/>
        </w:rPr>
        <w:t>4</w:t>
      </w:r>
      <w:r w:rsidR="003220A6">
        <w:t xml:space="preserve"> Primary patency in subclavian stenosis varies from 20% to 70%.</w:t>
      </w:r>
      <w:r w:rsidR="001E4D87" w:rsidRPr="001E4D87">
        <w:rPr>
          <w:vertAlign w:val="superscript"/>
        </w:rPr>
        <w:t>5</w:t>
      </w:r>
      <w:r w:rsidR="003220A6">
        <w:t xml:space="preserve"> </w:t>
      </w:r>
      <w:r w:rsidR="00294888">
        <w:t>R</w:t>
      </w:r>
      <w:r w:rsidR="003220A6">
        <w:t xml:space="preserve">epeat procedure is needed in large number of patients. Femoral or iliac vein stenting has no in-stent </w:t>
      </w:r>
      <w:r w:rsidR="00294888">
        <w:t>r</w:t>
      </w:r>
      <w:r w:rsidR="003220A6">
        <w:t xml:space="preserve">estenosis </w:t>
      </w:r>
      <w:r w:rsidR="00294888">
        <w:t>at 27</w:t>
      </w:r>
      <w:r w:rsidR="003220A6">
        <w:rPr>
          <w:rFonts w:cstheme="minorHAnsi"/>
        </w:rPr>
        <w:t>±</w:t>
      </w:r>
      <w:r w:rsidR="003220A6">
        <w:t>4 months but stent thrombosis in 4%.</w:t>
      </w:r>
      <w:r w:rsidR="001E4D87" w:rsidRPr="001E4D87">
        <w:rPr>
          <w:vertAlign w:val="superscript"/>
        </w:rPr>
        <w:t>6</w:t>
      </w:r>
      <w:r w:rsidR="003220A6">
        <w:t xml:space="preserve"> </w:t>
      </w:r>
      <w:proofErr w:type="gramStart"/>
      <w:r w:rsidR="003220A6" w:rsidRPr="001E4D87">
        <w:rPr>
          <w:b/>
          <w:bCs/>
        </w:rPr>
        <w:t>Conclusion</w:t>
      </w:r>
      <w:proofErr w:type="gramEnd"/>
      <w:r w:rsidR="003220A6" w:rsidRPr="001E4D87">
        <w:rPr>
          <w:b/>
          <w:bCs/>
        </w:rPr>
        <w:t xml:space="preserve"> &amp; Significance:</w:t>
      </w:r>
      <w:r w:rsidR="003220A6">
        <w:t xml:space="preserve"> </w:t>
      </w:r>
      <w:r w:rsidR="00FC2324">
        <w:t>Majority of venous obstructions are iatrogenic mostly hemodialysis pati</w:t>
      </w:r>
      <w:r w:rsidR="00294888">
        <w:t xml:space="preserve">ents. </w:t>
      </w:r>
      <w:r w:rsidR="003243BA">
        <w:t>I</w:t>
      </w:r>
      <w:r w:rsidR="00294888">
        <w:t>t’</w:t>
      </w:r>
      <w:r w:rsidR="00FC2324">
        <w:t xml:space="preserve">s a less frequent procedure but essential </w:t>
      </w:r>
      <w:r w:rsidR="00294888">
        <w:t>to</w:t>
      </w:r>
      <w:r w:rsidR="00FC2324">
        <w:t xml:space="preserve"> keep open the vein related to dialysis</w:t>
      </w:r>
      <w:r w:rsidR="00294888">
        <w:t>,</w:t>
      </w:r>
      <w:r w:rsidR="00FC2324">
        <w:t xml:space="preserve"> </w:t>
      </w:r>
      <w:r w:rsidR="00294888">
        <w:t>the</w:t>
      </w:r>
      <w:r w:rsidR="00FC2324">
        <w:t xml:space="preserve"> lifeline for the patient. </w:t>
      </w:r>
      <w:r w:rsidR="00294888">
        <w:t>N</w:t>
      </w:r>
      <w:r w:rsidR="00FC2324">
        <w:t>eed for repeat procedure is very high.</w:t>
      </w:r>
    </w:p>
    <w:p w:rsidR="00021239" w:rsidRDefault="00021239" w:rsidP="00021239">
      <w:pPr>
        <w:autoSpaceDE w:val="0"/>
        <w:autoSpaceDN w:val="0"/>
        <w:adjustRightInd w:val="0"/>
        <w:spacing w:after="0" w:line="240" w:lineRule="auto"/>
      </w:pPr>
    </w:p>
    <w:p w:rsidR="00021239" w:rsidRDefault="00021239" w:rsidP="00021239">
      <w:pPr>
        <w:autoSpaceDE w:val="0"/>
        <w:autoSpaceDN w:val="0"/>
        <w:adjustRightInd w:val="0"/>
        <w:spacing w:after="0" w:line="240" w:lineRule="auto"/>
      </w:pPr>
    </w:p>
    <w:p w:rsidR="00952F25" w:rsidRPr="00021239" w:rsidRDefault="00952F25" w:rsidP="00021239">
      <w:pPr>
        <w:autoSpaceDE w:val="0"/>
        <w:autoSpaceDN w:val="0"/>
        <w:adjustRightInd w:val="0"/>
        <w:spacing w:after="0" w:line="240" w:lineRule="auto"/>
        <w:rPr>
          <w:rFonts w:cstheme="minorHAnsi"/>
          <w:szCs w:val="22"/>
        </w:rPr>
      </w:pPr>
      <w:r>
        <w:t>References:</w:t>
      </w:r>
    </w:p>
    <w:p w:rsidR="00952F25" w:rsidRDefault="00952F25" w:rsidP="00952F25">
      <w:pPr>
        <w:pStyle w:val="NoSpacing"/>
        <w:jc w:val="both"/>
      </w:pPr>
    </w:p>
    <w:p w:rsidR="00952F25" w:rsidRDefault="00952F25" w:rsidP="00575F48">
      <w:pPr>
        <w:pStyle w:val="NoSpacing"/>
        <w:numPr>
          <w:ilvl w:val="0"/>
          <w:numId w:val="2"/>
        </w:numPr>
        <w:jc w:val="both"/>
      </w:pPr>
      <w:proofErr w:type="spellStart"/>
      <w:r>
        <w:t>Neglen</w:t>
      </w:r>
      <w:proofErr w:type="spellEnd"/>
      <w:r>
        <w:t xml:space="preserve"> P</w:t>
      </w:r>
      <w:r w:rsidR="00575F48" w:rsidRPr="00575F48">
        <w:t>, Hollis</w:t>
      </w:r>
      <w:r w:rsidR="00575F48">
        <w:t xml:space="preserve"> KC</w:t>
      </w:r>
      <w:r w:rsidR="00575F48" w:rsidRPr="00575F48">
        <w:t>, Olivier</w:t>
      </w:r>
      <w:r w:rsidR="00575F48">
        <w:t xml:space="preserve"> J</w:t>
      </w:r>
      <w:r w:rsidR="00575F48" w:rsidRPr="00575F48">
        <w:t xml:space="preserve">, and </w:t>
      </w:r>
      <w:proofErr w:type="spellStart"/>
      <w:r w:rsidR="00575F48" w:rsidRPr="00575F48">
        <w:t>Raju</w:t>
      </w:r>
      <w:proofErr w:type="spellEnd"/>
      <w:r w:rsidR="00575F48">
        <w:t xml:space="preserve"> S</w:t>
      </w:r>
      <w:r w:rsidR="00D93928">
        <w:t>.</w:t>
      </w:r>
      <w:r w:rsidR="0063202F" w:rsidRPr="0063202F">
        <w:rPr>
          <w:rFonts w:cstheme="minorHAnsi"/>
          <w:szCs w:val="22"/>
        </w:rPr>
        <w:t xml:space="preserve"> Stenting of the venous outflow in chronic venous</w:t>
      </w:r>
      <w:r w:rsidR="0063202F">
        <w:rPr>
          <w:rFonts w:cstheme="minorHAnsi"/>
          <w:szCs w:val="22"/>
        </w:rPr>
        <w:t xml:space="preserve"> </w:t>
      </w:r>
      <w:r w:rsidR="0063202F" w:rsidRPr="0063202F">
        <w:rPr>
          <w:rFonts w:cstheme="minorHAnsi"/>
          <w:szCs w:val="22"/>
        </w:rPr>
        <w:t>disease: Long-term stent-related outcome, clinical,</w:t>
      </w:r>
      <w:r w:rsidR="0063202F">
        <w:rPr>
          <w:rFonts w:cstheme="minorHAnsi"/>
          <w:szCs w:val="22"/>
        </w:rPr>
        <w:t xml:space="preserve"> </w:t>
      </w:r>
      <w:r w:rsidR="0063202F" w:rsidRPr="0063202F">
        <w:rPr>
          <w:rFonts w:cstheme="minorHAnsi"/>
          <w:szCs w:val="22"/>
        </w:rPr>
        <w:t>and hemodynamic result</w:t>
      </w:r>
      <w:r w:rsidR="0063202F">
        <w:rPr>
          <w:rFonts w:cstheme="minorHAnsi"/>
          <w:szCs w:val="22"/>
        </w:rPr>
        <w:t>,</w:t>
      </w:r>
      <w:r w:rsidR="00575F48" w:rsidRPr="00575F48">
        <w:t xml:space="preserve"> </w:t>
      </w:r>
      <w:r w:rsidR="00575F48">
        <w:t xml:space="preserve">J </w:t>
      </w:r>
      <w:proofErr w:type="spellStart"/>
      <w:r w:rsidR="00575F48">
        <w:t>Vasc</w:t>
      </w:r>
      <w:proofErr w:type="spellEnd"/>
      <w:r w:rsidR="00575F48">
        <w:t xml:space="preserve"> </w:t>
      </w:r>
      <w:proofErr w:type="spellStart"/>
      <w:r w:rsidR="00575F48">
        <w:t>Surg</w:t>
      </w:r>
      <w:proofErr w:type="spellEnd"/>
      <w:r w:rsidR="00575F48">
        <w:t xml:space="preserve"> 2007; 46 : 979-90</w:t>
      </w:r>
    </w:p>
    <w:p w:rsidR="00D93928" w:rsidRPr="00CA2B1F" w:rsidRDefault="00D93928" w:rsidP="0063202F">
      <w:pPr>
        <w:pStyle w:val="NoSpacing"/>
        <w:numPr>
          <w:ilvl w:val="0"/>
          <w:numId w:val="2"/>
        </w:numPr>
        <w:jc w:val="both"/>
      </w:pPr>
      <w:proofErr w:type="spellStart"/>
      <w:r>
        <w:t>Raju</w:t>
      </w:r>
      <w:proofErr w:type="spellEnd"/>
      <w:r>
        <w:t xml:space="preserve"> S. </w:t>
      </w:r>
      <w:r w:rsidRPr="00D93928">
        <w:rPr>
          <w:rFonts w:cstheme="minorHAnsi"/>
          <w:szCs w:val="22"/>
        </w:rPr>
        <w:t>Best management options for chronic iliac vein</w:t>
      </w:r>
      <w:r>
        <w:t xml:space="preserve"> </w:t>
      </w:r>
      <w:r w:rsidRPr="00D93928">
        <w:rPr>
          <w:rFonts w:cstheme="minorHAnsi"/>
          <w:szCs w:val="22"/>
        </w:rPr>
        <w:t>stenosis and occlusion</w:t>
      </w:r>
      <w:r>
        <w:rPr>
          <w:rFonts w:cstheme="minorHAnsi"/>
          <w:szCs w:val="22"/>
        </w:rPr>
        <w:t>,</w:t>
      </w:r>
      <w:r w:rsidRPr="00D93928">
        <w:rPr>
          <w:rFonts w:cstheme="minorHAnsi"/>
          <w:szCs w:val="22"/>
        </w:rPr>
        <w:t xml:space="preserve"> J </w:t>
      </w:r>
      <w:proofErr w:type="spellStart"/>
      <w:r w:rsidRPr="00D93928">
        <w:rPr>
          <w:rFonts w:cstheme="minorHAnsi"/>
          <w:szCs w:val="22"/>
        </w:rPr>
        <w:t>Vasc</w:t>
      </w:r>
      <w:proofErr w:type="spellEnd"/>
      <w:r w:rsidRPr="00D93928">
        <w:rPr>
          <w:rFonts w:cstheme="minorHAnsi"/>
          <w:szCs w:val="22"/>
        </w:rPr>
        <w:t xml:space="preserve"> </w:t>
      </w:r>
      <w:proofErr w:type="spellStart"/>
      <w:r w:rsidRPr="00D93928">
        <w:rPr>
          <w:rFonts w:cstheme="minorHAnsi"/>
          <w:szCs w:val="22"/>
        </w:rPr>
        <w:t>Surg</w:t>
      </w:r>
      <w:proofErr w:type="spellEnd"/>
      <w:r w:rsidRPr="00D93928">
        <w:rPr>
          <w:rFonts w:cstheme="minorHAnsi"/>
          <w:szCs w:val="22"/>
        </w:rPr>
        <w:t xml:space="preserve"> 2013;</w:t>
      </w:r>
      <w:r>
        <w:rPr>
          <w:rFonts w:cstheme="minorHAnsi"/>
          <w:szCs w:val="22"/>
        </w:rPr>
        <w:t xml:space="preserve"> </w:t>
      </w:r>
      <w:r w:rsidRPr="00D93928">
        <w:rPr>
          <w:rFonts w:cstheme="minorHAnsi"/>
          <w:szCs w:val="22"/>
        </w:rPr>
        <w:t>57:1163-9</w:t>
      </w:r>
    </w:p>
    <w:p w:rsidR="00CA2B1F" w:rsidRPr="00C82F23" w:rsidRDefault="00F2568B" w:rsidP="0063202F">
      <w:pPr>
        <w:pStyle w:val="NoSpacing"/>
        <w:numPr>
          <w:ilvl w:val="0"/>
          <w:numId w:val="2"/>
        </w:numPr>
        <w:jc w:val="both"/>
      </w:pPr>
      <w:hyperlink r:id="rId5" w:history="1">
        <w:proofErr w:type="spellStart"/>
        <w:r w:rsidR="00226C39" w:rsidRPr="004A3EB3">
          <w:rPr>
            <w:rFonts w:eastAsia="Times New Roman" w:cstheme="minorHAnsi"/>
            <w:szCs w:val="22"/>
          </w:rPr>
          <w:t>Kovalik</w:t>
        </w:r>
        <w:proofErr w:type="spellEnd"/>
        <w:r w:rsidR="00226C39" w:rsidRPr="004A3EB3">
          <w:rPr>
            <w:rFonts w:eastAsia="Times New Roman" w:cstheme="minorHAnsi"/>
            <w:szCs w:val="22"/>
          </w:rPr>
          <w:t xml:space="preserve"> EC</w:t>
        </w:r>
      </w:hyperlink>
      <w:r w:rsidR="00226C39" w:rsidRPr="00307173">
        <w:rPr>
          <w:rFonts w:eastAsia="Times New Roman" w:cstheme="minorHAnsi"/>
          <w:szCs w:val="22"/>
        </w:rPr>
        <w:t>, </w:t>
      </w:r>
      <w:hyperlink r:id="rId6" w:history="1">
        <w:r w:rsidR="00226C39" w:rsidRPr="004A3EB3">
          <w:rPr>
            <w:rFonts w:eastAsia="Times New Roman" w:cstheme="minorHAnsi"/>
            <w:szCs w:val="22"/>
          </w:rPr>
          <w:t>Newman GE</w:t>
        </w:r>
      </w:hyperlink>
      <w:r w:rsidR="00226C39" w:rsidRPr="00307173">
        <w:rPr>
          <w:rFonts w:eastAsia="Times New Roman" w:cstheme="minorHAnsi"/>
          <w:szCs w:val="22"/>
        </w:rPr>
        <w:t>, </w:t>
      </w:r>
      <w:proofErr w:type="spellStart"/>
      <w:r w:rsidRPr="00307173">
        <w:rPr>
          <w:rFonts w:eastAsia="Times New Roman" w:cstheme="minorHAnsi"/>
          <w:szCs w:val="22"/>
        </w:rPr>
        <w:fldChar w:fldCharType="begin"/>
      </w:r>
      <w:r w:rsidR="00226C39" w:rsidRPr="00307173">
        <w:rPr>
          <w:rFonts w:eastAsia="Times New Roman" w:cstheme="minorHAnsi"/>
          <w:szCs w:val="22"/>
        </w:rPr>
        <w:instrText xml:space="preserve"> HYPERLINK "https://www.ncbi.nlm.nih.gov/pubmed/?term=Suhocki%20P%5BAuthor%5D&amp;cauthor=true&amp;cauthor_uid=8007589" </w:instrText>
      </w:r>
      <w:r w:rsidRPr="00307173">
        <w:rPr>
          <w:rFonts w:eastAsia="Times New Roman" w:cstheme="minorHAnsi"/>
          <w:szCs w:val="22"/>
        </w:rPr>
        <w:fldChar w:fldCharType="separate"/>
      </w:r>
      <w:r w:rsidR="00226C39" w:rsidRPr="004A3EB3">
        <w:rPr>
          <w:rFonts w:eastAsia="Times New Roman" w:cstheme="minorHAnsi"/>
          <w:szCs w:val="22"/>
        </w:rPr>
        <w:t>Suhocki</w:t>
      </w:r>
      <w:proofErr w:type="spellEnd"/>
      <w:r w:rsidR="00226C39" w:rsidRPr="004A3EB3">
        <w:rPr>
          <w:rFonts w:eastAsia="Times New Roman" w:cstheme="minorHAnsi"/>
          <w:szCs w:val="22"/>
        </w:rPr>
        <w:t xml:space="preserve"> P</w:t>
      </w:r>
      <w:r w:rsidRPr="00307173">
        <w:rPr>
          <w:rFonts w:eastAsia="Times New Roman" w:cstheme="minorHAnsi"/>
          <w:szCs w:val="22"/>
        </w:rPr>
        <w:fldChar w:fldCharType="end"/>
      </w:r>
      <w:r w:rsidR="00226C39" w:rsidRPr="00307173">
        <w:rPr>
          <w:rFonts w:eastAsia="Times New Roman" w:cstheme="minorHAnsi"/>
          <w:szCs w:val="22"/>
        </w:rPr>
        <w:t>, </w:t>
      </w:r>
      <w:proofErr w:type="spellStart"/>
      <w:r w:rsidRPr="00307173">
        <w:rPr>
          <w:rFonts w:eastAsia="Times New Roman" w:cstheme="minorHAnsi"/>
          <w:szCs w:val="22"/>
        </w:rPr>
        <w:fldChar w:fldCharType="begin"/>
      </w:r>
      <w:r w:rsidR="00226C39" w:rsidRPr="00307173">
        <w:rPr>
          <w:rFonts w:eastAsia="Times New Roman" w:cstheme="minorHAnsi"/>
          <w:szCs w:val="22"/>
        </w:rPr>
        <w:instrText xml:space="preserve"> HYPERLINK "https://www.ncbi.nlm.nih.gov/pubmed/?term=Knelson%20M%5BAuthor%5D&amp;cauthor=true&amp;cauthor_uid=8007589" </w:instrText>
      </w:r>
      <w:r w:rsidRPr="00307173">
        <w:rPr>
          <w:rFonts w:eastAsia="Times New Roman" w:cstheme="minorHAnsi"/>
          <w:szCs w:val="22"/>
        </w:rPr>
        <w:fldChar w:fldCharType="separate"/>
      </w:r>
      <w:r w:rsidR="00226C39" w:rsidRPr="004A3EB3">
        <w:rPr>
          <w:rFonts w:eastAsia="Times New Roman" w:cstheme="minorHAnsi"/>
          <w:szCs w:val="22"/>
        </w:rPr>
        <w:t>Knelson</w:t>
      </w:r>
      <w:proofErr w:type="spellEnd"/>
      <w:r w:rsidR="00226C39" w:rsidRPr="004A3EB3">
        <w:rPr>
          <w:rFonts w:eastAsia="Times New Roman" w:cstheme="minorHAnsi"/>
          <w:szCs w:val="22"/>
        </w:rPr>
        <w:t xml:space="preserve"> M</w:t>
      </w:r>
      <w:r w:rsidRPr="00307173">
        <w:rPr>
          <w:rFonts w:eastAsia="Times New Roman" w:cstheme="minorHAnsi"/>
          <w:szCs w:val="22"/>
        </w:rPr>
        <w:fldChar w:fldCharType="end"/>
      </w:r>
      <w:r w:rsidR="00226C39" w:rsidRPr="00307173">
        <w:rPr>
          <w:rFonts w:eastAsia="Times New Roman" w:cstheme="minorHAnsi"/>
          <w:szCs w:val="22"/>
        </w:rPr>
        <w:t>, </w:t>
      </w:r>
      <w:hyperlink r:id="rId7" w:history="1">
        <w:r w:rsidR="00226C39" w:rsidRPr="004A3EB3">
          <w:rPr>
            <w:rFonts w:eastAsia="Times New Roman" w:cstheme="minorHAnsi"/>
            <w:szCs w:val="22"/>
          </w:rPr>
          <w:t>Schwab SJ</w:t>
        </w:r>
      </w:hyperlink>
      <w:r w:rsidR="00226C39" w:rsidRPr="00307173">
        <w:rPr>
          <w:rFonts w:eastAsia="Times New Roman" w:cstheme="minorHAnsi"/>
          <w:szCs w:val="22"/>
        </w:rPr>
        <w:t>.</w:t>
      </w:r>
      <w:r w:rsidR="00226C39">
        <w:rPr>
          <w:rFonts w:eastAsia="Times New Roman" w:cstheme="minorHAnsi"/>
          <w:szCs w:val="22"/>
        </w:rPr>
        <w:t xml:space="preserve"> </w:t>
      </w:r>
      <w:r w:rsidR="00226C39" w:rsidRPr="00307173">
        <w:rPr>
          <w:rFonts w:eastAsia="Times New Roman" w:cstheme="minorHAnsi"/>
          <w:color w:val="000000"/>
          <w:kern w:val="36"/>
          <w:szCs w:val="22"/>
        </w:rPr>
        <w:t xml:space="preserve">Correction of central venous </w:t>
      </w:r>
      <w:proofErr w:type="spellStart"/>
      <w:r w:rsidR="00226C39" w:rsidRPr="00307173">
        <w:rPr>
          <w:rFonts w:eastAsia="Times New Roman" w:cstheme="minorHAnsi"/>
          <w:color w:val="000000"/>
          <w:kern w:val="36"/>
          <w:szCs w:val="22"/>
        </w:rPr>
        <w:t>stenoses</w:t>
      </w:r>
      <w:proofErr w:type="spellEnd"/>
      <w:r w:rsidR="00226C39" w:rsidRPr="00307173">
        <w:rPr>
          <w:rFonts w:eastAsia="Times New Roman" w:cstheme="minorHAnsi"/>
          <w:color w:val="000000"/>
          <w:kern w:val="36"/>
          <w:szCs w:val="22"/>
        </w:rPr>
        <w:t xml:space="preserve">: use of angioplasty and vascular </w:t>
      </w:r>
      <w:proofErr w:type="spellStart"/>
      <w:r w:rsidR="00226C39" w:rsidRPr="00307173">
        <w:rPr>
          <w:rFonts w:eastAsia="Times New Roman" w:cstheme="minorHAnsi"/>
          <w:color w:val="000000"/>
          <w:kern w:val="36"/>
          <w:szCs w:val="22"/>
        </w:rPr>
        <w:t>Wallstents</w:t>
      </w:r>
      <w:proofErr w:type="spellEnd"/>
      <w:r w:rsidR="00226C39">
        <w:rPr>
          <w:rFonts w:eastAsia="Times New Roman" w:cstheme="minorHAnsi"/>
          <w:color w:val="000000"/>
          <w:kern w:val="36"/>
          <w:szCs w:val="22"/>
        </w:rPr>
        <w:t>,</w:t>
      </w:r>
      <w:r w:rsidR="00226C39" w:rsidRPr="004A3EB3">
        <w:rPr>
          <w:rFonts w:eastAsia="Times New Roman" w:cstheme="minorHAnsi"/>
          <w:szCs w:val="22"/>
        </w:rPr>
        <w:t xml:space="preserve"> </w:t>
      </w:r>
      <w:hyperlink r:id="rId8" w:tooltip="Kidney international." w:history="1">
        <w:r w:rsidR="00226C39" w:rsidRPr="004A3EB3">
          <w:rPr>
            <w:rFonts w:eastAsia="Times New Roman" w:cstheme="minorHAnsi"/>
            <w:szCs w:val="22"/>
          </w:rPr>
          <w:t>Kidney Int.</w:t>
        </w:r>
      </w:hyperlink>
      <w:r w:rsidR="00226C39" w:rsidRPr="00307173">
        <w:rPr>
          <w:rFonts w:eastAsia="Times New Roman" w:cstheme="minorHAnsi"/>
          <w:szCs w:val="22"/>
        </w:rPr>
        <w:t> 1994 Apr;45(4):1177-81</w:t>
      </w:r>
    </w:p>
    <w:p w:rsidR="00C82F23" w:rsidRPr="00226C39" w:rsidRDefault="00375336" w:rsidP="0063202F">
      <w:pPr>
        <w:pStyle w:val="NoSpacing"/>
        <w:numPr>
          <w:ilvl w:val="0"/>
          <w:numId w:val="2"/>
        </w:numPr>
        <w:jc w:val="both"/>
      </w:pPr>
      <w:proofErr w:type="spellStart"/>
      <w:r>
        <w:t>Glanz</w:t>
      </w:r>
      <w:proofErr w:type="spellEnd"/>
      <w:r>
        <w:t xml:space="preserve"> S, Gordon DH, </w:t>
      </w:r>
      <w:proofErr w:type="spellStart"/>
      <w:r>
        <w:t>Lipkowitz</w:t>
      </w:r>
      <w:proofErr w:type="spellEnd"/>
      <w:r>
        <w:t xml:space="preserve"> GS, Butt KMH, Hong J, </w:t>
      </w:r>
      <w:proofErr w:type="spellStart"/>
      <w:r>
        <w:t>Sclafani</w:t>
      </w:r>
      <w:proofErr w:type="spellEnd"/>
      <w:r>
        <w:t xml:space="preserve"> SJA. Axillary and subclavian vein stenosis: </w:t>
      </w:r>
      <w:proofErr w:type="spellStart"/>
      <w:r>
        <w:t>percutaneous</w:t>
      </w:r>
      <w:proofErr w:type="spellEnd"/>
      <w:r>
        <w:t xml:space="preserve"> angioplasty. Radiology 1988; 168: 371–3</w:t>
      </w:r>
    </w:p>
    <w:p w:rsidR="00226C39" w:rsidRPr="007503D9" w:rsidRDefault="00F2568B" w:rsidP="0063202F">
      <w:pPr>
        <w:pStyle w:val="NoSpacing"/>
        <w:numPr>
          <w:ilvl w:val="0"/>
          <w:numId w:val="2"/>
        </w:numPr>
        <w:jc w:val="both"/>
      </w:pPr>
      <w:hyperlink r:id="rId9" w:history="1">
        <w:r w:rsidR="00C82F23" w:rsidRPr="008248AA">
          <w:rPr>
            <w:rFonts w:eastAsia="Times New Roman" w:cstheme="minorHAnsi"/>
            <w:szCs w:val="22"/>
          </w:rPr>
          <w:t>Kwok PC</w:t>
        </w:r>
      </w:hyperlink>
      <w:r w:rsidR="00C82F23" w:rsidRPr="008248AA">
        <w:rPr>
          <w:rFonts w:eastAsia="Times New Roman" w:cstheme="minorHAnsi"/>
          <w:szCs w:val="22"/>
        </w:rPr>
        <w:t xml:space="preserve">. </w:t>
      </w:r>
      <w:r w:rsidR="00C82F23" w:rsidRPr="001C7771">
        <w:rPr>
          <w:rFonts w:eastAsia="Times New Roman" w:cstheme="minorHAnsi"/>
          <w:kern w:val="36"/>
          <w:szCs w:val="22"/>
        </w:rPr>
        <w:t>Endovascular Treatment for Central Venous Stenosis due to Central Vein Catheterization for Hemodialysis</w:t>
      </w:r>
      <w:r w:rsidR="00C82F23" w:rsidRPr="008248AA">
        <w:rPr>
          <w:rFonts w:eastAsia="Times New Roman" w:cstheme="minorHAnsi"/>
          <w:kern w:val="36"/>
          <w:szCs w:val="22"/>
        </w:rPr>
        <w:t xml:space="preserve">, </w:t>
      </w:r>
      <w:hyperlink r:id="rId10" w:tooltip="Saudi journal of kidney diseases and transplantation : an official publication of the Saudi Center for Organ Transplantation, Saudi Arabia." w:history="1">
        <w:r w:rsidR="00C82F23" w:rsidRPr="008248AA">
          <w:rPr>
            <w:rFonts w:eastAsia="Times New Roman" w:cstheme="minorHAnsi"/>
            <w:szCs w:val="22"/>
          </w:rPr>
          <w:t xml:space="preserve">Saudi J Kidney </w:t>
        </w:r>
        <w:proofErr w:type="spellStart"/>
        <w:r w:rsidR="00C82F23" w:rsidRPr="008248AA">
          <w:rPr>
            <w:rFonts w:eastAsia="Times New Roman" w:cstheme="minorHAnsi"/>
            <w:szCs w:val="22"/>
          </w:rPr>
          <w:t>Dis</w:t>
        </w:r>
        <w:proofErr w:type="spellEnd"/>
        <w:r w:rsidR="00C82F23" w:rsidRPr="008248AA">
          <w:rPr>
            <w:rFonts w:eastAsia="Times New Roman" w:cstheme="minorHAnsi"/>
            <w:szCs w:val="22"/>
          </w:rPr>
          <w:t xml:space="preserve"> </w:t>
        </w:r>
        <w:proofErr w:type="spellStart"/>
        <w:r w:rsidR="00C82F23" w:rsidRPr="008248AA">
          <w:rPr>
            <w:rFonts w:eastAsia="Times New Roman" w:cstheme="minorHAnsi"/>
            <w:szCs w:val="22"/>
          </w:rPr>
          <w:t>Transpl</w:t>
        </w:r>
        <w:proofErr w:type="spellEnd"/>
        <w:r w:rsidR="00C82F23" w:rsidRPr="008248AA">
          <w:rPr>
            <w:rFonts w:eastAsia="Times New Roman" w:cstheme="minorHAnsi"/>
            <w:szCs w:val="22"/>
          </w:rPr>
          <w:t>.</w:t>
        </w:r>
      </w:hyperlink>
      <w:r w:rsidR="00C82F23" w:rsidRPr="001C7771">
        <w:rPr>
          <w:rFonts w:eastAsia="Times New Roman" w:cstheme="minorHAnsi"/>
          <w:szCs w:val="22"/>
        </w:rPr>
        <w:t> 2004 Jul-Sep;15(3):338-45</w:t>
      </w:r>
    </w:p>
    <w:p w:rsidR="007503D9" w:rsidRPr="0063202F" w:rsidRDefault="007503D9" w:rsidP="0063202F">
      <w:pPr>
        <w:pStyle w:val="NoSpacing"/>
        <w:numPr>
          <w:ilvl w:val="0"/>
          <w:numId w:val="2"/>
        </w:numPr>
        <w:jc w:val="both"/>
      </w:pP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Sharifi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M</w:t>
      </w:r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,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Javadpoor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SA, </w:t>
      </w:r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Bay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C,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Mehdipour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M</w:t>
      </w:r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,</w:t>
      </w:r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Emrani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F, </w:t>
      </w:r>
      <w:proofErr w:type="spellStart"/>
      <w:r w:rsidRPr="00C96A16">
        <w:rPr>
          <w:rFonts w:ascii="Helvetica" w:eastAsia="Times New Roman" w:hAnsi="Helvetica" w:cs="Helvetica"/>
          <w:color w:val="333333"/>
          <w:sz w:val="19"/>
          <w:szCs w:val="19"/>
        </w:rPr>
        <w:t>Sharifi</w:t>
      </w:r>
      <w:proofErr w:type="spellEnd"/>
      <w:r>
        <w:rPr>
          <w:rFonts w:ascii="Helvetica" w:eastAsia="Times New Roman" w:hAnsi="Helvetica" w:cs="Helvetica"/>
          <w:color w:val="333333"/>
          <w:sz w:val="19"/>
          <w:szCs w:val="19"/>
        </w:rPr>
        <w:t xml:space="preserve"> J. </w:t>
      </w:r>
      <w:r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 xml:space="preserve">VASCULAR DISEASE MANAGEMENT, </w:t>
      </w:r>
      <w:r w:rsidRPr="00C96A16">
        <w:rPr>
          <w:rFonts w:ascii="Helvetica" w:eastAsia="Times New Roman" w:hAnsi="Helvetica" w:cs="Helvetica"/>
          <w:i/>
          <w:iCs/>
          <w:color w:val="333333"/>
          <w:sz w:val="19"/>
          <w:szCs w:val="19"/>
        </w:rPr>
        <w:t>2010;7:E233–E239</w:t>
      </w:r>
    </w:p>
    <w:sectPr w:rsidR="007503D9" w:rsidRPr="0063202F" w:rsidSect="006C56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44AAA"/>
    <w:multiLevelType w:val="hybridMultilevel"/>
    <w:tmpl w:val="1BCA9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3132C5"/>
    <w:multiLevelType w:val="hybridMultilevel"/>
    <w:tmpl w:val="2DA8D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E4256"/>
    <w:multiLevelType w:val="hybridMultilevel"/>
    <w:tmpl w:val="2DA8D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4EE7"/>
    <w:rsid w:val="00021239"/>
    <w:rsid w:val="001E4D87"/>
    <w:rsid w:val="00226C39"/>
    <w:rsid w:val="00294888"/>
    <w:rsid w:val="002B51F6"/>
    <w:rsid w:val="002C3615"/>
    <w:rsid w:val="003220A6"/>
    <w:rsid w:val="003243BA"/>
    <w:rsid w:val="00375336"/>
    <w:rsid w:val="00575F48"/>
    <w:rsid w:val="005F4EE7"/>
    <w:rsid w:val="0063202F"/>
    <w:rsid w:val="006C56FE"/>
    <w:rsid w:val="007503D9"/>
    <w:rsid w:val="007B6747"/>
    <w:rsid w:val="00940B96"/>
    <w:rsid w:val="00952F25"/>
    <w:rsid w:val="00A346BD"/>
    <w:rsid w:val="00A56527"/>
    <w:rsid w:val="00C82F23"/>
    <w:rsid w:val="00CA2B1F"/>
    <w:rsid w:val="00D201D6"/>
    <w:rsid w:val="00D826F4"/>
    <w:rsid w:val="00D93928"/>
    <w:rsid w:val="00DD167F"/>
    <w:rsid w:val="00F2568B"/>
    <w:rsid w:val="00FC23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56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F4EE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39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800758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Schwab%20SJ%5BAuthor%5D&amp;cauthor=true&amp;cauthor_uid=800758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Newman%20GE%5BAuthor%5D&amp;cauthor=true&amp;cauthor_uid=800758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Kovalik%20EC%5BAuthor%5D&amp;cauthor=true&amp;cauthor_uid=8007589" TargetMode="External"/><Relationship Id="rId10" Type="http://schemas.openxmlformats.org/officeDocument/2006/relationships/hyperlink" Target="https://www.ncbi.nlm.nih.gov/pubmed/182024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Kwok%20PC%5BAuthor%5D&amp;cauthor=true&amp;cauthor_uid=182024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jamil</dc:creator>
  <cp:lastModifiedBy>jamil</cp:lastModifiedBy>
  <cp:revision>14</cp:revision>
  <dcterms:created xsi:type="dcterms:W3CDTF">2017-07-04T10:32:00Z</dcterms:created>
  <dcterms:modified xsi:type="dcterms:W3CDTF">2017-07-06T05:24:00Z</dcterms:modified>
</cp:coreProperties>
</file>