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Pr="00B125D8" w:rsidRDefault="00B125D8" w:rsidP="00B125D8">
      <w:pPr>
        <w:pStyle w:val="1"/>
        <w:spacing w:before="170"/>
        <w:rPr>
          <w:rFonts w:eastAsiaTheme="minorEastAsia" w:hint="eastAsia"/>
          <w:color w:val="337AB7"/>
          <w:lang w:eastAsia="zh-CN"/>
        </w:rPr>
      </w:pPr>
      <w:r w:rsidRPr="00B125D8">
        <w:rPr>
          <w:rFonts w:eastAsiaTheme="minorEastAsia"/>
          <w:color w:val="337AB7"/>
          <w:lang w:eastAsia="zh-CN"/>
        </w:rPr>
        <w:t>Primary results of abdominal aortic</w:t>
      </w:r>
      <w:r>
        <w:rPr>
          <w:rFonts w:eastAsiaTheme="minorEastAsia" w:hint="eastAsia"/>
          <w:color w:val="337AB7"/>
          <w:lang w:eastAsia="zh-CN"/>
        </w:rPr>
        <w:t xml:space="preserve"> </w:t>
      </w:r>
      <w:r w:rsidRPr="00B125D8">
        <w:rPr>
          <w:rFonts w:eastAsiaTheme="minorEastAsia"/>
          <w:color w:val="337AB7"/>
          <w:lang w:eastAsia="zh-CN"/>
        </w:rPr>
        <w:t>aneurysm screening in the at-risk residents</w:t>
      </w:r>
      <w:r>
        <w:rPr>
          <w:rFonts w:eastAsiaTheme="minorEastAsia" w:hint="eastAsia"/>
          <w:color w:val="337AB7"/>
          <w:lang w:eastAsia="zh-CN"/>
        </w:rPr>
        <w:t xml:space="preserve"> </w:t>
      </w:r>
      <w:r w:rsidRPr="00B125D8">
        <w:rPr>
          <w:rFonts w:eastAsiaTheme="minorEastAsia"/>
          <w:color w:val="337AB7"/>
          <w:lang w:eastAsia="zh-CN"/>
        </w:rPr>
        <w:t>in middle China</w:t>
      </w:r>
    </w:p>
    <w:p w:rsidR="0078738A" w:rsidRDefault="0078738A" w:rsidP="00B125D8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 </w:t>
      </w:r>
      <w:r w:rsidR="00B125D8" w:rsidRPr="00B125D8">
        <w:rPr>
          <w:rFonts w:ascii="Arial"/>
        </w:rPr>
        <w:t>Kun Li,</w:t>
      </w:r>
      <w:r w:rsidR="005973B9">
        <w:rPr>
          <w:rFonts w:ascii="Arial"/>
        </w:rPr>
        <w:t xml:space="preserve"> </w:t>
      </w:r>
      <w:r w:rsidR="00B125D8" w:rsidRPr="00B125D8">
        <w:rPr>
          <w:rFonts w:ascii="Arial"/>
        </w:rPr>
        <w:t xml:space="preserve">Henan Provincial </w:t>
      </w:r>
      <w:proofErr w:type="spellStart"/>
      <w:r w:rsidR="00B125D8" w:rsidRPr="00B125D8">
        <w:rPr>
          <w:rFonts w:ascii="Arial"/>
        </w:rPr>
        <w:t>People</w:t>
      </w:r>
      <w:r w:rsidR="00B125D8" w:rsidRPr="00B125D8">
        <w:rPr>
          <w:rFonts w:ascii="Arial"/>
        </w:rPr>
        <w:t>’</w:t>
      </w:r>
      <w:r w:rsidR="00B125D8" w:rsidRPr="00B125D8">
        <w:rPr>
          <w:rFonts w:ascii="Arial"/>
        </w:rPr>
        <w:t>sHospital</w:t>
      </w:r>
      <w:proofErr w:type="spellEnd"/>
      <w:r w:rsidR="005973B9">
        <w:rPr>
          <w:rFonts w:ascii="Arial"/>
        </w:rPr>
        <w:t xml:space="preserve">, </w:t>
      </w:r>
      <w:r w:rsidR="00B125D8" w:rsidRPr="00B125D8">
        <w:rPr>
          <w:rFonts w:ascii="Arial"/>
        </w:rPr>
        <w:t>China</w:t>
      </w:r>
      <w:r w:rsidR="005973B9">
        <w:rPr>
          <w:rFonts w:ascii="Arial"/>
        </w:rPr>
        <w:t xml:space="preserve"> </w:t>
      </w:r>
    </w:p>
    <w:p w:rsidR="00AE3E37" w:rsidRPr="00B125D8" w:rsidRDefault="0078738A" w:rsidP="00B125D8">
      <w:pPr>
        <w:pStyle w:val="a3"/>
        <w:spacing w:before="73" w:line="198" w:lineRule="exact"/>
        <w:ind w:left="100" w:right="5987"/>
        <w:rPr>
          <w:rFonts w:ascii="Arial" w:eastAsiaTheme="minorEastAsia" w:hint="eastAsia"/>
          <w:lang w:eastAsia="zh-CN"/>
        </w:rPr>
      </w:pPr>
      <w:r>
        <w:rPr>
          <w:rFonts w:ascii="Arial"/>
        </w:rPr>
        <w:t xml:space="preserve">Dr </w:t>
      </w:r>
      <w:proofErr w:type="spellStart"/>
      <w:r w:rsidR="00B125D8" w:rsidRPr="00B125D8">
        <w:rPr>
          <w:rFonts w:ascii="Arial"/>
        </w:rPr>
        <w:t>Shuiting</w:t>
      </w:r>
      <w:proofErr w:type="spellEnd"/>
      <w:r w:rsidR="00B125D8" w:rsidRPr="00B125D8">
        <w:rPr>
          <w:rFonts w:ascii="Arial"/>
        </w:rPr>
        <w:t xml:space="preserve"> </w:t>
      </w:r>
      <w:proofErr w:type="spellStart"/>
      <w:r w:rsidR="00B125D8" w:rsidRPr="00B125D8">
        <w:rPr>
          <w:rFonts w:ascii="Arial"/>
        </w:rPr>
        <w:t>Zhai</w:t>
      </w:r>
      <w:proofErr w:type="spellEnd"/>
      <w:r w:rsidR="00B125D8" w:rsidRPr="00B125D8">
        <w:rPr>
          <w:rFonts w:ascii="Arial"/>
        </w:rPr>
        <w:t>*</w:t>
      </w:r>
      <w:r w:rsidR="005973B9">
        <w:rPr>
          <w:rFonts w:ascii="Arial"/>
        </w:rPr>
        <w:t xml:space="preserve">, </w:t>
      </w:r>
      <w:r w:rsidR="00B125D8" w:rsidRPr="00B125D8">
        <w:rPr>
          <w:rFonts w:ascii="Arial"/>
        </w:rPr>
        <w:t xml:space="preserve">Henan Provincial </w:t>
      </w:r>
      <w:proofErr w:type="spellStart"/>
      <w:r w:rsidR="00B125D8" w:rsidRPr="00B125D8">
        <w:rPr>
          <w:rFonts w:ascii="Arial"/>
        </w:rPr>
        <w:t>People</w:t>
      </w:r>
      <w:r w:rsidR="00B125D8" w:rsidRPr="00B125D8">
        <w:rPr>
          <w:rFonts w:ascii="Arial"/>
        </w:rPr>
        <w:t>’</w:t>
      </w:r>
      <w:r w:rsidR="00B125D8" w:rsidRPr="00B125D8">
        <w:rPr>
          <w:rFonts w:ascii="Arial"/>
        </w:rPr>
        <w:t>sHospital</w:t>
      </w:r>
      <w:proofErr w:type="spellEnd"/>
      <w:r w:rsidR="00B125D8">
        <w:rPr>
          <w:rFonts w:ascii="Arial"/>
        </w:rPr>
        <w:t>,</w:t>
      </w:r>
      <w:r w:rsidR="00B125D8">
        <w:rPr>
          <w:rFonts w:ascii="Arial" w:eastAsiaTheme="minorEastAsia" w:hint="eastAsia"/>
          <w:lang w:eastAsia="zh-CN"/>
        </w:rPr>
        <w:t xml:space="preserve"> </w:t>
      </w:r>
      <w:r w:rsidR="00B125D8" w:rsidRPr="00B125D8">
        <w:rPr>
          <w:rFonts w:ascii="Arial"/>
        </w:rPr>
        <w:t>China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B125D8" w:rsidP="00D17EBC">
      <w:pPr>
        <w:pStyle w:val="a3"/>
        <w:spacing w:before="90" w:line="280" w:lineRule="auto"/>
        <w:ind w:left="100"/>
        <w:jc w:val="both"/>
        <w:rPr>
          <w:rFonts w:eastAsiaTheme="minorEastAsia" w:hint="eastAsia"/>
          <w:lang w:eastAsia="zh-CN"/>
        </w:rPr>
      </w:pPr>
      <w:r>
        <w:t>There is a lack of information on the epidemiological data and risk factors associated with abdominal</w:t>
      </w:r>
      <w:r>
        <w:rPr>
          <w:rFonts w:eastAsiaTheme="minorEastAsia" w:hint="eastAsia"/>
          <w:lang w:eastAsia="zh-CN"/>
        </w:rPr>
        <w:t xml:space="preserve"> </w:t>
      </w:r>
      <w:r>
        <w:t>aortic aneurysm (AAA) in Chinese population. We reported the primary results from screening five-community</w:t>
      </w:r>
      <w:r>
        <w:rPr>
          <w:rFonts w:eastAsiaTheme="minorEastAsia" w:hint="eastAsia"/>
          <w:lang w:eastAsia="zh-CN"/>
        </w:rPr>
        <w:t xml:space="preserve"> </w:t>
      </w:r>
      <w:r>
        <w:t>population in Middle China for AAA.</w:t>
      </w:r>
      <w:r w:rsidR="00D17EBC" w:rsidRPr="00D17EBC">
        <w:t xml:space="preserve"> </w:t>
      </w:r>
      <w:r w:rsidR="00D17EBC" w:rsidRPr="00D17EBC">
        <w:rPr>
          <w:b/>
        </w:rPr>
        <w:t>Methods:</w:t>
      </w:r>
      <w:r w:rsidR="00A9710C">
        <w:t xml:space="preserve"> </w:t>
      </w:r>
      <w:r>
        <w:t>From March 2014 to October 2015, an AAA screening program was performed in three urban and two</w:t>
      </w:r>
      <w:r>
        <w:rPr>
          <w:rFonts w:eastAsiaTheme="minorEastAsia" w:hint="eastAsia"/>
          <w:lang w:eastAsia="zh-CN"/>
        </w:rPr>
        <w:t xml:space="preserve"> </w:t>
      </w:r>
      <w:r>
        <w:t>rural communities. These communities were randomly selected. All at-risk residents (a total of 6925) aged 40 years</w:t>
      </w:r>
      <w:r>
        <w:rPr>
          <w:rFonts w:eastAsiaTheme="minorEastAsia" w:hint="eastAsia"/>
          <w:lang w:eastAsia="zh-CN"/>
        </w:rPr>
        <w:t xml:space="preserve"> </w:t>
      </w:r>
      <w:r>
        <w:t>or older were invited to attend an ultrasound scan for AAA. At-risk population was defined as having a family</w:t>
      </w:r>
      <w:r>
        <w:rPr>
          <w:rFonts w:eastAsiaTheme="minorEastAsia" w:hint="eastAsia"/>
          <w:lang w:eastAsia="zh-CN"/>
        </w:rPr>
        <w:t xml:space="preserve"> </w:t>
      </w:r>
      <w:r>
        <w:t>history of first-degree relative diagnosed with AAA; or smoking and aged 55 years or older; or having a history of</w:t>
      </w:r>
      <w:r>
        <w:rPr>
          <w:rFonts w:eastAsiaTheme="minorEastAsia" w:hint="eastAsia"/>
          <w:lang w:eastAsia="zh-CN"/>
        </w:rPr>
        <w:t xml:space="preserve"> </w:t>
      </w:r>
      <w:r>
        <w:t xml:space="preserve">CAD, </w:t>
      </w:r>
      <w:proofErr w:type="spellStart"/>
      <w:r>
        <w:t>cerebrovascular</w:t>
      </w:r>
      <w:proofErr w:type="spellEnd"/>
      <w:r>
        <w:t xml:space="preserve"> disease, hypercholesterolemia, obesity (BMI ≧ 26 kg/m2) or hypertension</w:t>
      </w:r>
      <w:r w:rsidR="00D17EBC">
        <w:rPr>
          <w:rFonts w:eastAsiaTheme="minorEastAsia" w:hint="eastAsia"/>
          <w:lang w:eastAsia="zh-CN"/>
        </w:rPr>
        <w:t>.</w:t>
      </w:r>
      <w:r w:rsidR="00D17EBC" w:rsidRPr="00D17EBC">
        <w:t xml:space="preserve"> </w:t>
      </w:r>
      <w:r w:rsidR="00D17EBC" w:rsidRPr="00D17EBC">
        <w:rPr>
          <w:rFonts w:eastAsiaTheme="minorEastAsia"/>
          <w:b/>
          <w:lang w:eastAsia="zh-CN"/>
        </w:rPr>
        <w:t>Results:</w:t>
      </w:r>
      <w:r w:rsidR="00D17EBC">
        <w:rPr>
          <w:rFonts w:eastAsiaTheme="minorEastAsia" w:hint="eastAsia"/>
          <w:lang w:eastAsia="zh-CN"/>
        </w:rPr>
        <w:t xml:space="preserve"> </w:t>
      </w:r>
      <w:r w:rsidR="00D17EBC">
        <w:t>The study investigated 5402 subjects and the mean age of them was 61.2 ± 10.4 years old. It included</w:t>
      </w:r>
      <w:r w:rsidR="00D17EBC">
        <w:rPr>
          <w:rFonts w:eastAsiaTheme="minorEastAsia" w:hint="eastAsia"/>
          <w:lang w:eastAsia="zh-CN"/>
        </w:rPr>
        <w:t xml:space="preserve"> </w:t>
      </w:r>
      <w:r w:rsidR="00D17EBC">
        <w:t xml:space="preserve">2847 women aged 62.5 ± 10.4 years and 2555 men aged 59.7 ± 10.2 years. The mean maximum </w:t>
      </w:r>
      <w:proofErr w:type="spellStart"/>
      <w:r w:rsidR="00D17EBC">
        <w:t>infrarenal</w:t>
      </w:r>
      <w:proofErr w:type="spellEnd"/>
      <w:r w:rsidR="00D17EBC">
        <w:t xml:space="preserve"> aortic</w:t>
      </w:r>
      <w:r w:rsidR="00D17EBC">
        <w:rPr>
          <w:rFonts w:eastAsiaTheme="minorEastAsia" w:hint="eastAsia"/>
          <w:lang w:eastAsia="zh-CN"/>
        </w:rPr>
        <w:t xml:space="preserve"> </w:t>
      </w:r>
      <w:r w:rsidR="00D17EBC">
        <w:t>diameter (Max-IAD) was 15.0 ± 2.7 mm (from 4.1 to 51.5 mm). Eighteen people (aged 68.0 ± 10.4 years) with AAAs</w:t>
      </w:r>
      <w:r w:rsidR="00D17EBC">
        <w:rPr>
          <w:rFonts w:eastAsiaTheme="minorEastAsia" w:hint="eastAsia"/>
          <w:lang w:eastAsia="zh-CN"/>
        </w:rPr>
        <w:t xml:space="preserve"> </w:t>
      </w:r>
      <w:r w:rsidR="00D17EBC">
        <w:t xml:space="preserve">were detected (prevalence rate was 0.33%), and the prevalence rate in males was higher than in females (0.55% </w:t>
      </w:r>
      <w:proofErr w:type="spellStart"/>
      <w:r w:rsidR="00D17EBC">
        <w:t>vs</w:t>
      </w:r>
      <w:proofErr w:type="spellEnd"/>
      <w:r w:rsidR="00D17EBC">
        <w:rPr>
          <w:rFonts w:eastAsiaTheme="minorEastAsia" w:hint="eastAsia"/>
          <w:lang w:eastAsia="zh-CN"/>
        </w:rPr>
        <w:t xml:space="preserve"> </w:t>
      </w:r>
      <w:r w:rsidR="00D17EBC">
        <w:t>0.14%, respectively, P = 0.009). Additionally, the screened subjects aged 55 to 75 years had a higher prevalence rate</w:t>
      </w:r>
      <w:r w:rsidR="00D17EBC">
        <w:rPr>
          <w:rFonts w:eastAsiaTheme="minorEastAsia" w:hint="eastAsia"/>
          <w:lang w:eastAsia="zh-CN"/>
        </w:rPr>
        <w:t xml:space="preserve"> </w:t>
      </w:r>
      <w:r w:rsidR="00D17EBC">
        <w:t xml:space="preserve">of AAA than other age groups (0.51% </w:t>
      </w:r>
      <w:proofErr w:type="spellStart"/>
      <w:r w:rsidR="00D17EBC">
        <w:t>vs</w:t>
      </w:r>
      <w:proofErr w:type="spellEnd"/>
      <w:r w:rsidR="00D17EBC">
        <w:t xml:space="preserve"> 0.11%, respectively, P = 0.016).</w:t>
      </w:r>
      <w:r w:rsidR="00A9710C">
        <w:t xml:space="preserve"> </w:t>
      </w:r>
      <w:r w:rsidR="00D17EBC">
        <w:t>Conclusion:</w:t>
      </w:r>
      <w:r w:rsidR="00D17EBC" w:rsidRPr="00D17EBC">
        <w:t xml:space="preserve"> </w:t>
      </w:r>
      <w:r w:rsidR="00D17EBC" w:rsidRPr="00D17EBC">
        <w:rPr>
          <w:b/>
        </w:rPr>
        <w:t>Conclusion:</w:t>
      </w:r>
      <w:r w:rsidR="00D17EBC">
        <w:t xml:space="preserve"> The mean Max-IAD of the screened population in Middle China was apparently small by comparison</w:t>
      </w:r>
      <w:r w:rsidR="00D17EBC">
        <w:rPr>
          <w:rFonts w:eastAsiaTheme="minorEastAsia" w:hint="eastAsia"/>
          <w:lang w:eastAsia="zh-CN"/>
        </w:rPr>
        <w:t xml:space="preserve"> </w:t>
      </w:r>
      <w:r w:rsidR="00D17EBC">
        <w:t>with other reports. The result of low prevalence rate of AAA didn’t support routine screening in Chinese population.</w:t>
      </w:r>
      <w:r w:rsidR="00D17EBC">
        <w:rPr>
          <w:rFonts w:eastAsiaTheme="minorEastAsia" w:hint="eastAsia"/>
          <w:lang w:eastAsia="zh-CN"/>
        </w:rPr>
        <w:t xml:space="preserve"> </w:t>
      </w:r>
      <w:r w:rsidR="00D17EBC">
        <w:t>The at-risk males aged 55 to 75 years should be targeted for further screening</w:t>
      </w:r>
    </w:p>
    <w:p w:rsidR="00D17EBC" w:rsidRDefault="00D17EBC" w:rsidP="00D17EBC">
      <w:pPr>
        <w:pStyle w:val="a3"/>
        <w:spacing w:before="90" w:line="280" w:lineRule="auto"/>
        <w:ind w:left="100"/>
        <w:jc w:val="both"/>
        <w:rPr>
          <w:rFonts w:eastAsiaTheme="minorEastAsia" w:hint="eastAsia"/>
          <w:lang w:eastAsia="zh-CN"/>
        </w:rPr>
      </w:pPr>
    </w:p>
    <w:p w:rsidR="00D17EBC" w:rsidRPr="00D17EBC" w:rsidRDefault="00D17EBC" w:rsidP="00D17EBC">
      <w:pPr>
        <w:pStyle w:val="a3"/>
        <w:spacing w:before="90" w:line="280" w:lineRule="auto"/>
        <w:ind w:left="100"/>
        <w:jc w:val="both"/>
        <w:rPr>
          <w:rFonts w:eastAsiaTheme="minorEastAsia" w:hint="eastAsia"/>
          <w:lang w:eastAsia="zh-CN"/>
        </w:rPr>
      </w:pP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D17EBC">
      <w:pPr>
        <w:pStyle w:val="a3"/>
        <w:spacing w:before="2"/>
        <w:rPr>
          <w:rFonts w:ascii="Arial" w:eastAsiaTheme="minorEastAsia" w:hint="eastAsia"/>
          <w:b/>
          <w:sz w:val="16"/>
          <w:lang w:eastAsia="zh-CN"/>
        </w:rPr>
      </w:pPr>
      <w:r>
        <w:rPr>
          <w:rFonts w:ascii="Arial"/>
          <w:b/>
          <w:noProof/>
          <w:sz w:val="16"/>
          <w:lang w:eastAsia="zh-CN"/>
        </w:rPr>
        <w:drawing>
          <wp:inline distT="0" distB="0" distL="0" distR="0">
            <wp:extent cx="2716834" cy="2143354"/>
            <wp:effectExtent l="19050" t="0" r="7316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906" cy="2144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7EBC" w:rsidRPr="00D17EBC" w:rsidRDefault="00D17EBC">
      <w:pPr>
        <w:pStyle w:val="a3"/>
        <w:spacing w:before="2"/>
        <w:rPr>
          <w:rFonts w:ascii="Arial" w:eastAsiaTheme="minorEastAsia" w:hint="eastAsia"/>
          <w:b/>
          <w:sz w:val="16"/>
          <w:lang w:eastAsia="zh-CN"/>
        </w:rPr>
      </w:pPr>
      <w:r>
        <w:rPr>
          <w:rFonts w:ascii="Arial" w:eastAsiaTheme="minorEastAsia" w:hint="eastAsia"/>
          <w:b/>
          <w:noProof/>
          <w:sz w:val="16"/>
          <w:lang w:eastAsia="zh-CN"/>
        </w:rPr>
        <w:drawing>
          <wp:inline distT="0" distB="0" distL="0" distR="0">
            <wp:extent cx="2717165" cy="2223821"/>
            <wp:effectExtent l="19050" t="0" r="698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546" cy="2227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083D70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083D70">
        <w:rPr>
          <w:sz w:val="18"/>
        </w:rPr>
        <w:t>Zhidong</w:t>
      </w:r>
      <w:proofErr w:type="spellEnd"/>
      <w:r w:rsidRPr="00083D70">
        <w:rPr>
          <w:sz w:val="18"/>
        </w:rPr>
        <w:t xml:space="preserve"> Zhang, Kai Liang, </w:t>
      </w:r>
      <w:proofErr w:type="spellStart"/>
      <w:r w:rsidRPr="00083D70">
        <w:rPr>
          <w:sz w:val="18"/>
        </w:rPr>
        <w:t>Gangqiang</w:t>
      </w:r>
      <w:proofErr w:type="spellEnd"/>
      <w:r w:rsidRPr="00083D70">
        <w:rPr>
          <w:sz w:val="18"/>
        </w:rPr>
        <w:t xml:space="preserve"> </w:t>
      </w:r>
      <w:proofErr w:type="spellStart"/>
      <w:r w:rsidRPr="00083D70">
        <w:rPr>
          <w:sz w:val="18"/>
        </w:rPr>
        <w:t>Zou</w:t>
      </w:r>
      <w:proofErr w:type="spellEnd"/>
      <w:r w:rsidRPr="00083D70">
        <w:rPr>
          <w:sz w:val="18"/>
        </w:rPr>
        <w:t xml:space="preserve">, </w:t>
      </w:r>
      <w:proofErr w:type="spellStart"/>
      <w:r w:rsidRPr="00083D70">
        <w:rPr>
          <w:sz w:val="18"/>
        </w:rPr>
        <w:t>Xiaosan</w:t>
      </w:r>
      <w:proofErr w:type="spellEnd"/>
      <w:r w:rsidRPr="00083D70">
        <w:rPr>
          <w:sz w:val="18"/>
        </w:rPr>
        <w:t xml:space="preserve"> Chen, </w:t>
      </w:r>
      <w:proofErr w:type="spellStart"/>
      <w:r w:rsidRPr="00083D70">
        <w:rPr>
          <w:sz w:val="18"/>
        </w:rPr>
        <w:t>Shuaitao</w:t>
      </w:r>
      <w:proofErr w:type="spellEnd"/>
      <w:r w:rsidRPr="00083D70">
        <w:rPr>
          <w:sz w:val="18"/>
        </w:rPr>
        <w:t xml:space="preserve"> Shi, </w:t>
      </w:r>
      <w:proofErr w:type="spellStart"/>
      <w:r w:rsidRPr="00083D70">
        <w:rPr>
          <w:sz w:val="18"/>
        </w:rPr>
        <w:t>Guoquan</w:t>
      </w:r>
      <w:proofErr w:type="spellEnd"/>
      <w:r w:rsidRPr="00083D70">
        <w:rPr>
          <w:sz w:val="18"/>
        </w:rPr>
        <w:t xml:space="preserve"> Wang, </w:t>
      </w:r>
      <w:proofErr w:type="spellStart"/>
      <w:r w:rsidRPr="00083D70">
        <w:rPr>
          <w:sz w:val="18"/>
        </w:rPr>
        <w:t>Kewei</w:t>
      </w:r>
      <w:proofErr w:type="spellEnd"/>
      <w:r w:rsidRPr="00083D70">
        <w:rPr>
          <w:sz w:val="18"/>
        </w:rPr>
        <w:t xml:space="preserve"> Zhang, Kun Li, </w:t>
      </w:r>
      <w:proofErr w:type="spellStart"/>
      <w:r w:rsidRPr="00083D70">
        <w:rPr>
          <w:sz w:val="18"/>
        </w:rPr>
        <w:t>Shuiting</w:t>
      </w:r>
      <w:proofErr w:type="spellEnd"/>
      <w:r w:rsidRPr="00083D70">
        <w:rPr>
          <w:sz w:val="18"/>
        </w:rPr>
        <w:t xml:space="preserve"> </w:t>
      </w:r>
      <w:proofErr w:type="spellStart"/>
      <w:r w:rsidRPr="00083D70">
        <w:rPr>
          <w:sz w:val="18"/>
        </w:rPr>
        <w:t>Zhai</w:t>
      </w:r>
      <w:proofErr w:type="spellEnd"/>
      <w:r w:rsidRPr="00083D70">
        <w:rPr>
          <w:sz w:val="18"/>
        </w:rPr>
        <w:t xml:space="preserve">*. Inhibition of miR-155 attenuates abdominal aortic aneurysm in mice by regulating macrophage-mediated </w:t>
      </w:r>
      <w:proofErr w:type="gramStart"/>
      <w:r w:rsidRPr="00083D70">
        <w:rPr>
          <w:sz w:val="18"/>
        </w:rPr>
        <w:t>inflammation[</w:t>
      </w:r>
      <w:proofErr w:type="gramEnd"/>
      <w:r w:rsidRPr="00083D70">
        <w:rPr>
          <w:sz w:val="18"/>
        </w:rPr>
        <w:t>J]. Bioscience Reports, 2018:BSR20171432</w:t>
      </w:r>
      <w:proofErr w:type="gramStart"/>
      <w:r w:rsidRPr="00083D70">
        <w:rPr>
          <w:sz w:val="18"/>
        </w:rPr>
        <w:t>.</w:t>
      </w:r>
      <w:r w:rsidR="005973B9" w:rsidRPr="005973B9">
        <w:rPr>
          <w:sz w:val="18"/>
        </w:rPr>
        <w:t>.</w:t>
      </w:r>
      <w:proofErr w:type="gramEnd"/>
    </w:p>
    <w:p w:rsidR="005973B9" w:rsidRDefault="00083D70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083D70">
        <w:rPr>
          <w:sz w:val="18"/>
        </w:rPr>
        <w:t xml:space="preserve">Kun Li, Yu Zhou, </w:t>
      </w:r>
      <w:proofErr w:type="spellStart"/>
      <w:r w:rsidRPr="00083D70">
        <w:rPr>
          <w:sz w:val="18"/>
        </w:rPr>
        <w:t>Jia</w:t>
      </w:r>
      <w:proofErr w:type="spellEnd"/>
      <w:r w:rsidRPr="00083D70">
        <w:rPr>
          <w:sz w:val="18"/>
        </w:rPr>
        <w:t xml:space="preserve"> </w:t>
      </w:r>
      <w:proofErr w:type="spellStart"/>
      <w:r w:rsidRPr="00083D70">
        <w:rPr>
          <w:sz w:val="18"/>
        </w:rPr>
        <w:t>yuan</w:t>
      </w:r>
      <w:proofErr w:type="spellEnd"/>
      <w:r w:rsidRPr="00083D70">
        <w:rPr>
          <w:sz w:val="18"/>
        </w:rPr>
        <w:t xml:space="preserve"> Yang, </w:t>
      </w:r>
      <w:proofErr w:type="spellStart"/>
      <w:r w:rsidRPr="00083D70">
        <w:rPr>
          <w:sz w:val="18"/>
        </w:rPr>
        <w:t>Jian</w:t>
      </w:r>
      <w:proofErr w:type="spellEnd"/>
      <w:r w:rsidRPr="00083D70">
        <w:rPr>
          <w:sz w:val="18"/>
        </w:rPr>
        <w:t xml:space="preserve"> </w:t>
      </w:r>
      <w:proofErr w:type="spellStart"/>
      <w:r w:rsidRPr="00083D70">
        <w:rPr>
          <w:sz w:val="18"/>
        </w:rPr>
        <w:t>hua</w:t>
      </w:r>
      <w:proofErr w:type="spellEnd"/>
      <w:r w:rsidRPr="00083D70">
        <w:rPr>
          <w:sz w:val="18"/>
        </w:rPr>
        <w:t xml:space="preserve"> Zhu, Chang </w:t>
      </w:r>
      <w:proofErr w:type="spellStart"/>
      <w:r w:rsidRPr="00083D70">
        <w:rPr>
          <w:sz w:val="18"/>
        </w:rPr>
        <w:t>jian</w:t>
      </w:r>
      <w:proofErr w:type="spellEnd"/>
      <w:r w:rsidRPr="00083D70">
        <w:rPr>
          <w:sz w:val="18"/>
        </w:rPr>
        <w:t xml:space="preserve"> Liu, </w:t>
      </w:r>
      <w:proofErr w:type="spellStart"/>
      <w:r w:rsidRPr="00083D70">
        <w:rPr>
          <w:sz w:val="18"/>
        </w:rPr>
        <w:t>Shuiting</w:t>
      </w:r>
      <w:proofErr w:type="spellEnd"/>
      <w:r w:rsidRPr="00083D70">
        <w:rPr>
          <w:sz w:val="18"/>
        </w:rPr>
        <w:t xml:space="preserve"> </w:t>
      </w:r>
      <w:proofErr w:type="spellStart"/>
      <w:r w:rsidRPr="00083D70">
        <w:rPr>
          <w:sz w:val="18"/>
        </w:rPr>
        <w:t>Zhai</w:t>
      </w:r>
      <w:proofErr w:type="spellEnd"/>
      <w:r w:rsidRPr="00083D70">
        <w:rPr>
          <w:sz w:val="18"/>
        </w:rPr>
        <w:t xml:space="preserve">*. In vitro biocompatibility evaluation of </w:t>
      </w:r>
      <w:proofErr w:type="spellStart"/>
      <w:r w:rsidRPr="00083D70">
        <w:rPr>
          <w:sz w:val="18"/>
        </w:rPr>
        <w:t>ePTFE</w:t>
      </w:r>
      <w:proofErr w:type="spellEnd"/>
      <w:r w:rsidRPr="00083D70">
        <w:rPr>
          <w:sz w:val="18"/>
        </w:rPr>
        <w:t xml:space="preserve"> graft with controlled release of heparin from </w:t>
      </w:r>
      <w:proofErr w:type="spellStart"/>
      <w:r w:rsidRPr="00083D70">
        <w:rPr>
          <w:sz w:val="18"/>
        </w:rPr>
        <w:t>mesoporous</w:t>
      </w:r>
      <w:proofErr w:type="spellEnd"/>
      <w:r w:rsidRPr="00083D70">
        <w:rPr>
          <w:sz w:val="18"/>
        </w:rPr>
        <w:t xml:space="preserve"> material. Applied Surface Science, 258</w:t>
      </w:r>
      <w:proofErr w:type="gramStart"/>
      <w:r w:rsidRPr="00083D70">
        <w:rPr>
          <w:sz w:val="18"/>
        </w:rPr>
        <w:t>,4041</w:t>
      </w:r>
      <w:proofErr w:type="gramEnd"/>
      <w:r w:rsidRPr="00083D70">
        <w:rPr>
          <w:sz w:val="18"/>
        </w:rPr>
        <w:t>– 4047,2012</w:t>
      </w:r>
      <w:r w:rsidR="005973B9">
        <w:rPr>
          <w:sz w:val="18"/>
        </w:rPr>
        <w:t>.</w:t>
      </w:r>
    </w:p>
    <w:p w:rsidR="005973B9" w:rsidRPr="00083D70" w:rsidRDefault="00083D70" w:rsidP="00083D70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083D70">
        <w:rPr>
          <w:sz w:val="18"/>
        </w:rPr>
        <w:t xml:space="preserve">Yu </w:t>
      </w:r>
      <w:proofErr w:type="gramStart"/>
      <w:r w:rsidRPr="00083D70">
        <w:rPr>
          <w:sz w:val="18"/>
        </w:rPr>
        <w:t>Zhou ,</w:t>
      </w:r>
      <w:proofErr w:type="gramEnd"/>
      <w:r w:rsidRPr="00083D70">
        <w:rPr>
          <w:sz w:val="18"/>
        </w:rPr>
        <w:t xml:space="preserve"> Kun Li , </w:t>
      </w:r>
      <w:proofErr w:type="spellStart"/>
      <w:r w:rsidRPr="00083D70">
        <w:rPr>
          <w:sz w:val="18"/>
        </w:rPr>
        <w:t>Jia</w:t>
      </w:r>
      <w:proofErr w:type="spellEnd"/>
      <w:r w:rsidRPr="00083D70">
        <w:rPr>
          <w:sz w:val="18"/>
        </w:rPr>
        <w:t xml:space="preserve"> Yuan Yang , Chen Xi Guan , Ying Wang , Chang </w:t>
      </w:r>
      <w:proofErr w:type="spellStart"/>
      <w:r w:rsidRPr="00083D70">
        <w:rPr>
          <w:sz w:val="18"/>
        </w:rPr>
        <w:t>Jian</w:t>
      </w:r>
      <w:proofErr w:type="spellEnd"/>
      <w:r w:rsidRPr="00083D70">
        <w:rPr>
          <w:sz w:val="18"/>
        </w:rPr>
        <w:t xml:space="preserve"> Liu , *and </w:t>
      </w:r>
      <w:proofErr w:type="spellStart"/>
      <w:r w:rsidRPr="00083D70">
        <w:rPr>
          <w:sz w:val="18"/>
        </w:rPr>
        <w:t>Jian</w:t>
      </w:r>
      <w:proofErr w:type="spellEnd"/>
      <w:r w:rsidRPr="00083D70">
        <w:rPr>
          <w:sz w:val="18"/>
        </w:rPr>
        <w:t xml:space="preserve"> </w:t>
      </w:r>
      <w:proofErr w:type="spellStart"/>
      <w:r w:rsidRPr="00083D70">
        <w:rPr>
          <w:sz w:val="18"/>
        </w:rPr>
        <w:t>Hua</w:t>
      </w:r>
      <w:proofErr w:type="spellEnd"/>
      <w:r w:rsidRPr="00083D70">
        <w:rPr>
          <w:sz w:val="18"/>
        </w:rPr>
        <w:t xml:space="preserve"> Zhu</w:t>
      </w:r>
      <w:r w:rsidR="005973B9" w:rsidRPr="00083D70">
        <w:rPr>
          <w:sz w:val="18"/>
        </w:rPr>
        <w:t xml:space="preserve">. </w:t>
      </w:r>
      <w:r w:rsidRPr="00083D70">
        <w:rPr>
          <w:sz w:val="18"/>
        </w:rPr>
        <w:t>Small-Caliber Vascular Prosthesis Prototype Based on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083D70">
        <w:rPr>
          <w:sz w:val="18"/>
        </w:rPr>
        <w:t xml:space="preserve">Controlled Release of Heparin from </w:t>
      </w:r>
      <w:proofErr w:type="spellStart"/>
      <w:r w:rsidRPr="00083D70">
        <w:rPr>
          <w:sz w:val="18"/>
        </w:rPr>
        <w:t>Mesochannels</w:t>
      </w:r>
      <w:proofErr w:type="spellEnd"/>
      <w:r w:rsidRPr="00083D70">
        <w:rPr>
          <w:sz w:val="18"/>
        </w:rPr>
        <w:t xml:space="preserve"> and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083D70">
        <w:rPr>
          <w:sz w:val="18"/>
        </w:rPr>
        <w:t>Its Enhanced Biocompatibility</w:t>
      </w:r>
      <w:r w:rsidR="005973B9" w:rsidRPr="00083D70">
        <w:rPr>
          <w:sz w:val="18"/>
        </w:rPr>
        <w:t>.</w:t>
      </w:r>
      <w:r w:rsidRPr="00083D70">
        <w:t xml:space="preserve"> </w:t>
      </w:r>
      <w:r w:rsidRPr="00083D70">
        <w:rPr>
          <w:sz w:val="18"/>
        </w:rPr>
        <w:t>small 2012, 8, No. 9, 1373–1383</w:t>
      </w:r>
    </w:p>
    <w:p w:rsidR="005973B9" w:rsidRPr="00083D70" w:rsidRDefault="00083D70" w:rsidP="00083D70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083D70">
        <w:rPr>
          <w:sz w:val="18"/>
        </w:rPr>
        <w:t xml:space="preserve">Shi S, Wang G, Zhang K, Zhang </w:t>
      </w:r>
      <w:proofErr w:type="spellStart"/>
      <w:r w:rsidRPr="00083D70">
        <w:rPr>
          <w:sz w:val="18"/>
        </w:rPr>
        <w:t>Z,Liang</w:t>
      </w:r>
      <w:proofErr w:type="spellEnd"/>
      <w:r w:rsidRPr="00083D70">
        <w:rPr>
          <w:sz w:val="18"/>
        </w:rPr>
        <w:t xml:space="preserve"> Kai, Kun Li, </w:t>
      </w:r>
      <w:proofErr w:type="spellStart"/>
      <w:r w:rsidRPr="00083D70">
        <w:rPr>
          <w:sz w:val="18"/>
        </w:rPr>
        <w:t>Weixiao</w:t>
      </w:r>
      <w:proofErr w:type="spellEnd"/>
      <w:r w:rsidRPr="00083D70">
        <w:rPr>
          <w:sz w:val="18"/>
        </w:rPr>
        <w:t xml:space="preserve"> Li, </w:t>
      </w:r>
      <w:proofErr w:type="spellStart"/>
      <w:r w:rsidRPr="00083D70">
        <w:rPr>
          <w:sz w:val="18"/>
        </w:rPr>
        <w:t>Shuiting</w:t>
      </w:r>
      <w:proofErr w:type="spellEnd"/>
      <w:r w:rsidRPr="00083D70">
        <w:rPr>
          <w:sz w:val="18"/>
        </w:rPr>
        <w:t xml:space="preserve"> </w:t>
      </w:r>
      <w:proofErr w:type="spellStart"/>
      <w:r w:rsidRPr="00083D70">
        <w:rPr>
          <w:sz w:val="18"/>
        </w:rPr>
        <w:t>Zhai</w:t>
      </w:r>
      <w:proofErr w:type="spellEnd"/>
      <w:r w:rsidRPr="00083D70">
        <w:rPr>
          <w:sz w:val="18"/>
        </w:rPr>
        <w:t>*. Expression of S100β protein in patients with vascular dementia after basal ganglia hemorrhage and its clinical significance</w:t>
      </w:r>
      <w:proofErr w:type="gramStart"/>
      <w:r w:rsidRPr="00083D70">
        <w:rPr>
          <w:sz w:val="18"/>
        </w:rPr>
        <w:t>:[</w:t>
      </w:r>
      <w:proofErr w:type="gramEnd"/>
      <w:r w:rsidRPr="00083D70">
        <w:rPr>
          <w:sz w:val="18"/>
        </w:rPr>
        <w:t>J]. Experimental &amp; Therapeutic Medicine, 2017, 13(5):1917-1921</w:t>
      </w:r>
      <w:r w:rsidR="005973B9" w:rsidRPr="00083D70">
        <w:rPr>
          <w:sz w:val="18"/>
        </w:rPr>
        <w:t>.</w:t>
      </w:r>
    </w:p>
    <w:p w:rsidR="005973B9" w:rsidRPr="00083D70" w:rsidRDefault="005973B9" w:rsidP="005973B9">
      <w:pPr>
        <w:pStyle w:val="a3"/>
        <w:spacing w:before="85" w:line="216" w:lineRule="exact"/>
        <w:ind w:left="383" w:right="138" w:hanging="284"/>
        <w:jc w:val="both"/>
        <w:rPr>
          <w:rFonts w:ascii="Calibri" w:eastAsiaTheme="minorEastAsia" w:hAnsi="Calibri" w:hint="eastAsia"/>
          <w:lang w:eastAsia="zh-CN"/>
        </w:rPr>
      </w:pPr>
      <w:r>
        <w:rPr>
          <w:rFonts w:ascii="Calibri" w:hAnsi="Calibri"/>
        </w:rPr>
        <w:lastRenderedPageBreak/>
        <w:t xml:space="preserve">5. </w:t>
      </w:r>
      <w:r w:rsidR="00083D70" w:rsidRPr="00083D70">
        <w:rPr>
          <w:rFonts w:ascii="Calibri" w:eastAsia="Calibri" w:hAnsi="Calibri" w:cs="Calibri"/>
          <w:szCs w:val="22"/>
        </w:rPr>
        <w:t xml:space="preserve">Wang G, </w:t>
      </w:r>
      <w:proofErr w:type="spellStart"/>
      <w:r w:rsidR="00083D70" w:rsidRPr="00083D70">
        <w:rPr>
          <w:rFonts w:ascii="Calibri" w:eastAsia="Calibri" w:hAnsi="Calibri" w:cs="Calibri"/>
          <w:szCs w:val="22"/>
        </w:rPr>
        <w:t>Zhai</w:t>
      </w:r>
      <w:proofErr w:type="spellEnd"/>
      <w:r w:rsidR="00083D70" w:rsidRPr="00083D70">
        <w:rPr>
          <w:rFonts w:ascii="Calibri" w:eastAsia="Calibri" w:hAnsi="Calibri" w:cs="Calibri"/>
          <w:szCs w:val="22"/>
        </w:rPr>
        <w:t xml:space="preserve"> S*,  Li T, et al. Mechanism and management of retrograde type A aortic dissection complicating TEVAR for type B aortic dissection[J]. Annals of Vascular Surgery, 2016, 32(6):111-118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a3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402F38">
      <w:pPr>
        <w:pStyle w:val="a3"/>
        <w:spacing w:line="40" w:lineRule="exact"/>
        <w:ind w:left="2202"/>
        <w:rPr>
          <w:rFonts w:ascii="Calibri"/>
          <w:sz w:val="4"/>
        </w:rPr>
      </w:pPr>
      <w:r w:rsidRPr="00402F38">
        <w:rPr>
          <w:rFonts w:ascii="Calibri"/>
          <w:noProof/>
          <w:sz w:val="4"/>
          <w:lang w:val="en-IN" w:eastAsia="en-IN"/>
        </w:rPr>
      </w:r>
      <w:r w:rsidRPr="00402F38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083D70" w:rsidRDefault="008756E6" w:rsidP="00404E5B">
      <w:pPr>
        <w:spacing w:before="92"/>
        <w:ind w:right="4234"/>
        <w:rPr>
          <w:rFonts w:eastAsiaTheme="minorEastAsia" w:hint="eastAsia"/>
          <w:noProof/>
          <w:lang w:eastAsia="zh-CN"/>
        </w:rPr>
      </w:pPr>
      <w:r>
        <w:rPr>
          <w:noProof/>
        </w:rPr>
        <w:t xml:space="preserve">              </w:t>
      </w:r>
      <w:r w:rsidR="00083D70" w:rsidRPr="00083D70">
        <w:rPr>
          <w:noProof/>
          <w:lang w:eastAsia="zh-CN"/>
        </w:rPr>
        <w:drawing>
          <wp:inline distT="0" distB="0" distL="0" distR="0">
            <wp:extent cx="1465935" cy="2179929"/>
            <wp:effectExtent l="19050" t="0" r="915" b="0"/>
            <wp:docPr id="4" name="图片 1" descr="G:\科室以及办公文件\_MG_96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科室以及办公文件\_MG_96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0745" t="13739" r="50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935" cy="2179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266434" w:rsidRPr="00266434" w:rsidRDefault="00A9710C" w:rsidP="00266434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5"/>
          <w:szCs w:val="15"/>
          <w:lang w:eastAsia="zh-CN"/>
        </w:rPr>
      </w:pPr>
      <w:r w:rsidRPr="00266434">
        <w:rPr>
          <w:rFonts w:ascii="Arial"/>
          <w:sz w:val="15"/>
          <w:szCs w:val="15"/>
        </w:rPr>
        <w:t>D</w:t>
      </w:r>
      <w:r w:rsidR="0078738A" w:rsidRPr="00266434">
        <w:rPr>
          <w:rFonts w:ascii="Arial"/>
          <w:sz w:val="15"/>
          <w:szCs w:val="15"/>
        </w:rPr>
        <w:t>r</w:t>
      </w:r>
      <w:r w:rsidR="00266434" w:rsidRPr="00266434">
        <w:rPr>
          <w:rFonts w:ascii="Arial" w:eastAsiaTheme="minorEastAsia" w:hint="eastAsia"/>
          <w:sz w:val="15"/>
          <w:szCs w:val="15"/>
          <w:lang w:eastAsia="zh-CN"/>
        </w:rPr>
        <w:t xml:space="preserve"> Li</w:t>
      </w:r>
      <w:r w:rsidR="0078738A" w:rsidRPr="00266434">
        <w:rPr>
          <w:rFonts w:ascii="Arial"/>
          <w:sz w:val="15"/>
          <w:szCs w:val="15"/>
        </w:rPr>
        <w:t xml:space="preserve"> </w:t>
      </w:r>
      <w:r w:rsidR="00266434" w:rsidRPr="00266434">
        <w:rPr>
          <w:rFonts w:ascii="Arial"/>
          <w:sz w:val="15"/>
          <w:szCs w:val="15"/>
        </w:rPr>
        <w:t xml:space="preserve">master the basic clinical theory of vascular and </w:t>
      </w:r>
      <w:proofErr w:type="gramStart"/>
      <w:r w:rsidR="00266434" w:rsidRPr="00266434">
        <w:rPr>
          <w:rFonts w:ascii="Arial"/>
          <w:sz w:val="15"/>
          <w:szCs w:val="15"/>
        </w:rPr>
        <w:t>endovascular  surgery</w:t>
      </w:r>
      <w:proofErr w:type="gramEnd"/>
      <w:r w:rsidR="00266434" w:rsidRPr="00266434">
        <w:rPr>
          <w:rFonts w:ascii="Arial"/>
          <w:sz w:val="15"/>
          <w:szCs w:val="15"/>
        </w:rPr>
        <w:t xml:space="preserve">, and knows recent hot issues and advanced state of the field. </w:t>
      </w:r>
      <w:proofErr w:type="gramStart"/>
      <w:r w:rsidR="00266434" w:rsidRPr="00266434">
        <w:rPr>
          <w:rFonts w:ascii="Arial"/>
          <w:sz w:val="15"/>
          <w:szCs w:val="15"/>
        </w:rPr>
        <w:t>With good experiences working and training in Vascular and endovascular surgery department</w:t>
      </w:r>
      <w:r w:rsidR="00266434" w:rsidRPr="00266434">
        <w:rPr>
          <w:rFonts w:ascii="Arial" w:eastAsiaTheme="minorEastAsia" w:hint="eastAsia"/>
          <w:sz w:val="15"/>
          <w:szCs w:val="15"/>
          <w:lang w:eastAsia="zh-CN"/>
        </w:rPr>
        <w:t>.</w:t>
      </w:r>
      <w:proofErr w:type="gramEnd"/>
      <w:r w:rsidR="00266434" w:rsidRPr="00266434">
        <w:rPr>
          <w:rFonts w:ascii="Arial" w:eastAsiaTheme="minorEastAsia" w:hint="eastAsia"/>
          <w:sz w:val="15"/>
          <w:szCs w:val="15"/>
          <w:lang w:eastAsia="zh-CN"/>
        </w:rPr>
        <w:t xml:space="preserve"> From </w:t>
      </w:r>
      <w:r w:rsidR="00266434" w:rsidRPr="00266434">
        <w:rPr>
          <w:rFonts w:ascii="Arial" w:eastAsiaTheme="minorEastAsia"/>
          <w:sz w:val="15"/>
          <w:szCs w:val="15"/>
          <w:lang w:eastAsia="zh-CN"/>
        </w:rPr>
        <w:t>Oct</w:t>
      </w:r>
      <w:r w:rsidR="00266434" w:rsidRPr="00266434">
        <w:rPr>
          <w:rFonts w:ascii="Arial" w:eastAsiaTheme="minorEastAsia"/>
          <w:sz w:val="15"/>
          <w:szCs w:val="15"/>
          <w:lang w:eastAsia="zh-CN"/>
        </w:rPr>
        <w:t>15</w:t>
      </w:r>
      <w:r w:rsidR="00266434" w:rsidRPr="00266434">
        <w:rPr>
          <w:rFonts w:ascii="Arial" w:eastAsiaTheme="minorEastAsia" w:hint="eastAsia"/>
          <w:sz w:val="15"/>
          <w:szCs w:val="15"/>
          <w:lang w:eastAsia="zh-CN"/>
        </w:rPr>
        <w:t>th</w:t>
      </w:r>
      <w:proofErr w:type="gramStart"/>
      <w:r w:rsidR="00266434" w:rsidRPr="00266434">
        <w:rPr>
          <w:rFonts w:ascii="Arial" w:eastAsiaTheme="minorEastAsia" w:hint="eastAsia"/>
          <w:sz w:val="15"/>
          <w:szCs w:val="15"/>
          <w:lang w:eastAsia="zh-CN"/>
        </w:rPr>
        <w:t>,</w:t>
      </w:r>
      <w:r w:rsidR="00266434" w:rsidRPr="00266434">
        <w:rPr>
          <w:rFonts w:ascii="Arial" w:eastAsiaTheme="minorEastAsia"/>
          <w:sz w:val="15"/>
          <w:szCs w:val="15"/>
          <w:lang w:eastAsia="zh-CN"/>
        </w:rPr>
        <w:t>2015</w:t>
      </w:r>
      <w:proofErr w:type="gramEnd"/>
      <w:r w:rsidR="00266434">
        <w:rPr>
          <w:rFonts w:ascii="Arial" w:eastAsiaTheme="minorEastAsia" w:hint="eastAsia"/>
          <w:sz w:val="15"/>
          <w:szCs w:val="15"/>
          <w:lang w:eastAsia="zh-CN"/>
        </w:rPr>
        <w:t xml:space="preserve"> </w:t>
      </w:r>
      <w:r w:rsidR="00266434" w:rsidRPr="00266434">
        <w:rPr>
          <w:rFonts w:ascii="Arial" w:eastAsiaTheme="minorEastAsia" w:hint="eastAsia"/>
          <w:sz w:val="15"/>
          <w:szCs w:val="15"/>
          <w:lang w:eastAsia="zh-CN"/>
        </w:rPr>
        <w:t xml:space="preserve">to </w:t>
      </w:r>
      <w:r w:rsidR="00266434" w:rsidRPr="00266434">
        <w:rPr>
          <w:rFonts w:ascii="Arial" w:eastAsiaTheme="minorEastAsia"/>
          <w:sz w:val="15"/>
          <w:szCs w:val="15"/>
          <w:lang w:eastAsia="zh-CN"/>
        </w:rPr>
        <w:t>Feb</w:t>
      </w:r>
      <w:r w:rsidR="00266434" w:rsidRPr="00266434">
        <w:rPr>
          <w:rFonts w:ascii="Arial" w:eastAsiaTheme="minorEastAsia"/>
          <w:sz w:val="15"/>
          <w:szCs w:val="15"/>
          <w:lang w:eastAsia="zh-CN"/>
        </w:rPr>
        <w:t>28</w:t>
      </w:r>
      <w:r w:rsidR="00266434">
        <w:rPr>
          <w:rFonts w:ascii="Arial" w:eastAsiaTheme="minorEastAsia" w:hint="eastAsia"/>
          <w:sz w:val="15"/>
          <w:szCs w:val="15"/>
          <w:lang w:eastAsia="zh-CN"/>
        </w:rPr>
        <w:t>th,</w:t>
      </w:r>
      <w:r w:rsidR="00266434" w:rsidRPr="00266434">
        <w:rPr>
          <w:rFonts w:ascii="Arial" w:eastAsiaTheme="minorEastAsia"/>
          <w:sz w:val="15"/>
          <w:szCs w:val="15"/>
          <w:lang w:eastAsia="zh-CN"/>
        </w:rPr>
        <w:t xml:space="preserve">2016, </w:t>
      </w:r>
      <w:r w:rsidR="00266434" w:rsidRPr="00266434">
        <w:rPr>
          <w:rFonts w:ascii="Arial" w:eastAsiaTheme="minorEastAsia" w:hint="eastAsia"/>
          <w:sz w:val="15"/>
          <w:szCs w:val="15"/>
          <w:lang w:eastAsia="zh-CN"/>
        </w:rPr>
        <w:t xml:space="preserve">He was trained as </w:t>
      </w:r>
      <w:proofErr w:type="spellStart"/>
      <w:r w:rsidR="00266434" w:rsidRPr="00266434">
        <w:rPr>
          <w:rFonts w:ascii="Arial" w:eastAsiaTheme="minorEastAsia"/>
          <w:sz w:val="15"/>
          <w:szCs w:val="15"/>
          <w:lang w:eastAsia="zh-CN"/>
        </w:rPr>
        <w:t>Observership</w:t>
      </w:r>
      <w:proofErr w:type="spellEnd"/>
      <w:r w:rsidR="00266434" w:rsidRPr="00266434">
        <w:rPr>
          <w:rFonts w:ascii="Arial" w:eastAsiaTheme="minorEastAsia" w:hint="eastAsia"/>
          <w:sz w:val="15"/>
          <w:szCs w:val="15"/>
          <w:lang w:eastAsia="zh-CN"/>
        </w:rPr>
        <w:t xml:space="preserve"> in </w:t>
      </w:r>
      <w:r w:rsidR="00266434" w:rsidRPr="00266434">
        <w:rPr>
          <w:rFonts w:ascii="Arial" w:eastAsiaTheme="minorEastAsia"/>
          <w:sz w:val="15"/>
          <w:szCs w:val="15"/>
          <w:lang w:eastAsia="zh-CN"/>
        </w:rPr>
        <w:t xml:space="preserve">Department of Vascular Surgery, Iowa Methodist Hospital. </w:t>
      </w:r>
      <w:r w:rsidR="00266434">
        <w:rPr>
          <w:rFonts w:ascii="Arial" w:eastAsiaTheme="minorEastAsia" w:hint="eastAsia"/>
          <w:sz w:val="15"/>
          <w:szCs w:val="15"/>
          <w:lang w:eastAsia="zh-CN"/>
        </w:rPr>
        <w:t xml:space="preserve">From </w:t>
      </w:r>
      <w:r w:rsidR="00266434">
        <w:rPr>
          <w:rFonts w:ascii="Arial" w:eastAsiaTheme="minorEastAsia"/>
          <w:sz w:val="15"/>
          <w:szCs w:val="15"/>
          <w:lang w:eastAsia="zh-CN"/>
        </w:rPr>
        <w:t>Mar1st 2016-Apr</w:t>
      </w:r>
      <w:r w:rsidR="00266434">
        <w:rPr>
          <w:rFonts w:ascii="Arial" w:eastAsiaTheme="minorEastAsia" w:hint="eastAsia"/>
          <w:sz w:val="15"/>
          <w:szCs w:val="15"/>
          <w:lang w:eastAsia="zh-CN"/>
        </w:rPr>
        <w:t xml:space="preserve"> </w:t>
      </w:r>
      <w:r w:rsidR="00266434" w:rsidRPr="00266434">
        <w:rPr>
          <w:rFonts w:ascii="Arial" w:eastAsiaTheme="minorEastAsia"/>
          <w:sz w:val="15"/>
          <w:szCs w:val="15"/>
          <w:lang w:eastAsia="zh-CN"/>
        </w:rPr>
        <w:t xml:space="preserve">30th 2016, </w:t>
      </w:r>
      <w:r w:rsidR="00266434" w:rsidRPr="00266434">
        <w:rPr>
          <w:rFonts w:ascii="Arial" w:eastAsiaTheme="minorEastAsia" w:hint="eastAsia"/>
          <w:sz w:val="15"/>
          <w:szCs w:val="15"/>
          <w:lang w:eastAsia="zh-CN"/>
        </w:rPr>
        <w:t xml:space="preserve">He was trained as </w:t>
      </w:r>
      <w:r w:rsidR="00AB232F" w:rsidRPr="00AB232F">
        <w:rPr>
          <w:rFonts w:ascii="Arial" w:eastAsiaTheme="minorEastAsia" w:hint="eastAsia"/>
          <w:smallCaps/>
          <w:sz w:val="15"/>
          <w:szCs w:val="15"/>
          <w:lang w:eastAsia="zh-CN"/>
        </w:rPr>
        <w:t>VISITING SCHOLAR</w:t>
      </w:r>
      <w:r w:rsidR="00AB232F">
        <w:rPr>
          <w:rFonts w:ascii="Arial" w:eastAsiaTheme="minorEastAsia" w:hint="eastAsia"/>
          <w:sz w:val="15"/>
          <w:szCs w:val="15"/>
          <w:lang w:eastAsia="zh-CN"/>
        </w:rPr>
        <w:t xml:space="preserve"> in</w:t>
      </w:r>
      <w:r w:rsidR="00266434" w:rsidRPr="00266434">
        <w:rPr>
          <w:rFonts w:ascii="Arial" w:eastAsiaTheme="minorEastAsia"/>
          <w:sz w:val="15"/>
          <w:szCs w:val="15"/>
          <w:lang w:eastAsia="zh-CN"/>
        </w:rPr>
        <w:t xml:space="preserve"> Department of Vascular Surgery, Cleveland Clinic.</w:t>
      </w:r>
    </w:p>
    <w:p w:rsidR="00AE3E37" w:rsidRPr="00266434" w:rsidRDefault="00A9710C">
      <w:pPr>
        <w:spacing w:before="62"/>
        <w:ind w:left="4217" w:right="4235"/>
        <w:jc w:val="center"/>
        <w:rPr>
          <w:rFonts w:ascii="Arial"/>
          <w:sz w:val="15"/>
          <w:szCs w:val="15"/>
        </w:rPr>
      </w:pPr>
      <w:r w:rsidRPr="00266434">
        <w:rPr>
          <w:rFonts w:ascii="Arial"/>
          <w:sz w:val="15"/>
          <w:szCs w:val="15"/>
        </w:rPr>
        <w:t xml:space="preserve">Email: </w:t>
      </w:r>
      <w:hyperlink r:id="rId12" w:history="1">
        <w:r w:rsidR="00083D70" w:rsidRPr="00266434">
          <w:rPr>
            <w:rStyle w:val="a8"/>
            <w:rFonts w:ascii="Arial" w:eastAsiaTheme="minorEastAsia" w:hint="eastAsia"/>
            <w:sz w:val="15"/>
            <w:szCs w:val="15"/>
            <w:lang w:eastAsia="zh-CN"/>
          </w:rPr>
          <w:t>likun1331</w:t>
        </w:r>
        <w:r w:rsidR="00083D70" w:rsidRPr="00266434">
          <w:rPr>
            <w:rStyle w:val="a8"/>
            <w:rFonts w:ascii="Arial"/>
            <w:sz w:val="15"/>
            <w:szCs w:val="15"/>
          </w:rPr>
          <w:t>@</w:t>
        </w:r>
        <w:r w:rsidR="00083D70" w:rsidRPr="00266434">
          <w:rPr>
            <w:rStyle w:val="a8"/>
            <w:rFonts w:ascii="Arial" w:eastAsiaTheme="minorEastAsia" w:hint="eastAsia"/>
            <w:sz w:val="15"/>
            <w:szCs w:val="15"/>
            <w:lang w:eastAsia="zh-CN"/>
          </w:rPr>
          <w:t>g</w:t>
        </w:r>
        <w:r w:rsidR="00083D70" w:rsidRPr="00266434">
          <w:rPr>
            <w:rStyle w:val="a8"/>
            <w:rFonts w:ascii="Arial"/>
            <w:sz w:val="15"/>
            <w:szCs w:val="15"/>
          </w:rPr>
          <w:t>mail.com</w:t>
        </w:r>
      </w:hyperlink>
    </w:p>
    <w:p w:rsidR="00AE3E37" w:rsidRPr="00266434" w:rsidRDefault="00402F38">
      <w:pPr>
        <w:pStyle w:val="a3"/>
        <w:spacing w:before="2"/>
        <w:rPr>
          <w:rFonts w:ascii="Arial"/>
          <w:sz w:val="15"/>
          <w:szCs w:val="15"/>
        </w:rPr>
      </w:pPr>
      <w:bookmarkStart w:id="0" w:name="_GoBack"/>
      <w:bookmarkEnd w:id="0"/>
      <w:r w:rsidRPr="00266434">
        <w:rPr>
          <w:noProof/>
          <w:sz w:val="15"/>
          <w:szCs w:val="15"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2CA2" w:rsidRDefault="003A2CA2">
      <w:r>
        <w:separator/>
      </w:r>
    </w:p>
  </w:endnote>
  <w:endnote w:type="continuationSeparator" w:id="0">
    <w:p w:rsidR="003A2CA2" w:rsidRDefault="003A2C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402F38">
    <w:pPr>
      <w:pStyle w:val="a3"/>
      <w:spacing w:line="14" w:lineRule="auto"/>
      <w:rPr>
        <w:sz w:val="20"/>
      </w:rPr>
    </w:pPr>
    <w:r w:rsidRPr="00402F38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402F38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402F38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2CA2" w:rsidRDefault="003A2CA2">
      <w:r>
        <w:separator/>
      </w:r>
    </w:p>
  </w:footnote>
  <w:footnote w:type="continuationSeparator" w:id="0">
    <w:p w:rsidR="003A2CA2" w:rsidRDefault="003A2C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402F38">
    <w:pPr>
      <w:pStyle w:val="a3"/>
      <w:spacing w:line="14" w:lineRule="auto"/>
      <w:rPr>
        <w:sz w:val="20"/>
      </w:rPr>
    </w:pPr>
    <w:r w:rsidRPr="00402F38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402F38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83D70"/>
    <w:rsid w:val="000E2911"/>
    <w:rsid w:val="001263DF"/>
    <w:rsid w:val="001E763C"/>
    <w:rsid w:val="00266434"/>
    <w:rsid w:val="00292ED9"/>
    <w:rsid w:val="00314AFB"/>
    <w:rsid w:val="003A2CA2"/>
    <w:rsid w:val="003B76D9"/>
    <w:rsid w:val="00402F38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873DF0"/>
    <w:rsid w:val="008756E6"/>
    <w:rsid w:val="009B2D44"/>
    <w:rsid w:val="00A07E82"/>
    <w:rsid w:val="00A9710C"/>
    <w:rsid w:val="00AB232F"/>
    <w:rsid w:val="00AE3E37"/>
    <w:rsid w:val="00B125D8"/>
    <w:rsid w:val="00B21A57"/>
    <w:rsid w:val="00C33602"/>
    <w:rsid w:val="00CD6F55"/>
    <w:rsid w:val="00D17EBC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02144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likun133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 用户</cp:lastModifiedBy>
  <cp:revision>5</cp:revision>
  <dcterms:created xsi:type="dcterms:W3CDTF">2016-08-31T13:10:00Z</dcterms:created>
  <dcterms:modified xsi:type="dcterms:W3CDTF">2018-10-29T08:41:00Z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