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7148F" w14:textId="1FDBB24B" w:rsidR="00AB6B8B" w:rsidRPr="00EC24B3" w:rsidRDefault="0052575E" w:rsidP="0072795E">
      <w:pPr>
        <w:spacing w:line="360" w:lineRule="auto"/>
        <w:jc w:val="both"/>
        <w:rPr>
          <w:b/>
          <w:sz w:val="22"/>
          <w:szCs w:val="22"/>
          <w:lang w:val="en-US"/>
        </w:rPr>
      </w:pPr>
      <w:r>
        <w:rPr>
          <w:b/>
          <w:noProof/>
          <w:sz w:val="22"/>
          <w:szCs w:val="22"/>
          <w:lang w:val="en-US"/>
        </w:rPr>
        <mc:AlternateContent>
          <mc:Choice Requires="wps">
            <w:drawing>
              <wp:anchor distT="0" distB="0" distL="114300" distR="114300" simplePos="0" relativeHeight="251659264" behindDoc="0" locked="0" layoutInCell="1" allowOverlap="1" wp14:anchorId="3FB8CCC1" wp14:editId="0A95AEA4">
                <wp:simplePos x="0" y="0"/>
                <wp:positionH relativeFrom="column">
                  <wp:posOffset>4720777</wp:posOffset>
                </wp:positionH>
                <wp:positionV relativeFrom="paragraph">
                  <wp:posOffset>-514798</wp:posOffset>
                </wp:positionV>
                <wp:extent cx="1219200" cy="1004047"/>
                <wp:effectExtent l="0" t="0" r="12700" b="12065"/>
                <wp:wrapNone/>
                <wp:docPr id="1" name="Zone de texte 1"/>
                <wp:cNvGraphicFramePr/>
                <a:graphic xmlns:a="http://schemas.openxmlformats.org/drawingml/2006/main">
                  <a:graphicData uri="http://schemas.microsoft.com/office/word/2010/wordprocessingShape">
                    <wps:wsp>
                      <wps:cNvSpPr txBox="1"/>
                      <wps:spPr>
                        <a:xfrm>
                          <a:off x="0" y="0"/>
                          <a:ext cx="1219200" cy="1004047"/>
                        </a:xfrm>
                        <a:prstGeom prst="rect">
                          <a:avLst/>
                        </a:prstGeom>
                        <a:solidFill>
                          <a:schemeClr val="lt1"/>
                        </a:solidFill>
                        <a:ln w="6350">
                          <a:solidFill>
                            <a:prstClr val="black"/>
                          </a:solidFill>
                        </a:ln>
                      </wps:spPr>
                      <wps:txbx>
                        <w:txbxContent>
                          <w:p w14:paraId="4D5E337C" w14:textId="2E06DD95" w:rsidR="0052575E" w:rsidRPr="0052575E" w:rsidRDefault="0052575E">
                            <w:pPr>
                              <w:rPr>
                                <w:lang w:val="fr-FR"/>
                              </w:rPr>
                            </w:pPr>
                            <w:r w:rsidRPr="0052575E">
                              <w:rPr>
                                <w:noProof/>
                                <w:lang w:val="fr-FR"/>
                              </w:rPr>
                              <w:drawing>
                                <wp:inline distT="0" distB="0" distL="0" distR="0" wp14:anchorId="4B27DA30" wp14:editId="7FF042E2">
                                  <wp:extent cx="1120589" cy="1229122"/>
                                  <wp:effectExtent l="0" t="0" r="0" b="317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55031" cy="1266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B8CCC1" id="_x0000_t202" coordsize="21600,21600" o:spt="202" path="m,l,21600r21600,l21600,xe">
                <v:stroke joinstyle="miter"/>
                <v:path gradientshapeok="t" o:connecttype="rect"/>
              </v:shapetype>
              <v:shape id="Zone de texte 1" o:spid="_x0000_s1026" type="#_x0000_t202" style="position:absolute;left:0;text-align:left;margin-left:371.7pt;margin-top:-40.55pt;width:96pt;height:7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dQKmUAIAAKcEAAAOAAAAZHJzL2Uyb0RvYy54bWysVFFv2yAQfp+0/4B4X+xkabtacaosVaZJ&#13;&#10;UVspnSrtjWCI0TDHgMTufv0O7KRpt6dpL/jgPj7uvrvz7KZrNDkI5xWYko5HOSXCcKiU2ZX02+Pq&#13;&#10;wydKfGCmYhqMKOmz8PRm/v7drLWFmEANuhKOIInxRWtLWodgiyzzvBYN8yOwwqBTgmtYwK3bZZVj&#13;&#10;LbI3Opvk+WXWgqusAy68x9Pb3knniV9KwcO9lF4EokuKsYW0urRu45rNZ6zYOWZrxYcw2D9E0TBl&#13;&#10;8NET1S0LjOyd+oOqUdyBBxlGHJoMpFRcpBwwm3H+JptNzaxIuaA43p5k8v+Plt8dHhxRFdaOEsMa&#13;&#10;LNF3LBSpBAmiC4KMo0St9QUiNxaxofsMXYQP5x4PY+addE38Yk4E/Sj280lgZCI8XpqMr7FqlHD0&#13;&#10;jfN8mk+vIk/2ct06H74IaEg0SuqwgklYdlj70EOPkPiaB62qldI6bWLXiKV25MCw3jqkIJH8FUob&#13;&#10;0pb08uNFnohf+SL16f5WM/5jCO8MhXzaYMxRlD75aIVu2w2KbKF6RqEc9N3mLV8p5F0zHx6Yw/ZC&#13;&#10;AXBkwj0uUgMGA4NFSQ3u19/OIx6rjl5KWmzXkvqfe+YEJfqrwX64Hk+nsb/TZnpxNcGNO/dszz1m&#13;&#10;3ywBFcKaY3TJjPigj6Z00DzhZC3iq+hihuPbJQ1Hcxn6IcLJ5GKxSCDsaMvC2mwsj9SxIlHPx+6J&#13;&#10;OTvUMzbVHRwbmxVvytpj400Di30AqVLNo8C9qoPuOA2pa4bJjeN2vk+ol//L/DcAAAD//wMAUEsD&#13;&#10;BBQABgAIAAAAIQCV8JhS4QAAAA8BAAAPAAAAZHJzL2Rvd25yZXYueG1sTE/LTsMwELwj8Q/WInFr&#13;&#10;ndBC0zROxaNw4URBnN14a1vEdmS7afh7lhNcVtqd2Xk028n1bMSYbPACynkBDH0XlPVawMf786wC&#13;&#10;lrL0SvbBo4BvTLBtLy8aWatw9m847rNmJOJTLQWYnIea89QZdDLNw4CesGOITmZao+YqyjOJu57f&#13;&#10;FMUdd9J6cjBywEeD3df+5ATsHvRad5WMZlcpa8fp8/iqX4S4vpqeNjTuN8AyTvnvA347UH5oKdgh&#13;&#10;nLxKrBewWi6WRBUwq8oSGDHWi1u6HAhaFcDbhv/v0f4AAAD//wMAUEsBAi0AFAAGAAgAAAAhALaD&#13;&#10;OJL+AAAA4QEAABMAAAAAAAAAAAAAAAAAAAAAAFtDb250ZW50X1R5cGVzXS54bWxQSwECLQAUAAYA&#13;&#10;CAAAACEAOP0h/9YAAACUAQAACwAAAAAAAAAAAAAAAAAvAQAAX3JlbHMvLnJlbHNQSwECLQAUAAYA&#13;&#10;CAAAACEAlnUCplACAACnBAAADgAAAAAAAAAAAAAAAAAuAgAAZHJzL2Uyb0RvYy54bWxQSwECLQAU&#13;&#10;AAYACAAAACEAlfCYUuEAAAAPAQAADwAAAAAAAAAAAAAAAACqBAAAZHJzL2Rvd25yZXYueG1sUEsF&#13;&#10;BgAAAAAEAAQA8wAAALgFAAAAAA==&#13;&#10;" fillcolor="white [3201]" strokeweight=".5pt">
                <v:textbox>
                  <w:txbxContent>
                    <w:p w14:paraId="4D5E337C" w14:textId="2E06DD95" w:rsidR="0052575E" w:rsidRPr="0052575E" w:rsidRDefault="0052575E">
                      <w:pPr>
                        <w:rPr>
                          <w:lang w:val="fr-FR"/>
                        </w:rPr>
                      </w:pPr>
                      <w:r w:rsidRPr="0052575E">
                        <w:rPr>
                          <w:noProof/>
                          <w:lang w:val="fr-FR"/>
                        </w:rPr>
                        <w:drawing>
                          <wp:inline distT="0" distB="0" distL="0" distR="0" wp14:anchorId="4B27DA30" wp14:editId="7FF042E2">
                            <wp:extent cx="1120589" cy="1229122"/>
                            <wp:effectExtent l="0" t="0" r="0" b="317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55031" cy="1266900"/>
                                    </a:xfrm>
                                    <a:prstGeom prst="rect">
                                      <a:avLst/>
                                    </a:prstGeom>
                                  </pic:spPr>
                                </pic:pic>
                              </a:graphicData>
                            </a:graphic>
                          </wp:inline>
                        </w:drawing>
                      </w:r>
                    </w:p>
                  </w:txbxContent>
                </v:textbox>
              </v:shape>
            </w:pict>
          </mc:Fallback>
        </mc:AlternateContent>
      </w:r>
      <w:proofErr w:type="spellStart"/>
      <w:r w:rsidR="00AB6B8B" w:rsidRPr="00EA2FAC">
        <w:rPr>
          <w:lang w:val="en-US"/>
        </w:rPr>
        <w:t>Yassamine</w:t>
      </w:r>
      <w:proofErr w:type="spellEnd"/>
      <w:r w:rsidR="00AB6B8B" w:rsidRPr="00EA2FAC">
        <w:rPr>
          <w:lang w:val="en-US"/>
        </w:rPr>
        <w:t xml:space="preserve"> </w:t>
      </w:r>
      <w:proofErr w:type="spellStart"/>
      <w:r w:rsidR="00AB6B8B" w:rsidRPr="00EA2FAC">
        <w:rPr>
          <w:lang w:val="en-US"/>
        </w:rPr>
        <w:t>Bentata</w:t>
      </w:r>
      <w:proofErr w:type="spellEnd"/>
      <w:r w:rsidR="00AB6B8B" w:rsidRPr="00EA2FAC">
        <w:rPr>
          <w:lang w:val="en-US"/>
        </w:rPr>
        <w:t>, MD, PhD</w:t>
      </w:r>
    </w:p>
    <w:p w14:paraId="04CC9A07" w14:textId="77777777" w:rsidR="00EA2FAC" w:rsidRPr="00EA2FAC" w:rsidRDefault="00EA2FAC" w:rsidP="00EA2FAC">
      <w:pPr>
        <w:autoSpaceDE w:val="0"/>
        <w:autoSpaceDN w:val="0"/>
        <w:adjustRightInd w:val="0"/>
        <w:spacing w:line="360" w:lineRule="auto"/>
        <w:rPr>
          <w:lang w:val="en-NZ"/>
        </w:rPr>
      </w:pPr>
      <w:r w:rsidRPr="00EA2FAC">
        <w:rPr>
          <w:lang w:val="en-NZ"/>
        </w:rPr>
        <w:t>Full name: Yassamine Bentata</w:t>
      </w:r>
      <w:r w:rsidRPr="00EA2FAC">
        <w:rPr>
          <w:lang w:val="en-NZ"/>
        </w:rPr>
        <w:br/>
        <w:t xml:space="preserve">Contact number: 00212661289940 </w:t>
      </w:r>
    </w:p>
    <w:p w14:paraId="339B07B4" w14:textId="3FEE3692" w:rsidR="00EA2FAC" w:rsidRDefault="00EA2FAC" w:rsidP="0052575E">
      <w:pPr>
        <w:autoSpaceDE w:val="0"/>
        <w:autoSpaceDN w:val="0"/>
        <w:adjustRightInd w:val="0"/>
        <w:spacing w:line="360" w:lineRule="auto"/>
        <w:rPr>
          <w:lang w:val="en-NZ"/>
        </w:rPr>
      </w:pPr>
      <w:r w:rsidRPr="00EA2FAC">
        <w:rPr>
          <w:lang w:val="en-NZ"/>
        </w:rPr>
        <w:t xml:space="preserve">email: </w:t>
      </w:r>
      <w:hyperlink r:id="rId6" w:history="1">
        <w:r w:rsidR="0052575E" w:rsidRPr="004331DA">
          <w:rPr>
            <w:rStyle w:val="Lienhypertexte"/>
            <w:lang w:val="en-NZ"/>
          </w:rPr>
          <w:t>bentatayassamine@yahoo.fr</w:t>
        </w:r>
      </w:hyperlink>
      <w:r w:rsidR="0052575E">
        <w:rPr>
          <w:lang w:val="en-NZ"/>
        </w:rPr>
        <w:t xml:space="preserve"> or </w:t>
      </w:r>
      <w:hyperlink r:id="rId7" w:history="1">
        <w:r w:rsidR="0052575E" w:rsidRPr="004331DA">
          <w:rPr>
            <w:rStyle w:val="Lienhypertexte"/>
            <w:lang w:val="en-NZ"/>
          </w:rPr>
          <w:t>y.bentata@ump.ac.ma</w:t>
        </w:r>
      </w:hyperlink>
    </w:p>
    <w:p w14:paraId="06BF38BA" w14:textId="77777777" w:rsidR="00EC24B3" w:rsidRPr="0052575E" w:rsidRDefault="00EC24B3" w:rsidP="00671312">
      <w:pPr>
        <w:autoSpaceDE w:val="0"/>
        <w:autoSpaceDN w:val="0"/>
        <w:adjustRightInd w:val="0"/>
        <w:spacing w:line="312" w:lineRule="auto"/>
        <w:rPr>
          <w:lang w:val="en-NZ"/>
        </w:rPr>
      </w:pPr>
    </w:p>
    <w:p w14:paraId="5D834D12" w14:textId="4C373BB1" w:rsidR="00AB6B8B" w:rsidRPr="00671312" w:rsidRDefault="00EC24B3" w:rsidP="00671312">
      <w:pPr>
        <w:spacing w:line="312" w:lineRule="auto"/>
        <w:jc w:val="both"/>
        <w:rPr>
          <w:sz w:val="22"/>
          <w:szCs w:val="22"/>
          <w:lang w:val="en-US"/>
        </w:rPr>
      </w:pPr>
      <w:r w:rsidRPr="00671312">
        <w:rPr>
          <w:sz w:val="22"/>
          <w:szCs w:val="22"/>
          <w:lang w:val="en-US"/>
        </w:rPr>
        <w:t xml:space="preserve">- </w:t>
      </w:r>
      <w:r w:rsidR="00AB6B8B" w:rsidRPr="00671312">
        <w:rPr>
          <w:sz w:val="22"/>
          <w:szCs w:val="22"/>
          <w:lang w:val="en-US"/>
        </w:rPr>
        <w:t>N</w:t>
      </w:r>
      <w:r w:rsidR="0072795E" w:rsidRPr="00671312">
        <w:rPr>
          <w:sz w:val="22"/>
          <w:szCs w:val="22"/>
          <w:lang w:val="en-US"/>
        </w:rPr>
        <w:t>ephrologist and professor of physiology</w:t>
      </w:r>
      <w:r w:rsidR="00AB6B8B" w:rsidRPr="00671312">
        <w:rPr>
          <w:sz w:val="22"/>
          <w:szCs w:val="22"/>
          <w:lang w:val="en-US"/>
        </w:rPr>
        <w:t xml:space="preserve"> at Faculty of Medicine of </w:t>
      </w:r>
      <w:r w:rsidR="006F07FB" w:rsidRPr="00671312">
        <w:rPr>
          <w:sz w:val="22"/>
          <w:szCs w:val="22"/>
          <w:lang w:val="en-US"/>
        </w:rPr>
        <w:t>Oujda, University Mohammed the F</w:t>
      </w:r>
      <w:r w:rsidR="00AB6B8B" w:rsidRPr="00671312">
        <w:rPr>
          <w:sz w:val="22"/>
          <w:szCs w:val="22"/>
          <w:lang w:val="en-US"/>
        </w:rPr>
        <w:t>irst, Oujda, Morocco</w:t>
      </w:r>
    </w:p>
    <w:p w14:paraId="11308CB9" w14:textId="3AB2CB1E" w:rsidR="00AB6B8B" w:rsidRPr="00671312" w:rsidRDefault="00EC24B3" w:rsidP="00671312">
      <w:pPr>
        <w:spacing w:line="312" w:lineRule="auto"/>
        <w:jc w:val="both"/>
        <w:rPr>
          <w:sz w:val="22"/>
          <w:szCs w:val="22"/>
          <w:lang w:val="en-US"/>
        </w:rPr>
      </w:pPr>
      <w:r w:rsidRPr="00671312">
        <w:rPr>
          <w:sz w:val="22"/>
          <w:szCs w:val="22"/>
          <w:lang w:val="en-US"/>
        </w:rPr>
        <w:t xml:space="preserve">- </w:t>
      </w:r>
      <w:r w:rsidR="00AB6B8B" w:rsidRPr="00671312">
        <w:rPr>
          <w:sz w:val="22"/>
          <w:szCs w:val="22"/>
          <w:lang w:val="en-US"/>
        </w:rPr>
        <w:t>PhD in Clinical Research and Epidemiology at Universi</w:t>
      </w:r>
      <w:r w:rsidR="006F07FB" w:rsidRPr="00671312">
        <w:rPr>
          <w:sz w:val="22"/>
          <w:szCs w:val="22"/>
          <w:lang w:val="en-US"/>
        </w:rPr>
        <w:t>ty Mohammed V of Rabat, Morocco</w:t>
      </w:r>
      <w:r w:rsidRPr="00671312">
        <w:rPr>
          <w:sz w:val="22"/>
          <w:szCs w:val="22"/>
          <w:lang w:val="en-US"/>
        </w:rPr>
        <w:t xml:space="preserve"> </w:t>
      </w:r>
      <w:proofErr w:type="spellStart"/>
      <w:r w:rsidRPr="00671312">
        <w:rPr>
          <w:sz w:val="22"/>
          <w:szCs w:val="22"/>
          <w:lang w:val="en-US"/>
        </w:rPr>
        <w:t>sinec</w:t>
      </w:r>
      <w:proofErr w:type="spellEnd"/>
      <w:r w:rsidRPr="00671312">
        <w:rPr>
          <w:sz w:val="22"/>
          <w:szCs w:val="22"/>
          <w:lang w:val="en-US"/>
        </w:rPr>
        <w:t xml:space="preserve"> 2016</w:t>
      </w:r>
    </w:p>
    <w:p w14:paraId="0E935F3D" w14:textId="746CCD07" w:rsidR="00AB6B8B" w:rsidRPr="00671312" w:rsidRDefault="00EC24B3" w:rsidP="00671312">
      <w:pPr>
        <w:spacing w:line="312" w:lineRule="auto"/>
        <w:jc w:val="both"/>
        <w:rPr>
          <w:rFonts w:cs="Times New Roman"/>
          <w:sz w:val="22"/>
          <w:szCs w:val="22"/>
          <w:lang w:val="en-US"/>
        </w:rPr>
      </w:pPr>
      <w:r w:rsidRPr="00671312">
        <w:rPr>
          <w:rFonts w:cs="Times New Roman"/>
          <w:sz w:val="22"/>
          <w:szCs w:val="22"/>
          <w:lang w:val="en-US"/>
        </w:rPr>
        <w:t xml:space="preserve">- </w:t>
      </w:r>
      <w:r w:rsidR="00AB6B8B" w:rsidRPr="00671312">
        <w:rPr>
          <w:rFonts w:cs="Times New Roman"/>
          <w:sz w:val="22"/>
          <w:szCs w:val="22"/>
          <w:lang w:val="en-US"/>
        </w:rPr>
        <w:t>H</w:t>
      </w:r>
      <w:r w:rsidR="0072795E" w:rsidRPr="00671312">
        <w:rPr>
          <w:rFonts w:cs="Times New Roman"/>
          <w:sz w:val="22"/>
          <w:szCs w:val="22"/>
          <w:lang w:val="en-US"/>
        </w:rPr>
        <w:t xml:space="preserve">ead of the </w:t>
      </w:r>
      <w:r w:rsidR="00AB6B8B" w:rsidRPr="00671312">
        <w:rPr>
          <w:rFonts w:cs="Times New Roman"/>
          <w:sz w:val="22"/>
          <w:szCs w:val="22"/>
          <w:lang w:val="en-US"/>
        </w:rPr>
        <w:t>N</w:t>
      </w:r>
      <w:r w:rsidR="008D1598" w:rsidRPr="00671312">
        <w:rPr>
          <w:rFonts w:cs="Times New Roman"/>
          <w:sz w:val="22"/>
          <w:szCs w:val="22"/>
          <w:lang w:val="en-US"/>
        </w:rPr>
        <w:t>ephrology U</w:t>
      </w:r>
      <w:r w:rsidR="0072795E" w:rsidRPr="00671312">
        <w:rPr>
          <w:rFonts w:cs="Times New Roman"/>
          <w:sz w:val="22"/>
          <w:szCs w:val="22"/>
          <w:lang w:val="en-US"/>
        </w:rPr>
        <w:t>nit at Univers</w:t>
      </w:r>
      <w:r w:rsidR="006F07FB" w:rsidRPr="00671312">
        <w:rPr>
          <w:rFonts w:cs="Times New Roman"/>
          <w:sz w:val="22"/>
          <w:szCs w:val="22"/>
          <w:lang w:val="en-US"/>
        </w:rPr>
        <w:t>ity Hospital of Oujda, Morocco</w:t>
      </w:r>
      <w:r w:rsidRPr="00671312">
        <w:rPr>
          <w:rFonts w:cs="Times New Roman"/>
          <w:sz w:val="22"/>
          <w:szCs w:val="22"/>
          <w:lang w:val="en-US"/>
        </w:rPr>
        <w:t xml:space="preserve"> since 2014</w:t>
      </w:r>
    </w:p>
    <w:p w14:paraId="46B96C52" w14:textId="50BB9575" w:rsidR="00AB6B8B" w:rsidRPr="00671312" w:rsidRDefault="00EC24B3" w:rsidP="00671312">
      <w:pPr>
        <w:spacing w:line="312" w:lineRule="auto"/>
        <w:jc w:val="both"/>
        <w:rPr>
          <w:rFonts w:cs="Times New Roman"/>
          <w:sz w:val="22"/>
          <w:szCs w:val="22"/>
          <w:lang w:val="en-US"/>
        </w:rPr>
      </w:pPr>
      <w:r w:rsidRPr="00671312">
        <w:rPr>
          <w:rFonts w:cs="Times New Roman"/>
          <w:sz w:val="22"/>
          <w:szCs w:val="22"/>
          <w:lang w:val="en-US"/>
        </w:rPr>
        <w:t xml:space="preserve">- </w:t>
      </w:r>
      <w:r w:rsidR="0072795E" w:rsidRPr="00671312">
        <w:rPr>
          <w:rFonts w:cs="Times New Roman"/>
          <w:sz w:val="22"/>
          <w:szCs w:val="22"/>
          <w:lang w:val="en-US"/>
        </w:rPr>
        <w:t>Vice Dean of Academic Affairs at the</w:t>
      </w:r>
      <w:r w:rsidR="006F07FB" w:rsidRPr="00671312">
        <w:rPr>
          <w:rFonts w:cs="Times New Roman"/>
          <w:sz w:val="22"/>
          <w:szCs w:val="22"/>
          <w:lang w:val="en-US"/>
        </w:rPr>
        <w:t xml:space="preserve"> Faculty of Medicine</w:t>
      </w:r>
      <w:r w:rsidR="0072795E" w:rsidRPr="00671312">
        <w:rPr>
          <w:rFonts w:cs="Times New Roman"/>
          <w:sz w:val="22"/>
          <w:szCs w:val="22"/>
          <w:lang w:val="en-US"/>
        </w:rPr>
        <w:t xml:space="preserve"> </w:t>
      </w:r>
      <w:r w:rsidRPr="00671312">
        <w:rPr>
          <w:rFonts w:cs="Times New Roman"/>
          <w:sz w:val="22"/>
          <w:szCs w:val="22"/>
          <w:lang w:val="en-US"/>
        </w:rPr>
        <w:t>since 2013</w:t>
      </w:r>
    </w:p>
    <w:p w14:paraId="5A986079" w14:textId="05CDCADC" w:rsidR="00EC24B3" w:rsidRPr="00671312" w:rsidRDefault="00EC24B3" w:rsidP="00671312">
      <w:pPr>
        <w:spacing w:line="312" w:lineRule="auto"/>
        <w:jc w:val="both"/>
        <w:rPr>
          <w:rFonts w:cs="Times New Roman"/>
          <w:sz w:val="22"/>
          <w:szCs w:val="22"/>
          <w:lang w:val="en-US"/>
        </w:rPr>
      </w:pPr>
      <w:r w:rsidRPr="00671312">
        <w:rPr>
          <w:rFonts w:cs="Times New Roman"/>
          <w:sz w:val="22"/>
          <w:szCs w:val="22"/>
          <w:lang w:val="en-US"/>
        </w:rPr>
        <w:t>- Expert Evaluator at the National Center for Clinical and Technical Research since 2017</w:t>
      </w:r>
    </w:p>
    <w:p w14:paraId="76999511" w14:textId="61BEBAEA" w:rsidR="0052575E" w:rsidRPr="00671312" w:rsidRDefault="00EC24B3" w:rsidP="00671312">
      <w:pPr>
        <w:spacing w:line="312" w:lineRule="auto"/>
        <w:jc w:val="both"/>
        <w:rPr>
          <w:rFonts w:cs="Times New Roman"/>
          <w:sz w:val="22"/>
          <w:szCs w:val="22"/>
          <w:lang w:val="en-US"/>
        </w:rPr>
      </w:pPr>
      <w:r w:rsidRPr="00671312">
        <w:rPr>
          <w:rFonts w:cs="Times New Roman"/>
          <w:sz w:val="22"/>
          <w:szCs w:val="22"/>
          <w:lang w:val="en-US"/>
        </w:rPr>
        <w:t>- Member of board member of the Moroccan Society of Nephrology since 2017</w:t>
      </w:r>
    </w:p>
    <w:p w14:paraId="4035903A" w14:textId="600EF3A0" w:rsidR="00EC24B3" w:rsidRPr="00671312" w:rsidRDefault="00EC24B3" w:rsidP="00671312">
      <w:pPr>
        <w:spacing w:line="312" w:lineRule="auto"/>
        <w:jc w:val="both"/>
        <w:rPr>
          <w:rFonts w:cs="Times New Roman"/>
          <w:sz w:val="22"/>
          <w:szCs w:val="22"/>
          <w:lang w:val="en-US"/>
        </w:rPr>
      </w:pPr>
      <w:r w:rsidRPr="00671312">
        <w:rPr>
          <w:rFonts w:cs="Times New Roman"/>
          <w:sz w:val="22"/>
          <w:szCs w:val="22"/>
          <w:lang w:val="en-US"/>
        </w:rPr>
        <w:t>- Director of laboratory of Epidemiology, Public Health and Clinical Research; Faculty of medicine, Oujda, Morocco</w:t>
      </w:r>
    </w:p>
    <w:p w14:paraId="2CCDAC0D" w14:textId="058C2305" w:rsidR="006F07FB" w:rsidRPr="00671312" w:rsidRDefault="00EC24B3" w:rsidP="00671312">
      <w:pPr>
        <w:spacing w:line="312" w:lineRule="auto"/>
        <w:jc w:val="both"/>
        <w:rPr>
          <w:rFonts w:cs="Times New Roman"/>
          <w:sz w:val="22"/>
          <w:szCs w:val="22"/>
          <w:lang w:val="en-US"/>
        </w:rPr>
      </w:pPr>
      <w:r w:rsidRPr="00671312">
        <w:rPr>
          <w:rFonts w:cs="Times New Roman"/>
          <w:sz w:val="22"/>
          <w:szCs w:val="22"/>
          <w:lang w:val="en-US"/>
        </w:rPr>
        <w:t xml:space="preserve">- </w:t>
      </w:r>
      <w:r w:rsidR="00AB6B8B" w:rsidRPr="00671312">
        <w:rPr>
          <w:rFonts w:cs="Times New Roman"/>
          <w:sz w:val="22"/>
          <w:szCs w:val="22"/>
          <w:lang w:val="en-US"/>
        </w:rPr>
        <w:t>Main publications in first position during the last</w:t>
      </w:r>
      <w:r w:rsidR="00DB2448" w:rsidRPr="00671312">
        <w:rPr>
          <w:rFonts w:cs="Times New Roman"/>
          <w:sz w:val="22"/>
          <w:szCs w:val="22"/>
          <w:lang w:val="en-US"/>
        </w:rPr>
        <w:t xml:space="preserve"> six</w:t>
      </w:r>
      <w:r w:rsidR="00AB6B8B" w:rsidRPr="00671312">
        <w:rPr>
          <w:rFonts w:cs="Times New Roman"/>
          <w:sz w:val="22"/>
          <w:szCs w:val="22"/>
          <w:lang w:val="en-US"/>
        </w:rPr>
        <w:t xml:space="preserve"> years focusing</w:t>
      </w:r>
      <w:r w:rsidR="0072795E" w:rsidRPr="00671312">
        <w:rPr>
          <w:rFonts w:cs="Times New Roman"/>
          <w:sz w:val="22"/>
          <w:szCs w:val="22"/>
          <w:lang w:val="en-US"/>
        </w:rPr>
        <w:t xml:space="preserve"> on </w:t>
      </w:r>
      <w:r w:rsidR="00AB6B8B" w:rsidRPr="00671312">
        <w:rPr>
          <w:rFonts w:cs="Times New Roman"/>
          <w:sz w:val="22"/>
          <w:szCs w:val="22"/>
          <w:lang w:val="en-US"/>
        </w:rPr>
        <w:t>chronic kidney diseases and Acute Kidney injury</w:t>
      </w:r>
      <w:r w:rsidR="00B37B60" w:rsidRPr="00671312">
        <w:rPr>
          <w:rFonts w:cs="Times New Roman"/>
          <w:sz w:val="22"/>
          <w:szCs w:val="22"/>
          <w:lang w:val="en-US"/>
        </w:rPr>
        <w:t xml:space="preserve">. All of the following publications are indexed on </w:t>
      </w:r>
      <w:proofErr w:type="spellStart"/>
      <w:r w:rsidR="00B37B60" w:rsidRPr="00671312">
        <w:rPr>
          <w:rFonts w:cs="Times New Roman"/>
          <w:sz w:val="22"/>
          <w:szCs w:val="22"/>
          <w:lang w:val="en-US"/>
        </w:rPr>
        <w:t>pubmed</w:t>
      </w:r>
      <w:proofErr w:type="spellEnd"/>
      <w:r w:rsidRPr="00671312">
        <w:rPr>
          <w:rFonts w:cs="Times New Roman"/>
          <w:sz w:val="22"/>
          <w:szCs w:val="22"/>
          <w:lang w:val="en-US"/>
        </w:rPr>
        <w:t>:</w:t>
      </w:r>
    </w:p>
    <w:tbl>
      <w:tblPr>
        <w:tblW w:w="9606" w:type="dxa"/>
        <w:tblLook w:val="04A0" w:firstRow="1" w:lastRow="0" w:firstColumn="1" w:lastColumn="0" w:noHBand="0" w:noVBand="1"/>
      </w:tblPr>
      <w:tblGrid>
        <w:gridCol w:w="9606"/>
      </w:tblGrid>
      <w:tr w:rsidR="00AB6B8B" w:rsidRPr="00C30E20" w14:paraId="31943FD4" w14:textId="77777777" w:rsidTr="00997F0B">
        <w:tc>
          <w:tcPr>
            <w:tcW w:w="9606" w:type="dxa"/>
          </w:tcPr>
          <w:p w14:paraId="694E48A2" w14:textId="77777777" w:rsidR="00AB6B8B" w:rsidRPr="00671312" w:rsidRDefault="00AB6B8B" w:rsidP="0052575E">
            <w:pPr>
              <w:pStyle w:val="Sansinterligne"/>
              <w:rPr>
                <w:rFonts w:ascii="Times New Roman" w:hAnsi="Times New Roman" w:cs="Times New Roman"/>
                <w:b/>
                <w:sz w:val="16"/>
                <w:szCs w:val="16"/>
                <w:lang w:val="en-US"/>
              </w:rPr>
            </w:pPr>
            <w:r w:rsidRPr="00671312">
              <w:rPr>
                <w:rFonts w:ascii="Times New Roman" w:hAnsi="Times New Roman" w:cs="Times New Roman"/>
                <w:b/>
                <w:sz w:val="16"/>
                <w:szCs w:val="16"/>
                <w:lang w:val="en-US"/>
              </w:rPr>
              <w:t>1. Obstetric acute renal failure in an intensive care unit in Morocco.</w:t>
            </w:r>
          </w:p>
          <w:p w14:paraId="7B456DDA" w14:textId="1B404446" w:rsidR="00AB6B8B" w:rsidRPr="00671312" w:rsidRDefault="00AB6B8B" w:rsidP="0052575E">
            <w:pPr>
              <w:pStyle w:val="Sansinterligne"/>
              <w:rPr>
                <w:rFonts w:ascii="Times New Roman" w:hAnsi="Times New Roman" w:cs="Times New Roman"/>
                <w:sz w:val="16"/>
                <w:szCs w:val="16"/>
                <w:lang w:val="en-US"/>
              </w:rPr>
            </w:pPr>
            <w:r w:rsidRPr="00671312">
              <w:rPr>
                <w:rFonts w:ascii="Times New Roman" w:hAnsi="Times New Roman" w:cs="Times New Roman"/>
                <w:sz w:val="16"/>
                <w:szCs w:val="16"/>
                <w:lang w:val="en-US"/>
              </w:rPr>
              <w:t xml:space="preserve">International Journal </w:t>
            </w:r>
            <w:r w:rsidR="00671312">
              <w:rPr>
                <w:rFonts w:ascii="Times New Roman" w:hAnsi="Times New Roman" w:cs="Times New Roman"/>
                <w:sz w:val="16"/>
                <w:szCs w:val="16"/>
                <w:lang w:val="en-US"/>
              </w:rPr>
              <w:t>o</w:t>
            </w:r>
            <w:r w:rsidRPr="00671312">
              <w:rPr>
                <w:rFonts w:ascii="Times New Roman" w:hAnsi="Times New Roman" w:cs="Times New Roman"/>
                <w:sz w:val="16"/>
                <w:szCs w:val="16"/>
                <w:lang w:val="en-US"/>
              </w:rPr>
              <w:t xml:space="preserve">f Gynecology and Obstetrics 2011 </w:t>
            </w:r>
          </w:p>
        </w:tc>
      </w:tr>
      <w:tr w:rsidR="00AB6B8B" w:rsidRPr="00671312" w14:paraId="5EF1F901" w14:textId="77777777" w:rsidTr="00997F0B">
        <w:tc>
          <w:tcPr>
            <w:tcW w:w="9606" w:type="dxa"/>
          </w:tcPr>
          <w:p w14:paraId="1F6176C4" w14:textId="77777777" w:rsidR="00AB6B8B" w:rsidRPr="00671312" w:rsidRDefault="00AB6B8B" w:rsidP="0052575E">
            <w:pPr>
              <w:pStyle w:val="Sansinterligne"/>
              <w:rPr>
                <w:rFonts w:ascii="Times New Roman" w:hAnsi="Times New Roman" w:cs="Times New Roman"/>
                <w:sz w:val="16"/>
                <w:szCs w:val="16"/>
                <w:lang w:val="en-US"/>
              </w:rPr>
            </w:pPr>
            <w:r w:rsidRPr="00671312">
              <w:rPr>
                <w:rFonts w:ascii="Times New Roman" w:hAnsi="Times New Roman" w:cs="Times New Roman"/>
                <w:b/>
                <w:sz w:val="16"/>
                <w:szCs w:val="16"/>
                <w:lang w:val="en-US"/>
              </w:rPr>
              <w:t>2. Acute kidney injury related to pregnancy in developing countries: etiology and risk</w:t>
            </w:r>
            <w:r w:rsidRPr="00671312">
              <w:rPr>
                <w:rFonts w:ascii="Times New Roman" w:hAnsi="Times New Roman" w:cs="Times New Roman"/>
                <w:sz w:val="16"/>
                <w:szCs w:val="16"/>
                <w:lang w:val="en-US"/>
              </w:rPr>
              <w:t xml:space="preserve"> </w:t>
            </w:r>
            <w:r w:rsidRPr="00671312">
              <w:rPr>
                <w:rFonts w:ascii="Times New Roman" w:hAnsi="Times New Roman" w:cs="Times New Roman"/>
                <w:b/>
                <w:sz w:val="16"/>
                <w:szCs w:val="16"/>
                <w:lang w:val="en-US"/>
              </w:rPr>
              <w:t>factors in an intensive care unit.</w:t>
            </w:r>
            <w:r w:rsidRPr="00671312">
              <w:rPr>
                <w:rFonts w:ascii="MS Mincho" w:eastAsia="MS Mincho" w:hAnsi="MS Mincho" w:cs="MS Mincho" w:hint="eastAsia"/>
                <w:b/>
                <w:sz w:val="16"/>
                <w:szCs w:val="16"/>
                <w:lang w:val="en-US"/>
              </w:rPr>
              <w:t> </w:t>
            </w:r>
          </w:p>
          <w:p w14:paraId="7916135E" w14:textId="77777777" w:rsidR="00AB6B8B" w:rsidRPr="00671312" w:rsidRDefault="00EA2FAC" w:rsidP="0052575E">
            <w:pPr>
              <w:pStyle w:val="Sansinterligne"/>
              <w:rPr>
                <w:rFonts w:ascii="Times New Roman" w:hAnsi="Times New Roman" w:cs="Times New Roman"/>
                <w:sz w:val="16"/>
                <w:szCs w:val="16"/>
              </w:rPr>
            </w:pPr>
            <w:r w:rsidRPr="00671312">
              <w:rPr>
                <w:rFonts w:ascii="Times New Roman" w:hAnsi="Times New Roman" w:cs="Times New Roman"/>
                <w:sz w:val="16"/>
                <w:szCs w:val="16"/>
              </w:rPr>
              <w:t xml:space="preserve">Journal of </w:t>
            </w:r>
            <w:proofErr w:type="spellStart"/>
            <w:r w:rsidRPr="00671312">
              <w:rPr>
                <w:rFonts w:ascii="Times New Roman" w:hAnsi="Times New Roman" w:cs="Times New Roman"/>
                <w:sz w:val="16"/>
                <w:szCs w:val="16"/>
              </w:rPr>
              <w:t>Nephrology</w:t>
            </w:r>
            <w:proofErr w:type="spellEnd"/>
            <w:r w:rsidRPr="00671312">
              <w:rPr>
                <w:rFonts w:ascii="Times New Roman" w:hAnsi="Times New Roman" w:cs="Times New Roman"/>
                <w:sz w:val="16"/>
                <w:szCs w:val="16"/>
              </w:rPr>
              <w:t xml:space="preserve"> 2011 </w:t>
            </w:r>
          </w:p>
        </w:tc>
      </w:tr>
      <w:tr w:rsidR="00AB6B8B" w:rsidRPr="00C30E20" w14:paraId="76FFBC7C" w14:textId="77777777" w:rsidTr="00997F0B">
        <w:tc>
          <w:tcPr>
            <w:tcW w:w="9606" w:type="dxa"/>
          </w:tcPr>
          <w:p w14:paraId="03EA7EF2" w14:textId="77777777" w:rsidR="00AB6B8B" w:rsidRPr="00671312" w:rsidRDefault="00AB6B8B" w:rsidP="0052575E">
            <w:pPr>
              <w:pStyle w:val="Sansinterligne"/>
              <w:rPr>
                <w:rFonts w:ascii="Times New Roman" w:hAnsi="Times New Roman" w:cs="Times New Roman"/>
                <w:b/>
                <w:sz w:val="16"/>
                <w:szCs w:val="16"/>
                <w:lang w:val="en-US"/>
              </w:rPr>
            </w:pPr>
            <w:r w:rsidRPr="00671312">
              <w:rPr>
                <w:rFonts w:ascii="Times New Roman" w:hAnsi="Times New Roman" w:cs="Times New Roman"/>
                <w:b/>
                <w:sz w:val="16"/>
                <w:szCs w:val="16"/>
                <w:lang w:val="en-US"/>
              </w:rPr>
              <w:t>3. Admissions of women in the third trimester of pregnancy to an intensive care unit in Morocco over a 4-year period</w:t>
            </w:r>
            <w:r w:rsidRPr="00671312">
              <w:rPr>
                <w:rFonts w:ascii="MS Mincho" w:eastAsia="MS Mincho" w:hAnsi="MS Mincho" w:cs="MS Mincho" w:hint="eastAsia"/>
                <w:b/>
                <w:sz w:val="16"/>
                <w:szCs w:val="16"/>
                <w:lang w:val="en-US"/>
              </w:rPr>
              <w:t> </w:t>
            </w:r>
            <w:r w:rsidRPr="00671312">
              <w:rPr>
                <w:rFonts w:ascii="Times New Roman" w:hAnsi="Times New Roman" w:cs="Times New Roman"/>
                <w:b/>
                <w:sz w:val="16"/>
                <w:szCs w:val="16"/>
                <w:lang w:val="en-US"/>
              </w:rPr>
              <w:t xml:space="preserve">International </w:t>
            </w:r>
          </w:p>
          <w:p w14:paraId="5614CCC0" w14:textId="77850887" w:rsidR="00AB6B8B" w:rsidRPr="00671312" w:rsidRDefault="00AB6B8B" w:rsidP="0052575E">
            <w:pPr>
              <w:pStyle w:val="Sansinterligne"/>
              <w:rPr>
                <w:rFonts w:ascii="Times New Roman" w:hAnsi="Times New Roman" w:cs="Times New Roman"/>
                <w:sz w:val="16"/>
                <w:szCs w:val="16"/>
                <w:lang w:val="en-US"/>
              </w:rPr>
            </w:pPr>
            <w:r w:rsidRPr="00671312">
              <w:rPr>
                <w:rFonts w:ascii="Times New Roman" w:hAnsi="Times New Roman" w:cs="Times New Roman"/>
                <w:sz w:val="16"/>
                <w:szCs w:val="16"/>
                <w:lang w:val="en-US"/>
              </w:rPr>
              <w:t xml:space="preserve">Journal </w:t>
            </w:r>
            <w:r w:rsidR="00671312">
              <w:rPr>
                <w:rFonts w:ascii="Times New Roman" w:hAnsi="Times New Roman" w:cs="Times New Roman"/>
                <w:sz w:val="16"/>
                <w:szCs w:val="16"/>
                <w:lang w:val="en-US"/>
              </w:rPr>
              <w:t>o</w:t>
            </w:r>
            <w:r w:rsidRPr="00671312">
              <w:rPr>
                <w:rFonts w:ascii="Times New Roman" w:hAnsi="Times New Roman" w:cs="Times New Roman"/>
                <w:sz w:val="16"/>
                <w:szCs w:val="16"/>
                <w:lang w:val="en-US"/>
              </w:rPr>
              <w:t>f Gyn</w:t>
            </w:r>
            <w:r w:rsidR="00EA2FAC" w:rsidRPr="00671312">
              <w:rPr>
                <w:rFonts w:ascii="Times New Roman" w:hAnsi="Times New Roman" w:cs="Times New Roman"/>
                <w:sz w:val="16"/>
                <w:szCs w:val="16"/>
                <w:lang w:val="en-US"/>
              </w:rPr>
              <w:t xml:space="preserve">ecology and Obstetrics 2011 </w:t>
            </w:r>
          </w:p>
        </w:tc>
      </w:tr>
      <w:tr w:rsidR="00AB6B8B" w:rsidRPr="00671312" w14:paraId="4CC85FB9" w14:textId="77777777" w:rsidTr="00997F0B">
        <w:tc>
          <w:tcPr>
            <w:tcW w:w="9606" w:type="dxa"/>
          </w:tcPr>
          <w:p w14:paraId="4BEEDFFA" w14:textId="77777777" w:rsidR="00AB6B8B" w:rsidRPr="00671312" w:rsidRDefault="00AB6B8B" w:rsidP="0052575E">
            <w:pPr>
              <w:pStyle w:val="Sansinterligne"/>
              <w:rPr>
                <w:rFonts w:ascii="Times New Roman" w:hAnsi="Times New Roman" w:cs="Times New Roman"/>
                <w:b/>
                <w:sz w:val="16"/>
                <w:szCs w:val="16"/>
                <w:lang w:val="en-US"/>
              </w:rPr>
            </w:pPr>
            <w:r w:rsidRPr="00671312">
              <w:rPr>
                <w:rFonts w:ascii="Times New Roman" w:hAnsi="Times New Roman" w:cs="Times New Roman"/>
                <w:b/>
                <w:sz w:val="16"/>
                <w:szCs w:val="16"/>
                <w:lang w:val="en-US"/>
              </w:rPr>
              <w:t>4. Progression of diabetic nephropathy, risk of End Stage Renal Disease and mortality in patients with Type 1 diabetes</w:t>
            </w:r>
          </w:p>
          <w:p w14:paraId="2B081FD8" w14:textId="77777777" w:rsidR="00B37B60" w:rsidRPr="00671312" w:rsidRDefault="00AB6B8B" w:rsidP="00B37B60">
            <w:pPr>
              <w:pStyle w:val="Sansinterligne"/>
              <w:rPr>
                <w:rFonts w:ascii="Times New Roman" w:hAnsi="Times New Roman" w:cs="Times New Roman"/>
                <w:sz w:val="16"/>
                <w:szCs w:val="16"/>
                <w:lang w:val="en-US" w:eastAsia="en-US"/>
              </w:rPr>
            </w:pPr>
            <w:r w:rsidRPr="00671312">
              <w:rPr>
                <w:rFonts w:ascii="Times New Roman" w:hAnsi="Times New Roman" w:cs="Times New Roman"/>
                <w:sz w:val="16"/>
                <w:szCs w:val="16"/>
                <w:lang w:val="en-US"/>
              </w:rPr>
              <w:t xml:space="preserve">Saudi Journal of kidney disease and </w:t>
            </w:r>
            <w:proofErr w:type="spellStart"/>
            <w:r w:rsidRPr="00671312">
              <w:rPr>
                <w:rFonts w:ascii="Times New Roman" w:hAnsi="Times New Roman" w:cs="Times New Roman"/>
                <w:sz w:val="16"/>
                <w:szCs w:val="16"/>
                <w:lang w:val="en-US"/>
              </w:rPr>
              <w:t>tranplantation</w:t>
            </w:r>
            <w:proofErr w:type="spellEnd"/>
            <w:r w:rsidRPr="00671312">
              <w:rPr>
                <w:rFonts w:ascii="Times New Roman" w:hAnsi="Times New Roman" w:cs="Times New Roman"/>
                <w:sz w:val="16"/>
                <w:szCs w:val="16"/>
                <w:lang w:val="en-US"/>
              </w:rPr>
              <w:t xml:space="preserve"> </w:t>
            </w:r>
            <w:r w:rsidRPr="00671312">
              <w:rPr>
                <w:rFonts w:ascii="Times New Roman" w:hAnsi="Times New Roman" w:cs="Times New Roman"/>
                <w:sz w:val="16"/>
                <w:szCs w:val="16"/>
                <w:lang w:val="en-US" w:eastAsia="en-US"/>
              </w:rPr>
              <w:t xml:space="preserve">2013 </w:t>
            </w:r>
          </w:p>
          <w:p w14:paraId="37E179EB" w14:textId="77777777" w:rsidR="00671312" w:rsidRPr="00671312" w:rsidRDefault="00B37B60" w:rsidP="00B37B60">
            <w:pPr>
              <w:pStyle w:val="Sansinterligne"/>
              <w:rPr>
                <w:rFonts w:ascii="Times New Roman" w:hAnsi="Times New Roman" w:cs="Times New Roman"/>
                <w:b/>
                <w:bCs/>
                <w:sz w:val="16"/>
                <w:szCs w:val="16"/>
                <w:lang w:val="en-US"/>
              </w:rPr>
            </w:pPr>
            <w:r w:rsidRPr="00671312">
              <w:rPr>
                <w:rFonts w:ascii="Times New Roman" w:hAnsi="Times New Roman" w:cs="Times New Roman"/>
                <w:b/>
                <w:bCs/>
                <w:sz w:val="16"/>
                <w:szCs w:val="16"/>
                <w:lang w:val="en-US"/>
              </w:rPr>
              <w:t xml:space="preserve">5. Severe Tricuspid Valve Endocarditis Related to Tunneled Catheters in Chronic Hemodialysis Patients: When Should the Catheter be Removed?                                                                                    </w:t>
            </w:r>
          </w:p>
          <w:p w14:paraId="26134846" w14:textId="3B7CA562" w:rsidR="00B37B60" w:rsidRPr="00671312" w:rsidRDefault="00B37B60" w:rsidP="00B37B60">
            <w:pPr>
              <w:pStyle w:val="Sansinterligne"/>
              <w:rPr>
                <w:rFonts w:ascii="Times New Roman" w:hAnsi="Times New Roman" w:cs="Times New Roman"/>
                <w:sz w:val="16"/>
                <w:szCs w:val="16"/>
                <w:lang w:val="en-US" w:eastAsia="en-US"/>
              </w:rPr>
            </w:pPr>
            <w:r w:rsidRPr="00671312">
              <w:rPr>
                <w:rFonts w:ascii="Times New Roman" w:hAnsi="Times New Roman" w:cs="Times New Roman"/>
                <w:sz w:val="16"/>
                <w:szCs w:val="16"/>
                <w:lang w:val="en-US"/>
              </w:rPr>
              <w:t xml:space="preserve">Arab Journal of Nephrology and Transplantation. 2013 </w:t>
            </w:r>
          </w:p>
        </w:tc>
      </w:tr>
      <w:tr w:rsidR="00AB6B8B" w:rsidRPr="00671312" w14:paraId="18E54715" w14:textId="77777777" w:rsidTr="00997F0B">
        <w:tc>
          <w:tcPr>
            <w:tcW w:w="9606" w:type="dxa"/>
          </w:tcPr>
          <w:p w14:paraId="3E0D222F" w14:textId="236BB104" w:rsidR="00AB6B8B" w:rsidRPr="00671312" w:rsidRDefault="00B37B60" w:rsidP="0052575E">
            <w:pPr>
              <w:pStyle w:val="Sansinterligne"/>
              <w:rPr>
                <w:rFonts w:ascii="Times New Roman" w:hAnsi="Times New Roman" w:cs="Times New Roman"/>
                <w:sz w:val="16"/>
                <w:szCs w:val="16"/>
                <w:lang w:val="en-US"/>
              </w:rPr>
            </w:pPr>
            <w:r w:rsidRPr="00671312">
              <w:rPr>
                <w:rFonts w:ascii="Times New Roman" w:hAnsi="Times New Roman" w:cs="Times New Roman"/>
                <w:b/>
                <w:bCs/>
                <w:sz w:val="16"/>
                <w:szCs w:val="16"/>
                <w:lang w:val="en-US"/>
              </w:rPr>
              <w:t>6</w:t>
            </w:r>
            <w:r w:rsidR="00AB6B8B" w:rsidRPr="00671312">
              <w:rPr>
                <w:rFonts w:ascii="Times New Roman" w:hAnsi="Times New Roman" w:cs="Times New Roman"/>
                <w:b/>
                <w:bCs/>
                <w:sz w:val="16"/>
                <w:szCs w:val="16"/>
                <w:lang w:val="en-US"/>
              </w:rPr>
              <w:t xml:space="preserve">. Does albuminuria predict renal risk and/or cardiovascular risk in obese type 2 diabetic patients?                                                                                                                                                      </w:t>
            </w:r>
            <w:r w:rsidR="00EA2FAC" w:rsidRPr="00671312">
              <w:rPr>
                <w:rFonts w:ascii="Times New Roman" w:hAnsi="Times New Roman" w:cs="Times New Roman"/>
                <w:sz w:val="16"/>
                <w:szCs w:val="16"/>
                <w:lang w:val="en-US"/>
              </w:rPr>
              <w:t>Am</w:t>
            </w:r>
            <w:r w:rsidR="0052575E" w:rsidRPr="00671312">
              <w:rPr>
                <w:rFonts w:ascii="Times New Roman" w:hAnsi="Times New Roman" w:cs="Times New Roman"/>
                <w:sz w:val="16"/>
                <w:szCs w:val="16"/>
                <w:lang w:val="en-US"/>
              </w:rPr>
              <w:t>erican</w:t>
            </w:r>
            <w:r w:rsidR="00EA2FAC" w:rsidRPr="00671312">
              <w:rPr>
                <w:rFonts w:ascii="Times New Roman" w:hAnsi="Times New Roman" w:cs="Times New Roman"/>
                <w:sz w:val="16"/>
                <w:szCs w:val="16"/>
                <w:lang w:val="en-US"/>
              </w:rPr>
              <w:t xml:space="preserve"> J</w:t>
            </w:r>
            <w:r w:rsidR="0052575E" w:rsidRPr="00671312">
              <w:rPr>
                <w:rFonts w:ascii="Times New Roman" w:hAnsi="Times New Roman" w:cs="Times New Roman"/>
                <w:sz w:val="16"/>
                <w:szCs w:val="16"/>
                <w:lang w:val="en-US"/>
              </w:rPr>
              <w:t xml:space="preserve">ournal of </w:t>
            </w:r>
            <w:r w:rsidR="00EA2FAC" w:rsidRPr="00671312">
              <w:rPr>
                <w:rFonts w:ascii="Times New Roman" w:hAnsi="Times New Roman" w:cs="Times New Roman"/>
                <w:sz w:val="16"/>
                <w:szCs w:val="16"/>
                <w:lang w:val="en-US"/>
              </w:rPr>
              <w:t xml:space="preserve">Cardiovasc Dis. 2014 </w:t>
            </w:r>
          </w:p>
        </w:tc>
      </w:tr>
      <w:tr w:rsidR="00AB6B8B" w:rsidRPr="00671312" w14:paraId="262A6C46" w14:textId="77777777" w:rsidTr="00997F0B">
        <w:tc>
          <w:tcPr>
            <w:tcW w:w="9606" w:type="dxa"/>
          </w:tcPr>
          <w:p w14:paraId="2EE4BA96" w14:textId="4BC10C04" w:rsidR="00AB6B8B" w:rsidRPr="00671312" w:rsidRDefault="00B37B60" w:rsidP="0052575E">
            <w:pPr>
              <w:pStyle w:val="Sansinterligne"/>
              <w:rPr>
                <w:rFonts w:ascii="Times New Roman" w:hAnsi="Times New Roman" w:cs="Times New Roman"/>
                <w:b/>
                <w:sz w:val="16"/>
                <w:szCs w:val="16"/>
                <w:lang w:val="en-US"/>
              </w:rPr>
            </w:pPr>
            <w:r w:rsidRPr="00671312">
              <w:rPr>
                <w:rFonts w:ascii="Times New Roman" w:hAnsi="Times New Roman" w:cs="Times New Roman"/>
                <w:b/>
                <w:sz w:val="16"/>
                <w:szCs w:val="16"/>
                <w:lang w:val="en-US"/>
              </w:rPr>
              <w:t>7</w:t>
            </w:r>
            <w:r w:rsidR="00AB6B8B" w:rsidRPr="00671312">
              <w:rPr>
                <w:rFonts w:ascii="Times New Roman" w:hAnsi="Times New Roman" w:cs="Times New Roman"/>
                <w:b/>
                <w:sz w:val="16"/>
                <w:szCs w:val="16"/>
                <w:lang w:val="en-US"/>
              </w:rPr>
              <w:t>. Does Body mass index influence the decline of kidney function in diabetic type 2 patients with diabetic nephropathy in developing countries?</w:t>
            </w:r>
          </w:p>
          <w:p w14:paraId="17D6CAAF" w14:textId="77777777" w:rsidR="00AB6B8B" w:rsidRPr="00671312" w:rsidRDefault="00EA2FAC" w:rsidP="0052575E">
            <w:pPr>
              <w:pStyle w:val="Sansinterligne"/>
              <w:rPr>
                <w:rFonts w:ascii="Times New Roman" w:hAnsi="Times New Roman" w:cs="Times New Roman"/>
                <w:sz w:val="16"/>
                <w:szCs w:val="16"/>
              </w:rPr>
            </w:pPr>
            <w:proofErr w:type="spellStart"/>
            <w:r w:rsidRPr="00671312">
              <w:rPr>
                <w:rFonts w:ascii="Times New Roman" w:hAnsi="Times New Roman" w:cs="Times New Roman"/>
                <w:sz w:val="16"/>
                <w:szCs w:val="16"/>
              </w:rPr>
              <w:t>Renal</w:t>
            </w:r>
            <w:proofErr w:type="spellEnd"/>
            <w:r w:rsidRPr="00671312">
              <w:rPr>
                <w:rFonts w:ascii="Times New Roman" w:hAnsi="Times New Roman" w:cs="Times New Roman"/>
                <w:sz w:val="16"/>
                <w:szCs w:val="16"/>
              </w:rPr>
              <w:t xml:space="preserve"> </w:t>
            </w:r>
            <w:proofErr w:type="spellStart"/>
            <w:proofErr w:type="gramStart"/>
            <w:r w:rsidRPr="00671312">
              <w:rPr>
                <w:rFonts w:ascii="Times New Roman" w:hAnsi="Times New Roman" w:cs="Times New Roman"/>
                <w:sz w:val="16"/>
                <w:szCs w:val="16"/>
              </w:rPr>
              <w:t>Failure</w:t>
            </w:r>
            <w:proofErr w:type="spellEnd"/>
            <w:r w:rsidRPr="00671312">
              <w:rPr>
                <w:rFonts w:ascii="Times New Roman" w:hAnsi="Times New Roman" w:cs="Times New Roman"/>
                <w:sz w:val="16"/>
                <w:szCs w:val="16"/>
              </w:rPr>
              <w:t xml:space="preserve">  2014</w:t>
            </w:r>
            <w:proofErr w:type="gramEnd"/>
            <w:r w:rsidRPr="00671312">
              <w:rPr>
                <w:rFonts w:ascii="Times New Roman" w:hAnsi="Times New Roman" w:cs="Times New Roman"/>
                <w:sz w:val="16"/>
                <w:szCs w:val="16"/>
              </w:rPr>
              <w:t xml:space="preserve"> </w:t>
            </w:r>
          </w:p>
        </w:tc>
      </w:tr>
      <w:tr w:rsidR="00AB6B8B" w:rsidRPr="00C30E20" w14:paraId="6CBC1DEE" w14:textId="77777777" w:rsidTr="00997F0B">
        <w:tc>
          <w:tcPr>
            <w:tcW w:w="9606" w:type="dxa"/>
          </w:tcPr>
          <w:p w14:paraId="448884F5" w14:textId="45B32B07" w:rsidR="00AB6B8B" w:rsidRPr="00671312" w:rsidRDefault="00B37B60" w:rsidP="0052575E">
            <w:pPr>
              <w:pStyle w:val="Sansinterligne"/>
              <w:rPr>
                <w:rFonts w:ascii="Times New Roman" w:hAnsi="Times New Roman" w:cs="Times New Roman"/>
                <w:b/>
                <w:sz w:val="16"/>
                <w:szCs w:val="16"/>
                <w:lang w:val="en-US"/>
              </w:rPr>
            </w:pPr>
            <w:r w:rsidRPr="00671312">
              <w:rPr>
                <w:rFonts w:ascii="Times New Roman" w:hAnsi="Times New Roman" w:cs="Times New Roman"/>
                <w:b/>
                <w:sz w:val="16"/>
                <w:szCs w:val="16"/>
                <w:lang w:val="en-US"/>
              </w:rPr>
              <w:t>8</w:t>
            </w:r>
            <w:r w:rsidR="00AB6B8B" w:rsidRPr="00671312">
              <w:rPr>
                <w:rFonts w:ascii="Times New Roman" w:hAnsi="Times New Roman" w:cs="Times New Roman"/>
                <w:b/>
                <w:sz w:val="16"/>
                <w:szCs w:val="16"/>
                <w:lang w:val="en-US"/>
              </w:rPr>
              <w:t>.  Paradoxical Association Between Body Mass Index, Renal Progression and Cardiovascular Disease in Elderly Type 2 Diabetic Patients</w:t>
            </w:r>
          </w:p>
          <w:p w14:paraId="44618871" w14:textId="52C895F9" w:rsidR="00AB6B8B" w:rsidRPr="00671312" w:rsidRDefault="0052575E" w:rsidP="0052575E">
            <w:pPr>
              <w:pStyle w:val="Sansinterligne"/>
              <w:rPr>
                <w:rFonts w:ascii="Times New Roman" w:hAnsi="Times New Roman" w:cs="Times New Roman"/>
                <w:bCs/>
                <w:sz w:val="16"/>
                <w:szCs w:val="16"/>
                <w:lang w:val="en-US"/>
              </w:rPr>
            </w:pPr>
            <w:r w:rsidRPr="00671312">
              <w:rPr>
                <w:rFonts w:ascii="Times New Roman" w:hAnsi="Times New Roman" w:cs="Times New Roman"/>
                <w:bCs/>
                <w:sz w:val="16"/>
                <w:szCs w:val="16"/>
                <w:lang w:val="en-US"/>
              </w:rPr>
              <w:t>The J</w:t>
            </w:r>
            <w:r w:rsidR="00AB6B8B" w:rsidRPr="00671312">
              <w:rPr>
                <w:rFonts w:ascii="Times New Roman" w:hAnsi="Times New Roman" w:cs="Times New Roman"/>
                <w:bCs/>
                <w:sz w:val="16"/>
                <w:szCs w:val="16"/>
                <w:lang w:val="en-US"/>
              </w:rPr>
              <w:t>ournal of American Geriatrics Society, 2</w:t>
            </w:r>
            <w:r w:rsidR="00AB6B8B" w:rsidRPr="00671312">
              <w:rPr>
                <w:rFonts w:ascii="Times New Roman" w:hAnsi="Times New Roman" w:cs="Times New Roman"/>
                <w:sz w:val="16"/>
                <w:szCs w:val="16"/>
                <w:lang w:val="en-US"/>
              </w:rPr>
              <w:t xml:space="preserve">014 </w:t>
            </w:r>
          </w:p>
        </w:tc>
      </w:tr>
      <w:tr w:rsidR="00AB6B8B" w:rsidRPr="00671312" w14:paraId="18349DA1" w14:textId="77777777" w:rsidTr="00671312">
        <w:trPr>
          <w:trHeight w:val="402"/>
        </w:trPr>
        <w:tc>
          <w:tcPr>
            <w:tcW w:w="9606" w:type="dxa"/>
          </w:tcPr>
          <w:p w14:paraId="07D52D39" w14:textId="7D3490B0" w:rsidR="005E11C9" w:rsidRPr="00671312" w:rsidRDefault="00B37B60" w:rsidP="0052575E">
            <w:pPr>
              <w:pStyle w:val="Sansinterligne"/>
              <w:rPr>
                <w:rFonts w:ascii="Times New Roman" w:hAnsi="Times New Roman" w:cs="Times New Roman"/>
                <w:bCs/>
                <w:sz w:val="16"/>
                <w:szCs w:val="16"/>
              </w:rPr>
            </w:pPr>
            <w:r w:rsidRPr="00671312">
              <w:rPr>
                <w:rFonts w:ascii="Times New Roman" w:hAnsi="Times New Roman" w:cs="Times New Roman"/>
                <w:b/>
                <w:sz w:val="16"/>
                <w:szCs w:val="16"/>
                <w:lang w:val="en-US"/>
              </w:rPr>
              <w:t>9</w:t>
            </w:r>
            <w:r w:rsidR="00AB6B8B" w:rsidRPr="00671312">
              <w:rPr>
                <w:rFonts w:ascii="Times New Roman" w:hAnsi="Times New Roman" w:cs="Times New Roman"/>
                <w:b/>
                <w:sz w:val="16"/>
                <w:szCs w:val="16"/>
                <w:lang w:val="en-US"/>
              </w:rPr>
              <w:t xml:space="preserve">.  </w:t>
            </w:r>
            <w:hyperlink r:id="rId8" w:history="1">
              <w:r w:rsidR="00AB6B8B" w:rsidRPr="00671312">
                <w:rPr>
                  <w:rFonts w:ascii="Times New Roman" w:hAnsi="Times New Roman" w:cs="Times New Roman"/>
                  <w:b/>
                  <w:color w:val="000000" w:themeColor="text1"/>
                  <w:sz w:val="16"/>
                  <w:szCs w:val="16"/>
                  <w:lang w:val="en-US"/>
                </w:rPr>
                <w:t>Diabetic kidney disease and vascular comorbidities in patients with type 2 diabetes mellitus in a developing country.</w:t>
              </w:r>
            </w:hyperlink>
            <w:r w:rsidR="00AB6B8B" w:rsidRPr="00671312">
              <w:rPr>
                <w:rFonts w:ascii="Times New Roman" w:hAnsi="Times New Roman" w:cs="Times New Roman"/>
                <w:b/>
                <w:sz w:val="16"/>
                <w:szCs w:val="16"/>
                <w:lang w:val="en-US"/>
              </w:rPr>
              <w:t xml:space="preserve">                                                                                                                                                     </w:t>
            </w:r>
            <w:proofErr w:type="spellStart"/>
            <w:r w:rsidR="00AB6B8B" w:rsidRPr="00671312">
              <w:rPr>
                <w:rFonts w:ascii="Times New Roman" w:hAnsi="Times New Roman" w:cs="Times New Roman"/>
                <w:bCs/>
                <w:sz w:val="16"/>
                <w:szCs w:val="16"/>
              </w:rPr>
              <w:t>S</w:t>
            </w:r>
            <w:r w:rsidR="00AB6B8B" w:rsidRPr="00671312">
              <w:rPr>
                <w:rFonts w:ascii="Times New Roman" w:hAnsi="Times New Roman" w:cs="Times New Roman"/>
                <w:sz w:val="16"/>
                <w:szCs w:val="16"/>
              </w:rPr>
              <w:t>audi</w:t>
            </w:r>
            <w:proofErr w:type="spellEnd"/>
            <w:r w:rsidR="00AB6B8B" w:rsidRPr="00671312">
              <w:rPr>
                <w:rFonts w:ascii="Times New Roman" w:hAnsi="Times New Roman" w:cs="Times New Roman"/>
                <w:sz w:val="16"/>
                <w:szCs w:val="16"/>
              </w:rPr>
              <w:t xml:space="preserve"> Journal of </w:t>
            </w:r>
            <w:proofErr w:type="spellStart"/>
            <w:r w:rsidR="00AB6B8B" w:rsidRPr="00671312">
              <w:rPr>
                <w:rFonts w:ascii="Times New Roman" w:hAnsi="Times New Roman" w:cs="Times New Roman"/>
                <w:sz w:val="16"/>
                <w:szCs w:val="16"/>
              </w:rPr>
              <w:t>kidney</w:t>
            </w:r>
            <w:proofErr w:type="spellEnd"/>
            <w:r w:rsidR="00AB6B8B" w:rsidRPr="00671312">
              <w:rPr>
                <w:rFonts w:ascii="Times New Roman" w:hAnsi="Times New Roman" w:cs="Times New Roman"/>
                <w:sz w:val="16"/>
                <w:szCs w:val="16"/>
              </w:rPr>
              <w:t xml:space="preserve"> </w:t>
            </w:r>
            <w:proofErr w:type="spellStart"/>
            <w:r w:rsidR="00AB6B8B" w:rsidRPr="00671312">
              <w:rPr>
                <w:rFonts w:ascii="Times New Roman" w:hAnsi="Times New Roman" w:cs="Times New Roman"/>
                <w:sz w:val="16"/>
                <w:szCs w:val="16"/>
              </w:rPr>
              <w:t>disease</w:t>
            </w:r>
            <w:proofErr w:type="spellEnd"/>
            <w:r w:rsidR="00AB6B8B" w:rsidRPr="00671312">
              <w:rPr>
                <w:rFonts w:ascii="Times New Roman" w:hAnsi="Times New Roman" w:cs="Times New Roman"/>
                <w:sz w:val="16"/>
                <w:szCs w:val="16"/>
              </w:rPr>
              <w:t xml:space="preserve"> and transplantation</w:t>
            </w:r>
            <w:r w:rsidR="00AB6B8B" w:rsidRPr="00671312">
              <w:rPr>
                <w:rFonts w:ascii="Times New Roman" w:hAnsi="Times New Roman" w:cs="Times New Roman"/>
                <w:bCs/>
                <w:sz w:val="16"/>
                <w:szCs w:val="16"/>
              </w:rPr>
              <w:t xml:space="preserve"> </w:t>
            </w:r>
            <w:r w:rsidR="00AB6B8B" w:rsidRPr="00671312">
              <w:rPr>
                <w:rFonts w:ascii="Times New Roman" w:hAnsi="Times New Roman" w:cs="Times New Roman"/>
                <w:sz w:val="16"/>
                <w:szCs w:val="16"/>
              </w:rPr>
              <w:t>2015.</w:t>
            </w:r>
            <w:r w:rsidR="00AB6B8B" w:rsidRPr="00671312">
              <w:rPr>
                <w:rFonts w:ascii="Times New Roman" w:hAnsi="Times New Roman" w:cs="Times New Roman"/>
                <w:bCs/>
                <w:sz w:val="16"/>
                <w:szCs w:val="16"/>
              </w:rPr>
              <w:t xml:space="preserve"> </w:t>
            </w:r>
          </w:p>
        </w:tc>
      </w:tr>
      <w:tr w:rsidR="00AB6B8B" w:rsidRPr="00671312" w14:paraId="6D75865F" w14:textId="77777777" w:rsidTr="00997F0B">
        <w:tc>
          <w:tcPr>
            <w:tcW w:w="9606" w:type="dxa"/>
          </w:tcPr>
          <w:p w14:paraId="358FECA0" w14:textId="20218A47" w:rsidR="00AB6B8B" w:rsidRPr="00671312" w:rsidRDefault="00B37B60" w:rsidP="0052575E">
            <w:pPr>
              <w:pStyle w:val="Sansinterligne"/>
              <w:rPr>
                <w:rFonts w:ascii="Times New Roman" w:hAnsi="Times New Roman" w:cs="Times New Roman"/>
                <w:bCs/>
                <w:color w:val="000000" w:themeColor="text1"/>
                <w:sz w:val="16"/>
                <w:szCs w:val="16"/>
                <w:lang w:val="en-US"/>
              </w:rPr>
            </w:pPr>
            <w:r w:rsidRPr="00671312">
              <w:rPr>
                <w:rFonts w:ascii="Times New Roman" w:hAnsi="Times New Roman" w:cs="Times New Roman"/>
                <w:b/>
                <w:bCs/>
                <w:color w:val="000000" w:themeColor="text1"/>
                <w:sz w:val="16"/>
                <w:szCs w:val="16"/>
                <w:lang w:val="en-US"/>
              </w:rPr>
              <w:t>10</w:t>
            </w:r>
            <w:r w:rsidR="00AB6B8B" w:rsidRPr="00671312">
              <w:rPr>
                <w:rFonts w:ascii="Times New Roman" w:hAnsi="Times New Roman" w:cs="Times New Roman"/>
                <w:b/>
                <w:bCs/>
                <w:color w:val="000000" w:themeColor="text1"/>
                <w:sz w:val="16"/>
                <w:szCs w:val="16"/>
                <w:lang w:val="en-US"/>
              </w:rPr>
              <w:t xml:space="preserve">. Acute kidney injury according to KDIGO stages and maternal mortality in the intensive care unit.              </w:t>
            </w:r>
            <w:r w:rsidR="00997F0B" w:rsidRPr="00671312">
              <w:rPr>
                <w:rFonts w:ascii="Times New Roman" w:hAnsi="Times New Roman" w:cs="Times New Roman"/>
                <w:b/>
                <w:bCs/>
                <w:color w:val="000000" w:themeColor="text1"/>
                <w:sz w:val="16"/>
                <w:szCs w:val="16"/>
                <w:lang w:val="en-US"/>
              </w:rPr>
              <w:t xml:space="preserve">                                                                                                                                        </w:t>
            </w:r>
            <w:r w:rsidR="00AB6B8B" w:rsidRPr="00671312">
              <w:rPr>
                <w:rFonts w:ascii="Times New Roman" w:hAnsi="Times New Roman" w:cs="Times New Roman"/>
                <w:color w:val="000000" w:themeColor="text1"/>
                <w:sz w:val="16"/>
                <w:szCs w:val="16"/>
                <w:lang w:val="en-US"/>
              </w:rPr>
              <w:t xml:space="preserve">Intensive Care Med. 2015 </w:t>
            </w:r>
          </w:p>
        </w:tc>
      </w:tr>
      <w:tr w:rsidR="00AB6B8B" w:rsidRPr="00671312" w14:paraId="2B7FFEF4" w14:textId="77777777" w:rsidTr="00671312">
        <w:trPr>
          <w:trHeight w:val="398"/>
        </w:trPr>
        <w:tc>
          <w:tcPr>
            <w:tcW w:w="9606" w:type="dxa"/>
          </w:tcPr>
          <w:p w14:paraId="50B0D8F5" w14:textId="7CB5750B" w:rsidR="00AB6B8B" w:rsidRPr="00671312" w:rsidRDefault="00AB6B8B" w:rsidP="0052575E">
            <w:pPr>
              <w:pStyle w:val="Sansinterligne"/>
              <w:rPr>
                <w:rFonts w:ascii="Times New Roman" w:hAnsi="Times New Roman" w:cs="Times New Roman"/>
                <w:bCs/>
                <w:color w:val="000000" w:themeColor="text1"/>
                <w:sz w:val="16"/>
                <w:szCs w:val="16"/>
                <w:lang w:val="en-US"/>
              </w:rPr>
            </w:pPr>
            <w:r w:rsidRPr="00671312">
              <w:rPr>
                <w:rFonts w:ascii="Times New Roman" w:hAnsi="Times New Roman" w:cs="Times New Roman"/>
                <w:b/>
                <w:bCs/>
                <w:color w:val="000000" w:themeColor="text1"/>
                <w:sz w:val="16"/>
                <w:szCs w:val="16"/>
                <w:lang w:val="en-US"/>
              </w:rPr>
              <w:t>1</w:t>
            </w:r>
            <w:r w:rsidR="00B37B60" w:rsidRPr="00671312">
              <w:rPr>
                <w:rFonts w:ascii="Times New Roman" w:hAnsi="Times New Roman" w:cs="Times New Roman"/>
                <w:b/>
                <w:bCs/>
                <w:color w:val="000000" w:themeColor="text1"/>
                <w:sz w:val="16"/>
                <w:szCs w:val="16"/>
                <w:lang w:val="en-US"/>
              </w:rPr>
              <w:t>1</w:t>
            </w:r>
            <w:r w:rsidRPr="00671312">
              <w:rPr>
                <w:rFonts w:ascii="Times New Roman" w:hAnsi="Times New Roman" w:cs="Times New Roman"/>
                <w:b/>
                <w:bCs/>
                <w:color w:val="000000" w:themeColor="text1"/>
                <w:sz w:val="16"/>
                <w:szCs w:val="16"/>
                <w:lang w:val="en-US"/>
              </w:rPr>
              <w:t xml:space="preserve">. Complications and maternal mortality from severe pre-eclampsia during the first 48hours in an intensive care unit in Morocco.                                                                                                                                     </w:t>
            </w:r>
            <w:proofErr w:type="spellStart"/>
            <w:r w:rsidRPr="00671312">
              <w:rPr>
                <w:rFonts w:ascii="Times New Roman" w:hAnsi="Times New Roman" w:cs="Times New Roman"/>
                <w:color w:val="000000" w:themeColor="text1"/>
                <w:sz w:val="16"/>
                <w:szCs w:val="16"/>
                <w:lang w:val="en-US"/>
              </w:rPr>
              <w:t>Int</w:t>
            </w:r>
            <w:proofErr w:type="spellEnd"/>
            <w:r w:rsidRPr="00671312">
              <w:rPr>
                <w:rFonts w:ascii="Times New Roman" w:hAnsi="Times New Roman" w:cs="Times New Roman"/>
                <w:color w:val="000000" w:themeColor="text1"/>
                <w:sz w:val="16"/>
                <w:szCs w:val="16"/>
                <w:lang w:val="en-US"/>
              </w:rPr>
              <w:t xml:space="preserve"> J</w:t>
            </w:r>
            <w:r w:rsidR="0052575E" w:rsidRPr="00671312">
              <w:rPr>
                <w:rFonts w:ascii="Times New Roman" w:hAnsi="Times New Roman" w:cs="Times New Roman"/>
                <w:color w:val="000000" w:themeColor="text1"/>
                <w:sz w:val="16"/>
                <w:szCs w:val="16"/>
                <w:lang w:val="en-US"/>
              </w:rPr>
              <w:t>ournal of</w:t>
            </w:r>
            <w:r w:rsidRPr="00671312">
              <w:rPr>
                <w:rFonts w:ascii="Times New Roman" w:hAnsi="Times New Roman" w:cs="Times New Roman"/>
                <w:color w:val="000000" w:themeColor="text1"/>
                <w:sz w:val="16"/>
                <w:szCs w:val="16"/>
                <w:lang w:val="en-US"/>
              </w:rPr>
              <w:t xml:space="preserve"> </w:t>
            </w:r>
            <w:proofErr w:type="spellStart"/>
            <w:r w:rsidRPr="00671312">
              <w:rPr>
                <w:rFonts w:ascii="Times New Roman" w:hAnsi="Times New Roman" w:cs="Times New Roman"/>
                <w:color w:val="000000" w:themeColor="text1"/>
                <w:sz w:val="16"/>
                <w:szCs w:val="16"/>
                <w:lang w:val="en-US"/>
              </w:rPr>
              <w:t>Gynaecol</w:t>
            </w:r>
            <w:r w:rsidR="0052575E" w:rsidRPr="00671312">
              <w:rPr>
                <w:rFonts w:ascii="Times New Roman" w:hAnsi="Times New Roman" w:cs="Times New Roman"/>
                <w:color w:val="000000" w:themeColor="text1"/>
                <w:sz w:val="16"/>
                <w:szCs w:val="16"/>
                <w:lang w:val="en-US"/>
              </w:rPr>
              <w:t>ogy</w:t>
            </w:r>
            <w:proofErr w:type="spellEnd"/>
            <w:r w:rsidR="0052575E" w:rsidRPr="00671312">
              <w:rPr>
                <w:rFonts w:ascii="Times New Roman" w:hAnsi="Times New Roman" w:cs="Times New Roman"/>
                <w:color w:val="000000" w:themeColor="text1"/>
                <w:sz w:val="16"/>
                <w:szCs w:val="16"/>
                <w:lang w:val="en-US"/>
              </w:rPr>
              <w:t xml:space="preserve"> and</w:t>
            </w:r>
            <w:r w:rsidRPr="00671312">
              <w:rPr>
                <w:rFonts w:ascii="Times New Roman" w:hAnsi="Times New Roman" w:cs="Times New Roman"/>
                <w:color w:val="000000" w:themeColor="text1"/>
                <w:sz w:val="16"/>
                <w:szCs w:val="16"/>
                <w:lang w:val="en-US"/>
              </w:rPr>
              <w:t xml:space="preserve"> Obstet</w:t>
            </w:r>
            <w:r w:rsidR="0052575E" w:rsidRPr="00671312">
              <w:rPr>
                <w:rFonts w:ascii="Times New Roman" w:hAnsi="Times New Roman" w:cs="Times New Roman"/>
                <w:color w:val="000000" w:themeColor="text1"/>
                <w:sz w:val="16"/>
                <w:szCs w:val="16"/>
                <w:lang w:val="en-US"/>
              </w:rPr>
              <w:t>rics</w:t>
            </w:r>
            <w:r w:rsidRPr="00671312">
              <w:rPr>
                <w:rFonts w:ascii="Times New Roman" w:hAnsi="Times New Roman" w:cs="Times New Roman"/>
                <w:color w:val="000000" w:themeColor="text1"/>
                <w:sz w:val="16"/>
                <w:szCs w:val="16"/>
                <w:lang w:val="en-US"/>
              </w:rPr>
              <w:t>. 201</w:t>
            </w:r>
            <w:r w:rsidR="00EA2FAC" w:rsidRPr="00671312">
              <w:rPr>
                <w:rFonts w:ascii="Times New Roman" w:hAnsi="Times New Roman" w:cs="Times New Roman"/>
                <w:color w:val="000000" w:themeColor="text1"/>
                <w:sz w:val="16"/>
                <w:szCs w:val="16"/>
                <w:lang w:val="en-US"/>
              </w:rPr>
              <w:t>5</w:t>
            </w:r>
            <w:r w:rsidRPr="00671312">
              <w:rPr>
                <w:rFonts w:ascii="Times New Roman" w:hAnsi="Times New Roman" w:cs="Times New Roman"/>
                <w:color w:val="000000" w:themeColor="text1"/>
                <w:sz w:val="16"/>
                <w:szCs w:val="16"/>
                <w:lang w:val="en-US"/>
              </w:rPr>
              <w:t>.</w:t>
            </w:r>
          </w:p>
        </w:tc>
      </w:tr>
      <w:tr w:rsidR="00AB6B8B" w:rsidRPr="00C30E20" w14:paraId="6D44CD0D" w14:textId="77777777" w:rsidTr="00997F0B">
        <w:tc>
          <w:tcPr>
            <w:tcW w:w="9606" w:type="dxa"/>
          </w:tcPr>
          <w:p w14:paraId="6864A936" w14:textId="4604C262" w:rsidR="00AB6B8B" w:rsidRPr="00671312" w:rsidRDefault="00AB6B8B" w:rsidP="0052575E">
            <w:pPr>
              <w:pStyle w:val="Sansinterligne"/>
              <w:rPr>
                <w:rFonts w:ascii="Times New Roman" w:hAnsi="Times New Roman" w:cs="Times New Roman"/>
                <w:b/>
                <w:sz w:val="16"/>
                <w:szCs w:val="16"/>
                <w:lang w:val="en-US"/>
              </w:rPr>
            </w:pPr>
            <w:r w:rsidRPr="00671312">
              <w:rPr>
                <w:rFonts w:ascii="Times New Roman" w:hAnsi="Times New Roman" w:cs="Times New Roman"/>
                <w:b/>
                <w:sz w:val="16"/>
                <w:szCs w:val="16"/>
                <w:lang w:val="en-US"/>
              </w:rPr>
              <w:t>1</w:t>
            </w:r>
            <w:r w:rsidR="00B37B60" w:rsidRPr="00671312">
              <w:rPr>
                <w:rFonts w:ascii="Times New Roman" w:hAnsi="Times New Roman" w:cs="Times New Roman"/>
                <w:b/>
                <w:sz w:val="16"/>
                <w:szCs w:val="16"/>
                <w:lang w:val="en-US"/>
              </w:rPr>
              <w:t>2</w:t>
            </w:r>
            <w:r w:rsidRPr="00671312">
              <w:rPr>
                <w:rFonts w:ascii="Times New Roman" w:hAnsi="Times New Roman" w:cs="Times New Roman"/>
                <w:b/>
                <w:sz w:val="16"/>
                <w:szCs w:val="16"/>
                <w:lang w:val="en-US"/>
              </w:rPr>
              <w:t>. The achievement of guideline objectives in elderly diabetic patients according to the gender?</w:t>
            </w:r>
          </w:p>
          <w:p w14:paraId="78BC5CE6" w14:textId="4A51F35C" w:rsidR="00AB6B8B" w:rsidRPr="00671312" w:rsidRDefault="0052575E" w:rsidP="0052575E">
            <w:pPr>
              <w:pStyle w:val="Sansinterligne"/>
              <w:rPr>
                <w:rFonts w:ascii="Times New Roman" w:hAnsi="Times New Roman" w:cs="Times New Roman"/>
                <w:bCs/>
                <w:color w:val="000000" w:themeColor="text1"/>
                <w:sz w:val="16"/>
                <w:szCs w:val="16"/>
                <w:lang w:val="en-US"/>
              </w:rPr>
            </w:pPr>
            <w:r w:rsidRPr="00671312">
              <w:rPr>
                <w:rFonts w:ascii="Times New Roman" w:hAnsi="Times New Roman" w:cs="Times New Roman"/>
                <w:bCs/>
                <w:sz w:val="16"/>
                <w:szCs w:val="16"/>
                <w:lang w:val="en-US"/>
              </w:rPr>
              <w:t>The J</w:t>
            </w:r>
            <w:r w:rsidR="00AB6B8B" w:rsidRPr="00671312">
              <w:rPr>
                <w:rFonts w:ascii="Times New Roman" w:hAnsi="Times New Roman" w:cs="Times New Roman"/>
                <w:bCs/>
                <w:sz w:val="16"/>
                <w:szCs w:val="16"/>
                <w:lang w:val="en-US"/>
              </w:rPr>
              <w:t xml:space="preserve">ournal of American Geriatrics Society, </w:t>
            </w:r>
            <w:r w:rsidR="00AB6B8B" w:rsidRPr="00671312">
              <w:rPr>
                <w:rFonts w:ascii="Times New Roman" w:hAnsi="Times New Roman" w:cs="Times New Roman"/>
                <w:sz w:val="16"/>
                <w:szCs w:val="16"/>
                <w:lang w:val="en-US"/>
              </w:rPr>
              <w:t xml:space="preserve">2015 </w:t>
            </w:r>
          </w:p>
        </w:tc>
      </w:tr>
      <w:tr w:rsidR="00AB6B8B" w:rsidRPr="00671312" w14:paraId="2F784566" w14:textId="77777777" w:rsidTr="00997F0B">
        <w:tc>
          <w:tcPr>
            <w:tcW w:w="9606" w:type="dxa"/>
          </w:tcPr>
          <w:p w14:paraId="037B6257" w14:textId="43850D94" w:rsidR="00AB6B8B" w:rsidRPr="00671312" w:rsidRDefault="00AB6B8B" w:rsidP="0052575E">
            <w:pPr>
              <w:pStyle w:val="Sansinterligne"/>
              <w:rPr>
                <w:rFonts w:ascii="Times New Roman" w:hAnsi="Times New Roman" w:cs="Times New Roman"/>
                <w:color w:val="000000" w:themeColor="text1"/>
                <w:sz w:val="16"/>
                <w:szCs w:val="16"/>
                <w:lang w:val="en-US"/>
              </w:rPr>
            </w:pPr>
            <w:r w:rsidRPr="00671312">
              <w:rPr>
                <w:rFonts w:ascii="Times New Roman" w:hAnsi="Times New Roman" w:cs="Times New Roman"/>
                <w:b/>
                <w:bCs/>
                <w:color w:val="000000" w:themeColor="text1"/>
                <w:sz w:val="16"/>
                <w:szCs w:val="16"/>
                <w:lang w:val="en-US"/>
              </w:rPr>
              <w:t>1</w:t>
            </w:r>
            <w:r w:rsidR="00B37B60" w:rsidRPr="00671312">
              <w:rPr>
                <w:rFonts w:ascii="Times New Roman" w:hAnsi="Times New Roman" w:cs="Times New Roman"/>
                <w:b/>
                <w:bCs/>
                <w:color w:val="000000" w:themeColor="text1"/>
                <w:sz w:val="16"/>
                <w:szCs w:val="16"/>
                <w:lang w:val="en-US"/>
              </w:rPr>
              <w:t>3</w:t>
            </w:r>
            <w:r w:rsidRPr="00671312">
              <w:rPr>
                <w:rFonts w:ascii="Times New Roman" w:hAnsi="Times New Roman" w:cs="Times New Roman"/>
                <w:b/>
                <w:bCs/>
                <w:color w:val="000000" w:themeColor="text1"/>
                <w:sz w:val="16"/>
                <w:szCs w:val="16"/>
                <w:lang w:val="en-US"/>
              </w:rPr>
              <w:t xml:space="preserve">. </w:t>
            </w:r>
            <w:r w:rsidRPr="00671312">
              <w:rPr>
                <w:rFonts w:ascii="Times New Roman" w:hAnsi="Times New Roman" w:cs="Times New Roman"/>
                <w:b/>
                <w:color w:val="000000" w:themeColor="text1"/>
                <w:sz w:val="16"/>
                <w:szCs w:val="16"/>
                <w:lang w:val="en-US"/>
              </w:rPr>
              <w:t xml:space="preserve">Diabetes onset before or after the age of 65-does it affect the progression of renal disease in the elderly patient?                                                                                                                                                                                </w:t>
            </w:r>
            <w:r w:rsidRPr="00671312">
              <w:rPr>
                <w:rFonts w:ascii="Times New Roman" w:hAnsi="Times New Roman" w:cs="Times New Roman"/>
                <w:color w:val="000000" w:themeColor="text1"/>
                <w:sz w:val="16"/>
                <w:szCs w:val="16"/>
                <w:lang w:val="en-US"/>
              </w:rPr>
              <w:t xml:space="preserve">International Journal of Geriatric Cardiology. </w:t>
            </w:r>
            <w:r w:rsidRPr="00671312">
              <w:rPr>
                <w:rFonts w:ascii="Times New Roman" w:hAnsi="Times New Roman" w:cs="Times New Roman"/>
                <w:sz w:val="16"/>
                <w:szCs w:val="16"/>
                <w:lang w:val="en-US"/>
              </w:rPr>
              <w:t xml:space="preserve"> 2016 </w:t>
            </w:r>
          </w:p>
        </w:tc>
      </w:tr>
      <w:tr w:rsidR="00AB6B8B" w:rsidRPr="00C30E20" w14:paraId="7F846727" w14:textId="77777777" w:rsidTr="00997F0B">
        <w:tc>
          <w:tcPr>
            <w:tcW w:w="9606" w:type="dxa"/>
          </w:tcPr>
          <w:p w14:paraId="340B30D3" w14:textId="1BC9A28B" w:rsidR="00AB6B8B" w:rsidRPr="00671312" w:rsidRDefault="00AB6B8B" w:rsidP="0052575E">
            <w:pPr>
              <w:pStyle w:val="Sansinterligne"/>
              <w:rPr>
                <w:rFonts w:ascii="Times New Roman" w:hAnsi="Times New Roman" w:cs="Times New Roman"/>
                <w:b/>
                <w:color w:val="000000" w:themeColor="text1"/>
                <w:sz w:val="16"/>
                <w:szCs w:val="16"/>
                <w:lang w:val="en-US"/>
              </w:rPr>
            </w:pPr>
            <w:r w:rsidRPr="00671312">
              <w:rPr>
                <w:rFonts w:ascii="Times New Roman" w:hAnsi="Times New Roman" w:cs="Times New Roman"/>
                <w:b/>
                <w:bCs/>
                <w:color w:val="000000" w:themeColor="text1"/>
                <w:sz w:val="16"/>
                <w:szCs w:val="16"/>
                <w:lang w:val="en-US"/>
              </w:rPr>
              <w:t>1</w:t>
            </w:r>
            <w:r w:rsidR="00B37B60" w:rsidRPr="00671312">
              <w:rPr>
                <w:rFonts w:ascii="Times New Roman" w:hAnsi="Times New Roman" w:cs="Times New Roman"/>
                <w:b/>
                <w:bCs/>
                <w:color w:val="000000" w:themeColor="text1"/>
                <w:sz w:val="16"/>
                <w:szCs w:val="16"/>
                <w:lang w:val="en-US"/>
              </w:rPr>
              <w:t>4</w:t>
            </w:r>
            <w:r w:rsidRPr="00671312">
              <w:rPr>
                <w:rFonts w:ascii="Times New Roman" w:hAnsi="Times New Roman" w:cs="Times New Roman"/>
                <w:b/>
                <w:bCs/>
                <w:color w:val="000000" w:themeColor="text1"/>
                <w:sz w:val="16"/>
                <w:szCs w:val="16"/>
                <w:lang w:val="en-US"/>
              </w:rPr>
              <w:t xml:space="preserve">.  </w:t>
            </w:r>
            <w:r w:rsidRPr="00671312">
              <w:rPr>
                <w:rFonts w:ascii="Times New Roman" w:hAnsi="Times New Roman" w:cs="Times New Roman"/>
                <w:b/>
                <w:color w:val="000000" w:themeColor="text1"/>
                <w:sz w:val="16"/>
                <w:szCs w:val="16"/>
                <w:lang w:val="en-US"/>
              </w:rPr>
              <w:t xml:space="preserve">Albuminuria in Type 2 diabetes Mellitus: From remission to progression </w:t>
            </w:r>
          </w:p>
          <w:p w14:paraId="21235AD9" w14:textId="77777777" w:rsidR="00AB6B8B" w:rsidRPr="00C30E20" w:rsidRDefault="00AB6B8B" w:rsidP="0052575E">
            <w:pPr>
              <w:pStyle w:val="Sansinterligne"/>
              <w:rPr>
                <w:rFonts w:ascii="Times New Roman" w:hAnsi="Times New Roman" w:cs="Times New Roman"/>
                <w:sz w:val="16"/>
                <w:szCs w:val="16"/>
                <w:lang w:val="en-US"/>
              </w:rPr>
            </w:pPr>
            <w:r w:rsidRPr="00C30E20">
              <w:rPr>
                <w:rFonts w:ascii="Times New Roman" w:hAnsi="Times New Roman" w:cs="Times New Roman"/>
                <w:color w:val="000000" w:themeColor="text1"/>
                <w:sz w:val="16"/>
                <w:szCs w:val="16"/>
                <w:lang w:val="en-US"/>
              </w:rPr>
              <w:t xml:space="preserve">Renal Failure  </w:t>
            </w:r>
            <w:r w:rsidR="00EA2FAC" w:rsidRPr="00C30E20">
              <w:rPr>
                <w:rFonts w:ascii="Times New Roman" w:hAnsi="Times New Roman" w:cs="Times New Roman"/>
                <w:sz w:val="16"/>
                <w:szCs w:val="16"/>
                <w:lang w:val="en-US"/>
              </w:rPr>
              <w:t xml:space="preserve"> 2016</w:t>
            </w:r>
          </w:p>
          <w:p w14:paraId="70DD1DA8" w14:textId="77777777" w:rsidR="00671312" w:rsidRPr="00671312" w:rsidRDefault="00671312" w:rsidP="00671312">
            <w:pPr>
              <w:pStyle w:val="Sansinterligne"/>
              <w:rPr>
                <w:rFonts w:ascii="Times New Roman" w:hAnsi="Times New Roman" w:cs="Times New Roman"/>
                <w:b/>
                <w:color w:val="000000" w:themeColor="text1"/>
                <w:sz w:val="16"/>
                <w:szCs w:val="16"/>
                <w:lang w:val="en-US"/>
              </w:rPr>
            </w:pPr>
            <w:r w:rsidRPr="00671312">
              <w:rPr>
                <w:rFonts w:ascii="Times New Roman" w:hAnsi="Times New Roman" w:cs="Times New Roman"/>
                <w:b/>
                <w:color w:val="000000" w:themeColor="text1"/>
                <w:sz w:val="16"/>
                <w:szCs w:val="16"/>
                <w:lang w:val="en-US"/>
              </w:rPr>
              <w:t xml:space="preserve">15. </w:t>
            </w:r>
            <w:hyperlink r:id="rId9" w:history="1">
              <w:r w:rsidRPr="00671312">
                <w:rPr>
                  <w:rFonts w:ascii="Times New Roman" w:hAnsi="Times New Roman" w:cs="Times New Roman"/>
                  <w:b/>
                  <w:color w:val="000000" w:themeColor="text1"/>
                  <w:sz w:val="16"/>
                  <w:szCs w:val="16"/>
                  <w:lang w:val="en-US"/>
                </w:rPr>
                <w:t>Does smoking increase the risk of progression of nephropathy and/or cardiovascular disease in type 2 diabetic patients with albuminuria and those without albuminuria?</w:t>
              </w:r>
            </w:hyperlink>
          </w:p>
          <w:p w14:paraId="6DC7B7E1" w14:textId="77777777" w:rsidR="00671312" w:rsidRPr="00671312" w:rsidRDefault="00671312" w:rsidP="00671312">
            <w:pPr>
              <w:pStyle w:val="Sansinterligne"/>
              <w:rPr>
                <w:rFonts w:ascii="Times New Roman" w:hAnsi="Times New Roman" w:cs="Times New Roman"/>
                <w:color w:val="000000" w:themeColor="text1"/>
                <w:sz w:val="16"/>
                <w:szCs w:val="16"/>
                <w:lang w:val="en-US"/>
              </w:rPr>
            </w:pPr>
            <w:r w:rsidRPr="00671312">
              <w:rPr>
                <w:rFonts w:ascii="Times New Roman" w:hAnsi="Times New Roman" w:cs="Times New Roman"/>
                <w:color w:val="000000" w:themeColor="text1"/>
                <w:sz w:val="16"/>
                <w:szCs w:val="16"/>
                <w:lang w:val="en-US"/>
              </w:rPr>
              <w:t xml:space="preserve">American Journal of Cardiovascular Disease 2016 </w:t>
            </w:r>
          </w:p>
          <w:p w14:paraId="3BBED8FF" w14:textId="77777777" w:rsidR="00671312" w:rsidRPr="00671312" w:rsidRDefault="00671312" w:rsidP="00671312">
            <w:pPr>
              <w:pStyle w:val="Sansinterligne"/>
              <w:rPr>
                <w:rFonts w:ascii="Times New Roman" w:hAnsi="Times New Roman" w:cs="Times New Roman"/>
                <w:b/>
                <w:color w:val="000000" w:themeColor="text1"/>
                <w:sz w:val="16"/>
                <w:szCs w:val="16"/>
                <w:lang w:val="en-US"/>
              </w:rPr>
            </w:pPr>
            <w:r w:rsidRPr="00671312">
              <w:rPr>
                <w:rFonts w:ascii="Times New Roman" w:hAnsi="Times New Roman" w:cs="Times New Roman"/>
                <w:b/>
                <w:color w:val="000000" w:themeColor="text1"/>
                <w:sz w:val="16"/>
                <w:szCs w:val="16"/>
                <w:lang w:val="en-US"/>
              </w:rPr>
              <w:t xml:space="preserve">16. </w:t>
            </w:r>
            <w:hyperlink r:id="rId10" w:history="1">
              <w:r w:rsidRPr="00671312">
                <w:rPr>
                  <w:rFonts w:ascii="Times New Roman" w:hAnsi="Times New Roman" w:cs="Times New Roman"/>
                  <w:b/>
                  <w:color w:val="000000" w:themeColor="text1"/>
                  <w:sz w:val="16"/>
                  <w:szCs w:val="16"/>
                  <w:lang w:val="en-US"/>
                </w:rPr>
                <w:t>Infective endocarditis in chronic hemodialysis: A transition from left heart to right heart.</w:t>
              </w:r>
            </w:hyperlink>
          </w:p>
          <w:p w14:paraId="239775E5" w14:textId="77777777" w:rsidR="00671312" w:rsidRPr="00671312" w:rsidRDefault="00671312" w:rsidP="00671312">
            <w:pPr>
              <w:pStyle w:val="Sansinterligne"/>
              <w:rPr>
                <w:rFonts w:ascii="Times New Roman" w:hAnsi="Times New Roman" w:cs="Times New Roman"/>
                <w:color w:val="000000" w:themeColor="text1"/>
                <w:sz w:val="16"/>
                <w:szCs w:val="16"/>
                <w:lang w:val="en-US"/>
              </w:rPr>
            </w:pPr>
            <w:r w:rsidRPr="00671312">
              <w:rPr>
                <w:rFonts w:ascii="Times New Roman" w:hAnsi="Times New Roman" w:cs="Times New Roman"/>
                <w:color w:val="000000" w:themeColor="text1"/>
                <w:sz w:val="16"/>
                <w:szCs w:val="16"/>
                <w:lang w:val="en-US"/>
              </w:rPr>
              <w:t xml:space="preserve">Saudi J Kidney Dis </w:t>
            </w:r>
            <w:proofErr w:type="spellStart"/>
            <w:r w:rsidRPr="00671312">
              <w:rPr>
                <w:rFonts w:ascii="Times New Roman" w:hAnsi="Times New Roman" w:cs="Times New Roman"/>
                <w:color w:val="000000" w:themeColor="text1"/>
                <w:sz w:val="16"/>
                <w:szCs w:val="16"/>
                <w:lang w:val="en-US"/>
              </w:rPr>
              <w:t>Transpl</w:t>
            </w:r>
            <w:proofErr w:type="spellEnd"/>
            <w:r w:rsidRPr="00671312">
              <w:rPr>
                <w:rFonts w:ascii="Times New Roman" w:hAnsi="Times New Roman" w:cs="Times New Roman"/>
                <w:color w:val="000000" w:themeColor="text1"/>
                <w:sz w:val="16"/>
                <w:szCs w:val="16"/>
                <w:lang w:val="en-US"/>
              </w:rPr>
              <w:t>. 2016</w:t>
            </w:r>
          </w:p>
          <w:p w14:paraId="32BA153B" w14:textId="77777777" w:rsidR="00671312" w:rsidRPr="00671312" w:rsidRDefault="00671312" w:rsidP="00671312">
            <w:pPr>
              <w:pStyle w:val="Sansinterligne"/>
              <w:rPr>
                <w:rFonts w:ascii="Times New Roman" w:hAnsi="Times New Roman" w:cs="Times New Roman"/>
                <w:b/>
                <w:color w:val="000000" w:themeColor="text1"/>
                <w:sz w:val="16"/>
                <w:szCs w:val="16"/>
                <w:lang w:val="en-US"/>
              </w:rPr>
            </w:pPr>
            <w:r w:rsidRPr="00671312">
              <w:rPr>
                <w:rFonts w:ascii="Times New Roman" w:hAnsi="Times New Roman" w:cs="Times New Roman"/>
                <w:b/>
                <w:color w:val="000000" w:themeColor="text1"/>
                <w:sz w:val="16"/>
                <w:szCs w:val="16"/>
                <w:lang w:val="en-US"/>
              </w:rPr>
              <w:t xml:space="preserve">17. </w:t>
            </w:r>
            <w:hyperlink r:id="rId11" w:history="1">
              <w:proofErr w:type="spellStart"/>
              <w:r w:rsidRPr="00671312">
                <w:rPr>
                  <w:rFonts w:ascii="Times New Roman" w:hAnsi="Times New Roman" w:cs="Times New Roman"/>
                  <w:b/>
                  <w:color w:val="000000" w:themeColor="text1"/>
                  <w:sz w:val="16"/>
                  <w:szCs w:val="16"/>
                  <w:lang w:val="en-US"/>
                </w:rPr>
                <w:t>Physiopathological</w:t>
              </w:r>
              <w:proofErr w:type="spellEnd"/>
              <w:r w:rsidRPr="00671312">
                <w:rPr>
                  <w:rFonts w:ascii="Times New Roman" w:hAnsi="Times New Roman" w:cs="Times New Roman"/>
                  <w:b/>
                  <w:color w:val="000000" w:themeColor="text1"/>
                  <w:sz w:val="16"/>
                  <w:szCs w:val="16"/>
                  <w:lang w:val="en-US"/>
                </w:rPr>
                <w:t xml:space="preserve"> approach to infective endocarditis in chronic hemodialysis patients: left heart versus right heart involvement.</w:t>
              </w:r>
            </w:hyperlink>
          </w:p>
          <w:p w14:paraId="27CD35CD" w14:textId="77777777" w:rsidR="00671312" w:rsidRPr="00671312" w:rsidRDefault="00671312" w:rsidP="00671312">
            <w:pPr>
              <w:pStyle w:val="Sansinterligne"/>
              <w:rPr>
                <w:rFonts w:ascii="Times New Roman" w:hAnsi="Times New Roman" w:cs="Times New Roman"/>
                <w:color w:val="000000" w:themeColor="text1"/>
                <w:sz w:val="16"/>
                <w:szCs w:val="16"/>
                <w:lang w:val="en-US"/>
              </w:rPr>
            </w:pPr>
            <w:r w:rsidRPr="00671312">
              <w:rPr>
                <w:rFonts w:ascii="Times New Roman" w:hAnsi="Times New Roman" w:cs="Times New Roman"/>
                <w:color w:val="000000" w:themeColor="text1"/>
                <w:sz w:val="16"/>
                <w:szCs w:val="16"/>
                <w:lang w:val="en-US"/>
              </w:rPr>
              <w:t>Renal Failure 2017</w:t>
            </w:r>
          </w:p>
          <w:p w14:paraId="4C81249A" w14:textId="77777777" w:rsidR="00671312" w:rsidRDefault="00671312" w:rsidP="00671312">
            <w:pPr>
              <w:pStyle w:val="Sansinterligne"/>
              <w:rPr>
                <w:rFonts w:ascii="Times New Roman" w:hAnsi="Times New Roman" w:cs="Times New Roman"/>
                <w:b/>
                <w:color w:val="000000" w:themeColor="text1"/>
                <w:sz w:val="16"/>
                <w:szCs w:val="16"/>
                <w:lang w:val="en-US"/>
              </w:rPr>
            </w:pPr>
            <w:r w:rsidRPr="00671312">
              <w:rPr>
                <w:rFonts w:ascii="Times New Roman" w:hAnsi="Times New Roman" w:cs="Times New Roman"/>
                <w:b/>
                <w:color w:val="000000" w:themeColor="text1"/>
                <w:sz w:val="16"/>
                <w:szCs w:val="16"/>
                <w:lang w:val="en-US"/>
              </w:rPr>
              <w:t>18. Uremic pericarditis in patients with End Stage Renal Disease: Prevalence and outcome in 2017</w:t>
            </w:r>
          </w:p>
          <w:p w14:paraId="1165FA98" w14:textId="77777777" w:rsidR="00671312" w:rsidRPr="00671312" w:rsidRDefault="00671312" w:rsidP="00671312">
            <w:pPr>
              <w:pStyle w:val="Sansinterligne"/>
              <w:rPr>
                <w:rFonts w:ascii="Times New Roman" w:hAnsi="Times New Roman" w:cs="Times New Roman"/>
                <w:color w:val="000000" w:themeColor="text1"/>
                <w:sz w:val="16"/>
                <w:szCs w:val="16"/>
                <w:lang w:val="en-US"/>
              </w:rPr>
            </w:pPr>
            <w:r w:rsidRPr="00671312">
              <w:rPr>
                <w:rStyle w:val="jrnl"/>
                <w:rFonts w:ascii="Times New Roman" w:hAnsi="Times New Roman" w:cs="Times New Roman"/>
                <w:color w:val="000000" w:themeColor="text1"/>
                <w:sz w:val="16"/>
                <w:szCs w:val="16"/>
                <w:lang w:val="en-US"/>
              </w:rPr>
              <w:t>American Journal of Emergency Med</w:t>
            </w:r>
            <w:r w:rsidRPr="00671312">
              <w:rPr>
                <w:rFonts w:ascii="Times New Roman" w:hAnsi="Times New Roman" w:cs="Times New Roman"/>
                <w:color w:val="000000" w:themeColor="text1"/>
                <w:sz w:val="16"/>
                <w:szCs w:val="16"/>
                <w:lang w:val="en-US"/>
              </w:rPr>
              <w:t>icine 2018</w:t>
            </w:r>
          </w:p>
          <w:p w14:paraId="104B5A1C" w14:textId="77777777" w:rsidR="00671312" w:rsidRPr="00671312" w:rsidRDefault="00671312" w:rsidP="00671312">
            <w:pPr>
              <w:pStyle w:val="Sansinterligne"/>
              <w:rPr>
                <w:rFonts w:ascii="Times New Roman" w:hAnsi="Times New Roman" w:cs="Times New Roman"/>
                <w:b/>
                <w:color w:val="000000" w:themeColor="text1"/>
                <w:sz w:val="16"/>
                <w:szCs w:val="16"/>
                <w:lang w:val="en-US"/>
              </w:rPr>
            </w:pPr>
            <w:r w:rsidRPr="00671312">
              <w:rPr>
                <w:rFonts w:ascii="Times New Roman" w:hAnsi="Times New Roman" w:cs="Times New Roman"/>
                <w:b/>
                <w:color w:val="000000" w:themeColor="text1"/>
                <w:sz w:val="16"/>
                <w:szCs w:val="16"/>
                <w:lang w:val="en-US"/>
              </w:rPr>
              <w:t>19. Management of hypercalcemia crisis in adults: current role of renal replacement therapy</w:t>
            </w:r>
          </w:p>
          <w:p w14:paraId="35CCA330" w14:textId="77777777" w:rsidR="00671312" w:rsidRPr="00671312" w:rsidRDefault="00671312" w:rsidP="00671312">
            <w:pPr>
              <w:pStyle w:val="Sansinterligne"/>
              <w:rPr>
                <w:rFonts w:ascii="Times New Roman" w:hAnsi="Times New Roman" w:cs="Times New Roman"/>
                <w:color w:val="000000" w:themeColor="text1"/>
                <w:sz w:val="16"/>
                <w:szCs w:val="16"/>
                <w:lang w:val="en-US"/>
              </w:rPr>
            </w:pPr>
            <w:r w:rsidRPr="00671312">
              <w:rPr>
                <w:rStyle w:val="jrnl"/>
                <w:rFonts w:ascii="Times New Roman" w:hAnsi="Times New Roman" w:cs="Times New Roman"/>
                <w:color w:val="000000" w:themeColor="text1"/>
                <w:sz w:val="16"/>
                <w:szCs w:val="16"/>
                <w:lang w:val="en-US"/>
              </w:rPr>
              <w:t>American Journal of Emergency Med</w:t>
            </w:r>
            <w:r w:rsidRPr="00671312">
              <w:rPr>
                <w:rFonts w:ascii="Times New Roman" w:hAnsi="Times New Roman" w:cs="Times New Roman"/>
                <w:color w:val="000000" w:themeColor="text1"/>
                <w:sz w:val="16"/>
                <w:szCs w:val="16"/>
                <w:lang w:val="en-US"/>
              </w:rPr>
              <w:t xml:space="preserve">icine 2018 </w:t>
            </w:r>
          </w:p>
          <w:p w14:paraId="2C5CCF2B" w14:textId="705A1FC1" w:rsidR="00671312" w:rsidRPr="00671312" w:rsidRDefault="00671312" w:rsidP="00671312">
            <w:pPr>
              <w:pStyle w:val="Sansinterligne"/>
              <w:rPr>
                <w:rFonts w:ascii="Times New Roman" w:hAnsi="Times New Roman" w:cs="Times New Roman"/>
                <w:color w:val="000000" w:themeColor="text1"/>
                <w:sz w:val="16"/>
                <w:szCs w:val="16"/>
                <w:lang w:val="en-US"/>
              </w:rPr>
            </w:pPr>
          </w:p>
        </w:tc>
      </w:tr>
    </w:tbl>
    <w:p w14:paraId="2E1B55A1" w14:textId="77777777" w:rsidR="00671312" w:rsidRPr="00671312" w:rsidRDefault="00671312" w:rsidP="00671312">
      <w:pPr>
        <w:pStyle w:val="NormalWeb"/>
        <w:rPr>
          <w:rFonts w:ascii="Times" w:hAnsi="Times"/>
          <w:b/>
          <w:lang w:val="en-US"/>
        </w:rPr>
      </w:pPr>
      <w:r w:rsidRPr="00671312">
        <w:rPr>
          <w:rFonts w:ascii="Times" w:hAnsi="Times"/>
          <w:b/>
          <w:lang w:val="en-US"/>
        </w:rPr>
        <w:lastRenderedPageBreak/>
        <w:t>Infective endocarditis and uremic pericarditis in chronic hemodialysis patients: two underdiagnosed and poorly understood pathologies</w:t>
      </w:r>
    </w:p>
    <w:p w14:paraId="69B0DD46" w14:textId="77777777" w:rsidR="00671312" w:rsidRPr="00437DCE" w:rsidRDefault="00671312" w:rsidP="00671312">
      <w:pPr>
        <w:pStyle w:val="NormalWeb"/>
        <w:rPr>
          <w:rFonts w:ascii="Times" w:hAnsi="Times"/>
          <w:b/>
          <w:sz w:val="22"/>
          <w:szCs w:val="22"/>
          <w:lang w:val="en-US"/>
        </w:rPr>
      </w:pPr>
      <w:r w:rsidRPr="00437DCE">
        <w:rPr>
          <w:rFonts w:ascii="Times" w:hAnsi="Times"/>
          <w:b/>
          <w:sz w:val="22"/>
          <w:szCs w:val="22"/>
          <w:lang w:val="en-US"/>
        </w:rPr>
        <w:t xml:space="preserve">Abstract </w:t>
      </w:r>
    </w:p>
    <w:p w14:paraId="2D3829DA" w14:textId="5375EBA7" w:rsidR="00AB6B8B" w:rsidRPr="00C30E20" w:rsidRDefault="00671312" w:rsidP="00C30E20">
      <w:pPr>
        <w:pStyle w:val="NormalWeb"/>
        <w:spacing w:line="360" w:lineRule="auto"/>
        <w:jc w:val="both"/>
        <w:rPr>
          <w:lang w:val="en-US"/>
        </w:rPr>
      </w:pPr>
      <w:r w:rsidRPr="002F4946">
        <w:rPr>
          <w:lang w:val="en-US"/>
        </w:rPr>
        <w:t>Cardiovascular disease</w:t>
      </w:r>
      <w:r>
        <w:rPr>
          <w:lang w:val="en-US"/>
        </w:rPr>
        <w:t xml:space="preserve"> (CVD)</w:t>
      </w:r>
      <w:r w:rsidRPr="002F4946">
        <w:rPr>
          <w:lang w:val="en-US"/>
        </w:rPr>
        <w:t xml:space="preserve"> comprise</w:t>
      </w:r>
      <w:r>
        <w:rPr>
          <w:lang w:val="en-US"/>
        </w:rPr>
        <w:t>s</w:t>
      </w:r>
      <w:r w:rsidRPr="002F4946">
        <w:rPr>
          <w:lang w:val="en-US"/>
        </w:rPr>
        <w:t xml:space="preserve"> the main cause of mortality in chronic hemodialysis (CHD).</w:t>
      </w:r>
      <w:r>
        <w:rPr>
          <w:lang w:val="en-US"/>
        </w:rPr>
        <w:t xml:space="preserve"> Infective e</w:t>
      </w:r>
      <w:r w:rsidRPr="00437DCE">
        <w:rPr>
          <w:lang w:val="en-US"/>
        </w:rPr>
        <w:t xml:space="preserve">ndocarditis </w:t>
      </w:r>
      <w:r>
        <w:rPr>
          <w:lang w:val="en-US"/>
        </w:rPr>
        <w:t xml:space="preserve">(IE) </w:t>
      </w:r>
      <w:r w:rsidRPr="00437DCE">
        <w:rPr>
          <w:lang w:val="en-US"/>
        </w:rPr>
        <w:t xml:space="preserve">and </w:t>
      </w:r>
      <w:r>
        <w:rPr>
          <w:lang w:val="en-US"/>
        </w:rPr>
        <w:t xml:space="preserve">uremic </w:t>
      </w:r>
      <w:r w:rsidRPr="00437DCE">
        <w:rPr>
          <w:lang w:val="en-US"/>
        </w:rPr>
        <w:t xml:space="preserve">pericarditis </w:t>
      </w:r>
      <w:r>
        <w:rPr>
          <w:lang w:val="en-US"/>
        </w:rPr>
        <w:t xml:space="preserve">(UP) </w:t>
      </w:r>
      <w:r w:rsidRPr="00437DCE">
        <w:rPr>
          <w:lang w:val="en-US"/>
        </w:rPr>
        <w:t>are two complications located at the crossroads of two specialties cardiology and nephrology explaining the lack of interest of practitioners for these two pathologies because e</w:t>
      </w:r>
      <w:r>
        <w:rPr>
          <w:lang w:val="en-US"/>
        </w:rPr>
        <w:t>ach of these practitioners</w:t>
      </w:r>
      <w:r w:rsidRPr="00437DCE">
        <w:rPr>
          <w:lang w:val="en-US"/>
        </w:rPr>
        <w:t xml:space="preserve"> thinks that the diagnostic and therapeutic care</w:t>
      </w:r>
      <w:r>
        <w:rPr>
          <w:lang w:val="en-US"/>
        </w:rPr>
        <w:t xml:space="preserve"> is dependent on the other’s competency.</w:t>
      </w:r>
      <w:r w:rsidRPr="00437DCE">
        <w:rPr>
          <w:lang w:val="en-US"/>
        </w:rPr>
        <w:t xml:space="preserve"> </w:t>
      </w:r>
      <w:r w:rsidRPr="00FD6260">
        <w:rPr>
          <w:lang w:val="en-US"/>
        </w:rPr>
        <w:t xml:space="preserve">2% to 6% of patients </w:t>
      </w:r>
      <w:r>
        <w:rPr>
          <w:lang w:val="en-US"/>
        </w:rPr>
        <w:t xml:space="preserve">in CHD </w:t>
      </w:r>
      <w:r w:rsidRPr="00FD6260">
        <w:rPr>
          <w:lang w:val="en-US"/>
        </w:rPr>
        <w:t>develop IE and the incidence is 50 to 60 times higher than in the general population. The left heart is the most frequent location of IE in CHD and the different published series report a prevalence of left valve involvement varying from 80 to 100%. Valvular and perivalvular abnormalities, alteration of the immune system and bacteremia associated with repeated manipulation of the vascular access, particularly central venous catheters, comprise the main factors explaining the left heart IE in CHD patients. While left-sided IE develops in altered valves in a high-pressure system, right-sided IE on the contrary, generally develops in healthy valves in a low-pressure system. Right-sided IE is rare, with its incidence varying from 0</w:t>
      </w:r>
      <w:r>
        <w:rPr>
          <w:lang w:val="en-US"/>
        </w:rPr>
        <w:t>%</w:t>
      </w:r>
      <w:r w:rsidRPr="00FD6260">
        <w:rPr>
          <w:lang w:val="en-US"/>
        </w:rPr>
        <w:t xml:space="preserve"> to 26% depending on the stud</w:t>
      </w:r>
      <w:r>
        <w:rPr>
          <w:lang w:val="en-US"/>
        </w:rPr>
        <w:t>ies</w:t>
      </w:r>
      <w:r w:rsidRPr="00FD6260">
        <w:rPr>
          <w:lang w:val="en-US"/>
        </w:rPr>
        <w:t>, and the tricuspid valve is the main location</w:t>
      </w:r>
      <w:r>
        <w:rPr>
          <w:lang w:val="en-US"/>
        </w:rPr>
        <w:t xml:space="preserve">. </w:t>
      </w:r>
      <w:r w:rsidRPr="003B4473">
        <w:rPr>
          <w:lang w:val="en-US"/>
        </w:rPr>
        <w:t xml:space="preserve">The prevalence of </w:t>
      </w:r>
      <w:r>
        <w:rPr>
          <w:lang w:val="en-US"/>
        </w:rPr>
        <w:t xml:space="preserve">UP </w:t>
      </w:r>
      <w:r w:rsidRPr="003B4473">
        <w:rPr>
          <w:lang w:val="en-US"/>
        </w:rPr>
        <w:t xml:space="preserve">has declined significantly in recent decades and is currently </w:t>
      </w:r>
      <w:r>
        <w:rPr>
          <w:lang w:val="en-US"/>
        </w:rPr>
        <w:t xml:space="preserve">less than </w:t>
      </w:r>
      <w:r w:rsidRPr="003B4473">
        <w:rPr>
          <w:lang w:val="en-US"/>
        </w:rPr>
        <w:t>5% in patients with</w:t>
      </w:r>
      <w:r>
        <w:rPr>
          <w:lang w:val="en-US"/>
        </w:rPr>
        <w:t xml:space="preserve"> End Stage Renal Disease (ESRD).</w:t>
      </w:r>
      <w:r w:rsidRPr="001B54FD">
        <w:rPr>
          <w:lang w:val="en-US"/>
        </w:rPr>
        <w:t xml:space="preserve"> The physiopathology of UP remains incompletely elucidated but uremic toxins seen to play a major role in its physiopathology</w:t>
      </w:r>
      <w:r>
        <w:rPr>
          <w:lang w:val="en-US"/>
        </w:rPr>
        <w:t xml:space="preserve">. </w:t>
      </w:r>
      <w:r w:rsidRPr="001B54FD">
        <w:rPr>
          <w:lang w:val="en-US"/>
        </w:rPr>
        <w:t>Pericardial tamponade remains a deadly and feared complication of pericarditis with accompanying pericardial effusion and the prevalence of pre-tamponade and tamponade was 10% to 35% and the reported mortality was 0% to</w:t>
      </w:r>
      <w:r>
        <w:rPr>
          <w:lang w:val="en-US"/>
        </w:rPr>
        <w:t xml:space="preserve"> </w:t>
      </w:r>
      <w:r w:rsidRPr="001B54FD">
        <w:rPr>
          <w:lang w:val="en-US"/>
        </w:rPr>
        <w:t>10%, depending on the series</w:t>
      </w:r>
      <w:r>
        <w:rPr>
          <w:lang w:val="en-US"/>
        </w:rPr>
        <w:t>. A</w:t>
      </w:r>
      <w:r w:rsidRPr="009C3E59">
        <w:rPr>
          <w:lang w:val="en-US"/>
        </w:rPr>
        <w:t xml:space="preserve">bsence of </w:t>
      </w:r>
      <w:r>
        <w:rPr>
          <w:lang w:val="en-US"/>
        </w:rPr>
        <w:t xml:space="preserve">specific </w:t>
      </w:r>
      <w:r w:rsidRPr="009C3E59">
        <w:rPr>
          <w:lang w:val="en-US"/>
        </w:rPr>
        <w:t xml:space="preserve">clinical symptomatology </w:t>
      </w:r>
      <w:r>
        <w:rPr>
          <w:lang w:val="en-US"/>
        </w:rPr>
        <w:t xml:space="preserve">for both IE and UP in CHD patients </w:t>
      </w:r>
      <w:r w:rsidRPr="009C3E59">
        <w:rPr>
          <w:lang w:val="en-US"/>
        </w:rPr>
        <w:t xml:space="preserve">leads </w:t>
      </w:r>
      <w:r>
        <w:rPr>
          <w:lang w:val="en-US"/>
        </w:rPr>
        <w:t xml:space="preserve">us </w:t>
      </w:r>
      <w:r w:rsidRPr="009C3E59">
        <w:rPr>
          <w:lang w:val="en-US"/>
        </w:rPr>
        <w:t>to underestima</w:t>
      </w:r>
      <w:r>
        <w:rPr>
          <w:lang w:val="en-US"/>
        </w:rPr>
        <w:t>te</w:t>
      </w:r>
      <w:r w:rsidRPr="009C3E59">
        <w:rPr>
          <w:lang w:val="en-US"/>
        </w:rPr>
        <w:t xml:space="preserve"> its real prevalence</w:t>
      </w:r>
      <w:r>
        <w:rPr>
          <w:lang w:val="en-US"/>
        </w:rPr>
        <w:t xml:space="preserve">. </w:t>
      </w:r>
      <w:r w:rsidRPr="00437DCE">
        <w:rPr>
          <w:lang w:val="en-US"/>
        </w:rPr>
        <w:t>It is for this reason that we wish to approach these two pathologies, admittedly infrequent but serious</w:t>
      </w:r>
      <w:r>
        <w:rPr>
          <w:lang w:val="en-US"/>
        </w:rPr>
        <w:t>,</w:t>
      </w:r>
      <w:r w:rsidRPr="00437DCE">
        <w:rPr>
          <w:lang w:val="en-US"/>
        </w:rPr>
        <w:t xml:space="preserve"> and compromise the general prognosis of the patients</w:t>
      </w:r>
      <w:r>
        <w:rPr>
          <w:lang w:val="en-US"/>
        </w:rPr>
        <w:t xml:space="preserve"> </w:t>
      </w:r>
      <w:r w:rsidRPr="00FD6260">
        <w:rPr>
          <w:lang w:val="en-US"/>
        </w:rPr>
        <w:t>especially when the diagnosis is delaye</w:t>
      </w:r>
      <w:r>
        <w:rPr>
          <w:lang w:val="en-US"/>
        </w:rPr>
        <w:t xml:space="preserve">d, and we will </w:t>
      </w:r>
      <w:r w:rsidRPr="009C3E59">
        <w:rPr>
          <w:lang w:val="en-US"/>
        </w:rPr>
        <w:t>discuss during this presentation the main diagnostic, therapeutic and prognostic characteristics of these two pathologies</w:t>
      </w:r>
      <w:r>
        <w:rPr>
          <w:lang w:val="en-US"/>
        </w:rPr>
        <w:t>.</w:t>
      </w:r>
      <w:bookmarkStart w:id="0" w:name="_GoBack"/>
      <w:bookmarkEnd w:id="0"/>
    </w:p>
    <w:p w14:paraId="5EAA6CE1" w14:textId="77777777" w:rsidR="0072795E" w:rsidRPr="00AB6B8B" w:rsidRDefault="0072795E" w:rsidP="00EA2FAC">
      <w:pPr>
        <w:autoSpaceDE w:val="0"/>
        <w:autoSpaceDN w:val="0"/>
        <w:adjustRightInd w:val="0"/>
        <w:spacing w:line="360" w:lineRule="auto"/>
        <w:rPr>
          <w:lang w:val="en-NZ"/>
        </w:rPr>
      </w:pPr>
      <w:r w:rsidRPr="00AB6B8B">
        <w:rPr>
          <w:b/>
          <w:lang w:val="en-NZ"/>
        </w:rPr>
        <w:br/>
      </w:r>
    </w:p>
    <w:p w14:paraId="4B1FE807" w14:textId="77777777" w:rsidR="000F1972" w:rsidRPr="0052575E" w:rsidRDefault="000F1972">
      <w:pPr>
        <w:rPr>
          <w:lang w:val="en-US"/>
        </w:rPr>
      </w:pPr>
    </w:p>
    <w:sectPr w:rsidR="000F1972" w:rsidRPr="0052575E" w:rsidSect="00EA2FAC">
      <w:pgSz w:w="11900" w:h="16840"/>
      <w:pgMar w:top="1417" w:right="1410"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3"/>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95E"/>
    <w:rsid w:val="000F1972"/>
    <w:rsid w:val="003E1A02"/>
    <w:rsid w:val="004E1236"/>
    <w:rsid w:val="0052575E"/>
    <w:rsid w:val="005E11C9"/>
    <w:rsid w:val="00671312"/>
    <w:rsid w:val="006F07FB"/>
    <w:rsid w:val="0072795E"/>
    <w:rsid w:val="008D1598"/>
    <w:rsid w:val="00997F0B"/>
    <w:rsid w:val="00AB6B8B"/>
    <w:rsid w:val="00B37B60"/>
    <w:rsid w:val="00C30E20"/>
    <w:rsid w:val="00DB2448"/>
    <w:rsid w:val="00EA2FAC"/>
    <w:rsid w:val="00EC24B3"/>
    <w:rsid w:val="00F015E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173D7C"/>
  <w14:defaultImageDpi w14:val="300"/>
  <w15:docId w15:val="{7D10A2E6-E78D-9D49-8B2B-2105B6AC4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4"/>
        <w:szCs w:val="24"/>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795E"/>
    <w:rPr>
      <w:lang w:val="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AB6B8B"/>
    <w:rPr>
      <w:rFonts w:asciiTheme="minorHAnsi" w:hAnsiTheme="minorHAnsi"/>
    </w:rPr>
  </w:style>
  <w:style w:type="character" w:styleId="Lienhypertexte">
    <w:name w:val="Hyperlink"/>
    <w:basedOn w:val="Policepardfaut"/>
    <w:uiPriority w:val="99"/>
    <w:unhideWhenUsed/>
    <w:rsid w:val="0052575E"/>
    <w:rPr>
      <w:color w:val="0000FF" w:themeColor="hyperlink"/>
      <w:u w:val="single"/>
    </w:rPr>
  </w:style>
  <w:style w:type="character" w:styleId="Mentionnonrsolue">
    <w:name w:val="Unresolved Mention"/>
    <w:basedOn w:val="Policepardfaut"/>
    <w:uiPriority w:val="99"/>
    <w:semiHidden/>
    <w:unhideWhenUsed/>
    <w:rsid w:val="0052575E"/>
    <w:rPr>
      <w:color w:val="605E5C"/>
      <w:shd w:val="clear" w:color="auto" w:fill="E1DFDD"/>
    </w:rPr>
  </w:style>
  <w:style w:type="paragraph" w:customStyle="1" w:styleId="Titre1">
    <w:name w:val="Titre1"/>
    <w:basedOn w:val="Normal"/>
    <w:rsid w:val="0052575E"/>
    <w:pPr>
      <w:spacing w:before="100" w:beforeAutospacing="1" w:after="100" w:afterAutospacing="1"/>
    </w:pPr>
    <w:rPr>
      <w:rFonts w:eastAsia="Times New Roman" w:cs="Times New Roman"/>
      <w:lang w:val="fr-MA"/>
    </w:rPr>
  </w:style>
  <w:style w:type="paragraph" w:customStyle="1" w:styleId="desc">
    <w:name w:val="desc"/>
    <w:basedOn w:val="Normal"/>
    <w:rsid w:val="0052575E"/>
    <w:pPr>
      <w:spacing w:before="100" w:beforeAutospacing="1" w:after="100" w:afterAutospacing="1"/>
    </w:pPr>
    <w:rPr>
      <w:rFonts w:eastAsia="Times New Roman" w:cs="Times New Roman"/>
      <w:lang w:val="fr-MA"/>
    </w:rPr>
  </w:style>
  <w:style w:type="paragraph" w:customStyle="1" w:styleId="details">
    <w:name w:val="details"/>
    <w:basedOn w:val="Normal"/>
    <w:rsid w:val="0052575E"/>
    <w:pPr>
      <w:spacing w:before="100" w:beforeAutospacing="1" w:after="100" w:afterAutospacing="1"/>
    </w:pPr>
    <w:rPr>
      <w:rFonts w:eastAsia="Times New Roman" w:cs="Times New Roman"/>
      <w:lang w:val="fr-MA"/>
    </w:rPr>
  </w:style>
  <w:style w:type="character" w:customStyle="1" w:styleId="jrnl">
    <w:name w:val="jrnl"/>
    <w:basedOn w:val="Policepardfaut"/>
    <w:rsid w:val="0052575E"/>
  </w:style>
  <w:style w:type="character" w:customStyle="1" w:styleId="apple-converted-space">
    <w:name w:val="apple-converted-space"/>
    <w:basedOn w:val="Policepardfaut"/>
    <w:rsid w:val="0052575E"/>
  </w:style>
  <w:style w:type="character" w:styleId="Lienhypertextesuivivisit">
    <w:name w:val="FollowedHyperlink"/>
    <w:basedOn w:val="Policepardfaut"/>
    <w:uiPriority w:val="99"/>
    <w:semiHidden/>
    <w:unhideWhenUsed/>
    <w:rsid w:val="0052575E"/>
    <w:rPr>
      <w:color w:val="800080" w:themeColor="followedHyperlink"/>
      <w:u w:val="single"/>
    </w:rPr>
  </w:style>
  <w:style w:type="paragraph" w:styleId="Paragraphedeliste">
    <w:name w:val="List Paragraph"/>
    <w:basedOn w:val="Normal"/>
    <w:uiPriority w:val="34"/>
    <w:qFormat/>
    <w:rsid w:val="00EC24B3"/>
    <w:pPr>
      <w:ind w:left="720"/>
      <w:contextualSpacing/>
    </w:pPr>
  </w:style>
  <w:style w:type="paragraph" w:styleId="NormalWeb">
    <w:name w:val="Normal (Web)"/>
    <w:basedOn w:val="Normal"/>
    <w:uiPriority w:val="99"/>
    <w:unhideWhenUsed/>
    <w:rsid w:val="00B37B60"/>
    <w:pPr>
      <w:spacing w:before="100" w:beforeAutospacing="1" w:after="100" w:afterAutospacing="1"/>
    </w:pPr>
    <w:rPr>
      <w:rFonts w:eastAsia="Times New Roman" w:cs="Times New Roman"/>
      <w:lang w:val="fr-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163170">
      <w:bodyDiv w:val="1"/>
      <w:marLeft w:val="0"/>
      <w:marRight w:val="0"/>
      <w:marTop w:val="0"/>
      <w:marBottom w:val="0"/>
      <w:divBdr>
        <w:top w:val="none" w:sz="0" w:space="0" w:color="auto"/>
        <w:left w:val="none" w:sz="0" w:space="0" w:color="auto"/>
        <w:bottom w:val="none" w:sz="0" w:space="0" w:color="auto"/>
        <w:right w:val="none" w:sz="0" w:space="0" w:color="auto"/>
      </w:divBdr>
      <w:divsChild>
        <w:div w:id="1438476893">
          <w:marLeft w:val="0"/>
          <w:marRight w:val="0"/>
          <w:marTop w:val="0"/>
          <w:marBottom w:val="0"/>
          <w:divBdr>
            <w:top w:val="none" w:sz="0" w:space="0" w:color="auto"/>
            <w:left w:val="none" w:sz="0" w:space="0" w:color="auto"/>
            <w:bottom w:val="none" w:sz="0" w:space="0" w:color="auto"/>
            <w:right w:val="none" w:sz="0" w:space="0" w:color="auto"/>
          </w:divBdr>
          <w:divsChild>
            <w:div w:id="710420732">
              <w:marLeft w:val="0"/>
              <w:marRight w:val="0"/>
              <w:marTop w:val="0"/>
              <w:marBottom w:val="0"/>
              <w:divBdr>
                <w:top w:val="none" w:sz="0" w:space="0" w:color="auto"/>
                <w:left w:val="none" w:sz="0" w:space="0" w:color="auto"/>
                <w:bottom w:val="none" w:sz="0" w:space="0" w:color="auto"/>
                <w:right w:val="none" w:sz="0" w:space="0" w:color="auto"/>
              </w:divBdr>
              <w:divsChild>
                <w:div w:id="129952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366433">
      <w:bodyDiv w:val="1"/>
      <w:marLeft w:val="0"/>
      <w:marRight w:val="0"/>
      <w:marTop w:val="0"/>
      <w:marBottom w:val="0"/>
      <w:divBdr>
        <w:top w:val="none" w:sz="0" w:space="0" w:color="auto"/>
        <w:left w:val="none" w:sz="0" w:space="0" w:color="auto"/>
        <w:bottom w:val="none" w:sz="0" w:space="0" w:color="auto"/>
        <w:right w:val="none" w:sz="0" w:space="0" w:color="auto"/>
      </w:divBdr>
      <w:divsChild>
        <w:div w:id="1835141993">
          <w:marLeft w:val="0"/>
          <w:marRight w:val="0"/>
          <w:marTop w:val="34"/>
          <w:marBottom w:val="34"/>
          <w:divBdr>
            <w:top w:val="none" w:sz="0" w:space="0" w:color="auto"/>
            <w:left w:val="none" w:sz="0" w:space="0" w:color="auto"/>
            <w:bottom w:val="none" w:sz="0" w:space="0" w:color="auto"/>
            <w:right w:val="none" w:sz="0" w:space="0" w:color="auto"/>
          </w:divBdr>
        </w:div>
        <w:div w:id="905073931">
          <w:marLeft w:val="0"/>
          <w:marRight w:val="0"/>
          <w:marTop w:val="0"/>
          <w:marBottom w:val="0"/>
          <w:divBdr>
            <w:top w:val="none" w:sz="0" w:space="0" w:color="auto"/>
            <w:left w:val="none" w:sz="0" w:space="0" w:color="auto"/>
            <w:bottom w:val="none" w:sz="0" w:space="0" w:color="auto"/>
            <w:right w:val="none" w:sz="0" w:space="0" w:color="auto"/>
          </w:divBdr>
        </w:div>
      </w:divsChild>
    </w:div>
    <w:div w:id="1365784756">
      <w:bodyDiv w:val="1"/>
      <w:marLeft w:val="0"/>
      <w:marRight w:val="0"/>
      <w:marTop w:val="0"/>
      <w:marBottom w:val="0"/>
      <w:divBdr>
        <w:top w:val="none" w:sz="0" w:space="0" w:color="auto"/>
        <w:left w:val="none" w:sz="0" w:space="0" w:color="auto"/>
        <w:bottom w:val="none" w:sz="0" w:space="0" w:color="auto"/>
        <w:right w:val="none" w:sz="0" w:space="0" w:color="auto"/>
      </w:divBdr>
      <w:divsChild>
        <w:div w:id="473526639">
          <w:marLeft w:val="0"/>
          <w:marRight w:val="0"/>
          <w:marTop w:val="0"/>
          <w:marBottom w:val="0"/>
          <w:divBdr>
            <w:top w:val="none" w:sz="0" w:space="0" w:color="auto"/>
            <w:left w:val="none" w:sz="0" w:space="0" w:color="auto"/>
            <w:bottom w:val="none" w:sz="0" w:space="0" w:color="auto"/>
            <w:right w:val="none" w:sz="0" w:space="0" w:color="auto"/>
          </w:divBdr>
          <w:divsChild>
            <w:div w:id="1210454328">
              <w:marLeft w:val="0"/>
              <w:marRight w:val="0"/>
              <w:marTop w:val="0"/>
              <w:marBottom w:val="0"/>
              <w:divBdr>
                <w:top w:val="none" w:sz="0" w:space="0" w:color="auto"/>
                <w:left w:val="none" w:sz="0" w:space="0" w:color="auto"/>
                <w:bottom w:val="none" w:sz="0" w:space="0" w:color="auto"/>
                <w:right w:val="none" w:sz="0" w:space="0" w:color="auto"/>
              </w:divBdr>
              <w:divsChild>
                <w:div w:id="11417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210684">
      <w:bodyDiv w:val="1"/>
      <w:marLeft w:val="0"/>
      <w:marRight w:val="0"/>
      <w:marTop w:val="0"/>
      <w:marBottom w:val="0"/>
      <w:divBdr>
        <w:top w:val="none" w:sz="0" w:space="0" w:color="auto"/>
        <w:left w:val="none" w:sz="0" w:space="0" w:color="auto"/>
        <w:bottom w:val="none" w:sz="0" w:space="0" w:color="auto"/>
        <w:right w:val="none" w:sz="0" w:space="0" w:color="auto"/>
      </w:divBdr>
      <w:divsChild>
        <w:div w:id="481891001">
          <w:marLeft w:val="0"/>
          <w:marRight w:val="0"/>
          <w:marTop w:val="34"/>
          <w:marBottom w:val="34"/>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635458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y.bentata@ump.ac.m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entatayassamine@yahoo.fr" TargetMode="External"/><Relationship Id="rId11" Type="http://schemas.openxmlformats.org/officeDocument/2006/relationships/hyperlink" Target="https://www.ncbi.nlm.nih.gov/pubmed/28335676" TargetMode="External"/><Relationship Id="rId5" Type="http://schemas.openxmlformats.org/officeDocument/2006/relationships/image" Target="media/image10.tiff"/><Relationship Id="rId10" Type="http://schemas.openxmlformats.org/officeDocument/2006/relationships/hyperlink" Target="https://www.ncbi.nlm.nih.gov/pubmed/27900966" TargetMode="External"/><Relationship Id="rId4" Type="http://schemas.openxmlformats.org/officeDocument/2006/relationships/image" Target="media/image1.tiff"/><Relationship Id="rId9" Type="http://schemas.openxmlformats.org/officeDocument/2006/relationships/hyperlink" Target="https://www.ncbi.nlm.nih.gov/pubmed/27335692"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1168</Words>
  <Characters>6425</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ramdane</dc:creator>
  <cp:keywords/>
  <dc:description/>
  <cp:lastModifiedBy>Microsoft Office User</cp:lastModifiedBy>
  <cp:revision>3</cp:revision>
  <dcterms:created xsi:type="dcterms:W3CDTF">2019-01-21T18:03:00Z</dcterms:created>
  <dcterms:modified xsi:type="dcterms:W3CDTF">2019-01-21T18:03:00Z</dcterms:modified>
</cp:coreProperties>
</file>