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2B9" w:rsidRDefault="00D222B9" w:rsidP="00D222B9">
      <w:r>
        <w:t>Abstract</w:t>
      </w:r>
    </w:p>
    <w:p w:rsidR="00D222B9" w:rsidRDefault="00D222B9" w:rsidP="00D222B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Mobile masses within the left atrial cavity are commonly caused by organized thrombi or left atrial </w:t>
      </w:r>
      <w:proofErr w:type="spellStart"/>
      <w:r>
        <w:rPr>
          <w:rFonts w:asciiTheme="majorHAnsi" w:hAnsiTheme="majorHAnsi"/>
          <w:sz w:val="24"/>
          <w:szCs w:val="24"/>
        </w:rPr>
        <w:t>myxoma</w:t>
      </w:r>
      <w:proofErr w:type="spellEnd"/>
      <w:r>
        <w:rPr>
          <w:rFonts w:asciiTheme="majorHAnsi" w:hAnsiTheme="majorHAnsi"/>
          <w:sz w:val="24"/>
          <w:szCs w:val="24"/>
        </w:rPr>
        <w:t xml:space="preserve">. The use of </w:t>
      </w:r>
      <w:proofErr w:type="spellStart"/>
      <w:r>
        <w:rPr>
          <w:rFonts w:asciiTheme="majorHAnsi" w:hAnsiTheme="majorHAnsi"/>
          <w:sz w:val="24"/>
          <w:szCs w:val="24"/>
        </w:rPr>
        <w:t>transesophageal</w:t>
      </w:r>
      <w:proofErr w:type="spellEnd"/>
      <w:r>
        <w:rPr>
          <w:rFonts w:asciiTheme="majorHAnsi" w:hAnsiTheme="majorHAnsi"/>
          <w:sz w:val="24"/>
          <w:szCs w:val="24"/>
        </w:rPr>
        <w:t xml:space="preserve"> echocardiography has provided means for differentiation between    the   two   conditions. We report a case of a left atrial mass in a middle  age   male patient  having   past   history  of  closed  mitral  </w:t>
      </w:r>
      <w:proofErr w:type="spellStart"/>
      <w:r>
        <w:rPr>
          <w:rFonts w:asciiTheme="majorHAnsi" w:hAnsiTheme="majorHAnsi"/>
          <w:sz w:val="24"/>
          <w:szCs w:val="24"/>
        </w:rPr>
        <w:t>commissurotomy</w:t>
      </w:r>
      <w:proofErr w:type="spellEnd"/>
      <w:r>
        <w:rPr>
          <w:rFonts w:asciiTheme="majorHAnsi" w:hAnsiTheme="majorHAnsi"/>
          <w:sz w:val="24"/>
          <w:szCs w:val="24"/>
        </w:rPr>
        <w:t xml:space="preserve">    presented with mitral stenosis and atrial </w:t>
      </w:r>
      <w:proofErr w:type="spellStart"/>
      <w:r>
        <w:rPr>
          <w:rFonts w:asciiTheme="majorHAnsi" w:hAnsiTheme="majorHAnsi"/>
          <w:sz w:val="24"/>
          <w:szCs w:val="24"/>
        </w:rPr>
        <w:t>fibrillation.On</w:t>
      </w:r>
      <w:proofErr w:type="spellEnd"/>
      <w:r>
        <w:rPr>
          <w:rFonts w:asciiTheme="majorHAnsi" w:hAnsiTheme="majorHAnsi"/>
          <w:sz w:val="24"/>
          <w:szCs w:val="24"/>
        </w:rPr>
        <w:t xml:space="preserve">  transthoracic echocardiography (TTE)   a  round  mass appeared   freely mobile  in  left  atrium  but did not prolapse between the mitral  leaflets due to the tightly </w:t>
      </w:r>
      <w:proofErr w:type="spellStart"/>
      <w:r>
        <w:rPr>
          <w:rFonts w:asciiTheme="majorHAnsi" w:hAnsiTheme="majorHAnsi"/>
          <w:sz w:val="24"/>
          <w:szCs w:val="24"/>
        </w:rPr>
        <w:t>stenosed</w:t>
      </w:r>
      <w:proofErr w:type="spellEnd"/>
      <w:r>
        <w:rPr>
          <w:rFonts w:asciiTheme="majorHAnsi" w:hAnsiTheme="majorHAnsi"/>
          <w:sz w:val="24"/>
          <w:szCs w:val="24"/>
        </w:rPr>
        <w:t xml:space="preserve"> valve orifice. In the presence of mitral stenosis, atrial fibrillation and dilated left atrium, the appearance of the mass was   like  mobile thrombus    but   possibility  of  left  atrial  </w:t>
      </w:r>
      <w:proofErr w:type="spellStart"/>
      <w:r>
        <w:rPr>
          <w:rFonts w:asciiTheme="majorHAnsi" w:hAnsiTheme="majorHAnsi"/>
          <w:sz w:val="24"/>
          <w:szCs w:val="24"/>
        </w:rPr>
        <w:t>myxoma</w:t>
      </w:r>
      <w:proofErr w:type="spellEnd"/>
      <w:r>
        <w:rPr>
          <w:rFonts w:asciiTheme="majorHAnsi" w:hAnsiTheme="majorHAnsi"/>
          <w:sz w:val="24"/>
          <w:szCs w:val="24"/>
        </w:rPr>
        <w:t xml:space="preserve">  </w:t>
      </w:r>
      <w:proofErr w:type="spellStart"/>
      <w:r>
        <w:rPr>
          <w:rFonts w:asciiTheme="majorHAnsi" w:hAnsiTheme="majorHAnsi"/>
          <w:sz w:val="24"/>
          <w:szCs w:val="24"/>
        </w:rPr>
        <w:t>can  not</w:t>
      </w:r>
      <w:proofErr w:type="spellEnd"/>
      <w:r>
        <w:rPr>
          <w:rFonts w:asciiTheme="majorHAnsi" w:hAnsiTheme="majorHAnsi"/>
          <w:sz w:val="24"/>
          <w:szCs w:val="24"/>
        </w:rPr>
        <w:t xml:space="preserve">  be  ignored. Consequently, the patient was referred for surgical treatment and the mass removed through left </w:t>
      </w:r>
      <w:proofErr w:type="spellStart"/>
      <w:r>
        <w:rPr>
          <w:rFonts w:asciiTheme="majorHAnsi" w:hAnsiTheme="majorHAnsi"/>
          <w:sz w:val="24"/>
          <w:szCs w:val="24"/>
        </w:rPr>
        <w:t>atriotomy</w:t>
      </w:r>
      <w:proofErr w:type="spellEnd"/>
      <w:r>
        <w:rPr>
          <w:rFonts w:asciiTheme="majorHAnsi" w:hAnsiTheme="majorHAnsi"/>
          <w:sz w:val="24"/>
          <w:szCs w:val="24"/>
        </w:rPr>
        <w:t xml:space="preserve">. Microscopic examination    revealed a highly organized thrombus. We conclude that TTE is still a reliable tool in the diagnosis of large mobile atrial thrombi; TEE </w:t>
      </w:r>
      <w:proofErr w:type="gramStart"/>
      <w:r>
        <w:rPr>
          <w:rFonts w:asciiTheme="majorHAnsi" w:hAnsiTheme="majorHAnsi"/>
          <w:sz w:val="24"/>
          <w:szCs w:val="24"/>
        </w:rPr>
        <w:t>may  help</w:t>
      </w:r>
      <w:proofErr w:type="gramEnd"/>
      <w:r>
        <w:rPr>
          <w:rFonts w:asciiTheme="majorHAnsi" w:hAnsiTheme="majorHAnsi"/>
          <w:sz w:val="24"/>
          <w:szCs w:val="24"/>
        </w:rPr>
        <w:t xml:space="preserve">  for   differentiate  clot  from atrial </w:t>
      </w:r>
      <w:proofErr w:type="spellStart"/>
      <w:r>
        <w:rPr>
          <w:rFonts w:asciiTheme="majorHAnsi" w:hAnsiTheme="majorHAnsi"/>
          <w:sz w:val="24"/>
          <w:szCs w:val="24"/>
        </w:rPr>
        <w:t>myxoma</w:t>
      </w:r>
      <w:proofErr w:type="spellEnd"/>
      <w:r>
        <w:rPr>
          <w:rFonts w:asciiTheme="majorHAnsi" w:hAnsiTheme="majorHAnsi"/>
          <w:sz w:val="24"/>
          <w:szCs w:val="24"/>
        </w:rPr>
        <w:t xml:space="preserve">   but   </w:t>
      </w:r>
      <w:proofErr w:type="spellStart"/>
      <w:r>
        <w:rPr>
          <w:rFonts w:asciiTheme="majorHAnsi" w:hAnsiTheme="majorHAnsi"/>
          <w:sz w:val="24"/>
          <w:szCs w:val="24"/>
        </w:rPr>
        <w:t>histopathological</w:t>
      </w:r>
      <w:proofErr w:type="spellEnd"/>
      <w:r>
        <w:rPr>
          <w:rFonts w:asciiTheme="majorHAnsi" w:hAnsiTheme="majorHAnsi"/>
          <w:sz w:val="24"/>
          <w:szCs w:val="24"/>
        </w:rPr>
        <w:t xml:space="preserve">   examination  is  a  gold  standard.</w:t>
      </w:r>
    </w:p>
    <w:p w:rsidR="00B21247" w:rsidRDefault="00B21247">
      <w:bookmarkStart w:id="0" w:name="_GoBack"/>
      <w:bookmarkEnd w:id="0"/>
    </w:p>
    <w:sectPr w:rsidR="00B212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C87"/>
    <w:rsid w:val="00386C87"/>
    <w:rsid w:val="00B21247"/>
    <w:rsid w:val="00D2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2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2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2017-01-29T10:52:00Z</dcterms:created>
  <dcterms:modified xsi:type="dcterms:W3CDTF">2017-01-29T10:52:00Z</dcterms:modified>
</cp:coreProperties>
</file>