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339" w:rsidRDefault="00BF5339" w:rsidP="00BF5339">
      <w:pPr>
        <w:autoSpaceDE w:val="0"/>
        <w:autoSpaceDN w:val="0"/>
        <w:bidi w:val="0"/>
        <w:adjustRightInd w:val="0"/>
        <w:spacing w:after="0" w:line="240" w:lineRule="auto"/>
        <w:jc w:val="both"/>
        <w:rPr>
          <w:rFonts w:asciiTheme="majorBidi" w:hAnsiTheme="majorBidi" w:cstheme="majorBidi"/>
          <w:b/>
          <w:bCs/>
          <w:sz w:val="72"/>
          <w:szCs w:val="72"/>
        </w:rPr>
      </w:pPr>
    </w:p>
    <w:p w:rsidR="00BF5339" w:rsidRDefault="00BF5339" w:rsidP="00BF5339">
      <w:pPr>
        <w:autoSpaceDE w:val="0"/>
        <w:autoSpaceDN w:val="0"/>
        <w:bidi w:val="0"/>
        <w:adjustRightInd w:val="0"/>
        <w:spacing w:after="0" w:line="240" w:lineRule="auto"/>
        <w:jc w:val="both"/>
        <w:rPr>
          <w:rFonts w:asciiTheme="majorBidi" w:hAnsiTheme="majorBidi" w:cstheme="majorBidi"/>
          <w:b/>
          <w:bCs/>
          <w:sz w:val="72"/>
          <w:szCs w:val="72"/>
        </w:rPr>
      </w:pPr>
    </w:p>
    <w:p w:rsidR="00BF5339" w:rsidRPr="00332BA6" w:rsidRDefault="004B53D0" w:rsidP="00BF5339">
      <w:pPr>
        <w:autoSpaceDE w:val="0"/>
        <w:autoSpaceDN w:val="0"/>
        <w:bidi w:val="0"/>
        <w:adjustRightInd w:val="0"/>
        <w:spacing w:after="0" w:line="240" w:lineRule="auto"/>
        <w:jc w:val="both"/>
        <w:rPr>
          <w:rFonts w:asciiTheme="majorBidi" w:hAnsiTheme="majorBidi" w:cstheme="majorBidi"/>
          <w:b/>
          <w:bCs/>
          <w:sz w:val="72"/>
          <w:szCs w:val="72"/>
        </w:rPr>
      </w:pPr>
      <w:r>
        <w:rPr>
          <w:rFonts w:asciiTheme="majorBidi" w:hAnsiTheme="majorBidi" w:cstheme="majorBidi"/>
          <w:b/>
          <w:bCs/>
          <w:sz w:val="72"/>
          <w:szCs w:val="72"/>
        </w:rPr>
        <w:t xml:space="preserve">     </w:t>
      </w:r>
      <w:r w:rsidR="00BF5339" w:rsidRPr="00332BA6">
        <w:rPr>
          <w:rFonts w:asciiTheme="majorBidi" w:hAnsiTheme="majorBidi" w:cstheme="majorBidi"/>
          <w:b/>
          <w:bCs/>
          <w:sz w:val="72"/>
          <w:szCs w:val="72"/>
        </w:rPr>
        <w:t>Smoking is associated</w:t>
      </w:r>
    </w:p>
    <w:p w:rsidR="00BF5339" w:rsidRPr="00332BA6" w:rsidRDefault="00BF5339" w:rsidP="00BF5339">
      <w:pPr>
        <w:autoSpaceDE w:val="0"/>
        <w:autoSpaceDN w:val="0"/>
        <w:bidi w:val="0"/>
        <w:adjustRightInd w:val="0"/>
        <w:spacing w:after="0" w:line="240" w:lineRule="auto"/>
        <w:jc w:val="both"/>
        <w:rPr>
          <w:rFonts w:asciiTheme="majorBidi" w:hAnsiTheme="majorBidi" w:cstheme="majorBidi"/>
          <w:b/>
          <w:bCs/>
          <w:sz w:val="72"/>
          <w:szCs w:val="72"/>
        </w:rPr>
      </w:pPr>
      <w:r w:rsidRPr="00332BA6">
        <w:rPr>
          <w:rFonts w:asciiTheme="majorBidi" w:hAnsiTheme="majorBidi" w:cstheme="majorBidi"/>
          <w:b/>
          <w:bCs/>
          <w:sz w:val="72"/>
          <w:szCs w:val="72"/>
        </w:rPr>
        <w:t xml:space="preserve">     with increased risk of</w:t>
      </w:r>
    </w:p>
    <w:p w:rsidR="00BF5339" w:rsidRPr="00332BA6" w:rsidRDefault="00BF5339" w:rsidP="00BF5339">
      <w:pPr>
        <w:autoSpaceDE w:val="0"/>
        <w:autoSpaceDN w:val="0"/>
        <w:bidi w:val="0"/>
        <w:adjustRightInd w:val="0"/>
        <w:spacing w:after="0" w:line="240" w:lineRule="auto"/>
        <w:jc w:val="both"/>
        <w:rPr>
          <w:rFonts w:asciiTheme="majorBidi" w:hAnsiTheme="majorBidi" w:cstheme="majorBidi"/>
          <w:b/>
          <w:bCs/>
          <w:sz w:val="72"/>
          <w:szCs w:val="72"/>
        </w:rPr>
      </w:pPr>
      <w:r w:rsidRPr="00332BA6">
        <w:rPr>
          <w:rFonts w:asciiTheme="majorBidi" w:hAnsiTheme="majorBidi" w:cstheme="majorBidi"/>
          <w:b/>
          <w:bCs/>
          <w:sz w:val="72"/>
          <w:szCs w:val="72"/>
        </w:rPr>
        <w:t xml:space="preserve">   Osteoporosis in Diabetes</w:t>
      </w:r>
    </w:p>
    <w:p w:rsidR="00BF5339" w:rsidRPr="00332BA6" w:rsidRDefault="00BF5339" w:rsidP="00BF5339">
      <w:pPr>
        <w:bidi w:val="0"/>
        <w:jc w:val="both"/>
        <w:rPr>
          <w:rFonts w:asciiTheme="majorBidi" w:hAnsiTheme="majorBidi" w:cstheme="majorBidi"/>
          <w:b/>
          <w:bCs/>
          <w:sz w:val="72"/>
          <w:szCs w:val="72"/>
          <w:rtl/>
          <w:lang w:bidi="ar-IQ"/>
        </w:rPr>
      </w:pPr>
      <w:r w:rsidRPr="00332BA6">
        <w:rPr>
          <w:rFonts w:asciiTheme="majorBidi" w:hAnsiTheme="majorBidi" w:cstheme="majorBidi"/>
          <w:b/>
          <w:bCs/>
          <w:sz w:val="72"/>
          <w:szCs w:val="72"/>
        </w:rPr>
        <w:t xml:space="preserve">       Mellitus patients</w:t>
      </w:r>
    </w:p>
    <w:p w:rsidR="00BF5339" w:rsidRPr="00332BA6" w:rsidRDefault="00BF5339" w:rsidP="00BF5339">
      <w:pPr>
        <w:bidi w:val="0"/>
        <w:jc w:val="both"/>
        <w:rPr>
          <w:rFonts w:asciiTheme="majorBidi" w:hAnsiTheme="majorBidi" w:cstheme="majorBidi"/>
          <w:sz w:val="72"/>
          <w:szCs w:val="72"/>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332BA6" w:rsidRDefault="00BF5339" w:rsidP="00BF5339">
      <w:pPr>
        <w:bidi w:val="0"/>
        <w:jc w:val="both"/>
        <w:rPr>
          <w:rFonts w:asciiTheme="majorBidi" w:hAnsiTheme="majorBidi" w:cstheme="majorBidi"/>
          <w:sz w:val="40"/>
          <w:szCs w:val="40"/>
          <w:rtl/>
          <w:lang w:bidi="ar-IQ"/>
        </w:rPr>
      </w:pPr>
    </w:p>
    <w:p w:rsidR="00BF5339" w:rsidRPr="00C52391" w:rsidRDefault="00BF5339" w:rsidP="00BF5339">
      <w:pPr>
        <w:bidi w:val="0"/>
        <w:jc w:val="both"/>
        <w:rPr>
          <w:rFonts w:asciiTheme="majorBidi" w:hAnsiTheme="majorBidi" w:cstheme="majorBidi"/>
          <w:sz w:val="44"/>
          <w:szCs w:val="44"/>
          <w:rtl/>
          <w:lang w:bidi="ar-IQ"/>
        </w:rPr>
      </w:pPr>
    </w:p>
    <w:p w:rsidR="00BF5339" w:rsidRPr="00C52391" w:rsidRDefault="00BF5339" w:rsidP="00BF5339">
      <w:pPr>
        <w:bidi w:val="0"/>
        <w:jc w:val="center"/>
        <w:rPr>
          <w:rFonts w:asciiTheme="majorBidi" w:hAnsiTheme="majorBidi" w:cstheme="majorBidi"/>
          <w:b/>
          <w:bCs/>
          <w:sz w:val="44"/>
          <w:szCs w:val="44"/>
          <w:lang w:bidi="ar-IQ"/>
        </w:rPr>
      </w:pPr>
      <w:r w:rsidRPr="00C52391">
        <w:rPr>
          <w:rFonts w:asciiTheme="majorBidi" w:hAnsiTheme="majorBidi" w:cstheme="majorBidi"/>
          <w:b/>
          <w:bCs/>
          <w:sz w:val="44"/>
          <w:szCs w:val="44"/>
          <w:lang w:bidi="ar-IQ"/>
        </w:rPr>
        <w:t>ABSTRACT</w:t>
      </w:r>
    </w:p>
    <w:p w:rsidR="00BF5339" w:rsidRPr="004B53D0" w:rsidRDefault="00BF5339" w:rsidP="00BF5339">
      <w:pPr>
        <w:bidi w:val="0"/>
        <w:jc w:val="both"/>
        <w:rPr>
          <w:rFonts w:asciiTheme="majorBidi" w:hAnsiTheme="majorBidi" w:cstheme="majorBidi"/>
          <w:b/>
          <w:bCs/>
          <w:sz w:val="28"/>
          <w:szCs w:val="28"/>
          <w:u w:val="single"/>
          <w:rtl/>
          <w:lang w:bidi="ar-IQ"/>
        </w:rPr>
      </w:pPr>
      <w:r w:rsidRPr="004B53D0">
        <w:rPr>
          <w:rFonts w:asciiTheme="majorBidi" w:hAnsiTheme="majorBidi" w:cstheme="majorBidi"/>
          <w:b/>
          <w:bCs/>
          <w:sz w:val="28"/>
          <w:szCs w:val="28"/>
          <w:u w:val="single"/>
          <w:lang w:bidi="ar-IQ"/>
        </w:rPr>
        <w:t>Background</w:t>
      </w:r>
    </w:p>
    <w:p w:rsidR="00BF5339" w:rsidRPr="004B53D0" w:rsidRDefault="00BF5339" w:rsidP="00BF5339">
      <w:pPr>
        <w:bidi w:val="0"/>
        <w:jc w:val="both"/>
        <w:rPr>
          <w:rFonts w:asciiTheme="majorBidi" w:hAnsiTheme="majorBidi" w:cstheme="majorBidi"/>
          <w:sz w:val="28"/>
          <w:szCs w:val="28"/>
          <w:lang w:bidi="ar-IQ"/>
        </w:rPr>
      </w:pPr>
      <w:r>
        <w:rPr>
          <w:rFonts w:asciiTheme="majorBidi" w:hAnsiTheme="majorBidi" w:cstheme="majorBidi"/>
          <w:sz w:val="40"/>
          <w:szCs w:val="40"/>
          <w:lang w:bidi="ar-IQ"/>
        </w:rPr>
        <w:t xml:space="preserve">          </w:t>
      </w:r>
      <w:r w:rsidRPr="004B53D0">
        <w:rPr>
          <w:rFonts w:asciiTheme="majorBidi" w:hAnsiTheme="majorBidi" w:cstheme="majorBidi"/>
          <w:sz w:val="28"/>
          <w:szCs w:val="28"/>
          <w:lang w:bidi="ar-IQ"/>
        </w:rPr>
        <w:t xml:space="preserve">Diabetes Mellitus, in particular type 2 diabetes mellitus (T2DM), is a common metabolic disease with increasing prevalence throughout the world. Musculoskeletal (MSK) complications of diabetes mellitus (DM) are the most common endocrine </w:t>
      </w:r>
      <w:proofErr w:type="spellStart"/>
      <w:r w:rsidRPr="004B53D0">
        <w:rPr>
          <w:rFonts w:asciiTheme="majorBidi" w:hAnsiTheme="majorBidi" w:cstheme="majorBidi"/>
          <w:sz w:val="28"/>
          <w:szCs w:val="28"/>
          <w:lang w:bidi="ar-IQ"/>
        </w:rPr>
        <w:t>arthropathies</w:t>
      </w:r>
      <w:proofErr w:type="spellEnd"/>
      <w:r w:rsidRPr="004B53D0">
        <w:rPr>
          <w:rFonts w:asciiTheme="majorBidi" w:hAnsiTheme="majorBidi" w:cstheme="majorBidi"/>
          <w:sz w:val="28"/>
          <w:szCs w:val="28"/>
          <w:lang w:bidi="ar-IQ"/>
        </w:rPr>
        <w:t xml:space="preserve">. </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 xml:space="preserve">         Osteoporosis is considered a global public health problem currently affecting over than 200 million people. osteoporosis is the most common systemic skeleton illness that characterized by reduce of bone mass and disruption of bone architecture resulting an increased risk of fragility fractures which represent the main clinical consequence of the disease.</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 xml:space="preserve">        Smoking is associated with multiple complications of diabetes; the risk of complications associated with tobacco use and diabetes in combination has been stated to be approximately 14 times higher than the risk of either smoking or diabetes alone.</w:t>
      </w:r>
    </w:p>
    <w:p w:rsidR="00BF5339" w:rsidRPr="004B53D0" w:rsidRDefault="00BF5339" w:rsidP="00BF5339">
      <w:pPr>
        <w:bidi w:val="0"/>
        <w:jc w:val="both"/>
        <w:rPr>
          <w:rFonts w:asciiTheme="majorBidi" w:hAnsiTheme="majorBidi" w:cstheme="majorBidi"/>
          <w:sz w:val="28"/>
          <w:szCs w:val="28"/>
          <w:lang w:bidi="ar-IQ"/>
        </w:rPr>
      </w:pPr>
    </w:p>
    <w:p w:rsidR="00BF5339" w:rsidRPr="004B53D0" w:rsidRDefault="00BF5339" w:rsidP="00BF5339">
      <w:pPr>
        <w:bidi w:val="0"/>
        <w:jc w:val="both"/>
        <w:rPr>
          <w:rFonts w:asciiTheme="majorBidi" w:hAnsiTheme="majorBidi" w:cstheme="majorBidi"/>
          <w:b/>
          <w:bCs/>
          <w:sz w:val="28"/>
          <w:szCs w:val="28"/>
          <w:u w:val="single"/>
          <w:rtl/>
          <w:lang w:bidi="ar-IQ"/>
        </w:rPr>
      </w:pPr>
      <w:r w:rsidRPr="004B53D0">
        <w:rPr>
          <w:rFonts w:asciiTheme="majorBidi" w:hAnsiTheme="majorBidi" w:cstheme="majorBidi"/>
          <w:b/>
          <w:bCs/>
          <w:sz w:val="28"/>
          <w:szCs w:val="28"/>
          <w:u w:val="single"/>
          <w:lang w:bidi="ar-IQ"/>
        </w:rPr>
        <w:t>Objective</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 xml:space="preserve">          To assess the association of smoking with osteoporosis in diabetes mellitus patients.</w:t>
      </w:r>
    </w:p>
    <w:p w:rsidR="00BF5339" w:rsidRPr="004B53D0" w:rsidRDefault="00BF5339" w:rsidP="00BF5339">
      <w:pPr>
        <w:bidi w:val="0"/>
        <w:jc w:val="both"/>
        <w:rPr>
          <w:rFonts w:asciiTheme="majorBidi" w:hAnsiTheme="majorBidi" w:cstheme="majorBidi"/>
          <w:b/>
          <w:bCs/>
          <w:sz w:val="28"/>
          <w:szCs w:val="28"/>
          <w:u w:val="single"/>
          <w:rtl/>
          <w:lang w:bidi="ar-IQ"/>
        </w:rPr>
      </w:pPr>
      <w:r w:rsidRPr="004B53D0">
        <w:rPr>
          <w:rFonts w:asciiTheme="majorBidi" w:hAnsiTheme="majorBidi" w:cstheme="majorBidi"/>
          <w:b/>
          <w:bCs/>
          <w:sz w:val="28"/>
          <w:szCs w:val="28"/>
          <w:u w:val="single"/>
          <w:lang w:bidi="ar-IQ"/>
        </w:rPr>
        <w:t>Patients and Methods</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 xml:space="preserve">          A cross sectional study was conducted on 150 patients with Diabetes mellitus mainly type 2. All patients were seen in the Department of Rheumatology in </w:t>
      </w:r>
      <w:proofErr w:type="spellStart"/>
      <w:r w:rsidRPr="004B53D0">
        <w:rPr>
          <w:rFonts w:asciiTheme="majorBidi" w:hAnsiTheme="majorBidi" w:cstheme="majorBidi"/>
          <w:sz w:val="28"/>
          <w:szCs w:val="28"/>
          <w:lang w:bidi="ar-IQ"/>
        </w:rPr>
        <w:t>Hilla</w:t>
      </w:r>
      <w:proofErr w:type="spellEnd"/>
      <w:r w:rsidRPr="004B53D0">
        <w:rPr>
          <w:rFonts w:asciiTheme="majorBidi" w:hAnsiTheme="majorBidi" w:cstheme="majorBidi"/>
          <w:sz w:val="28"/>
          <w:szCs w:val="28"/>
          <w:lang w:bidi="ar-IQ"/>
        </w:rPr>
        <w:t xml:space="preserve"> Teaching Hospital. Patients data were obtained  via face - to- face interview performed by rheumatologist. DM related data, such as duration, Smoking history, drug use (oral hypoglycemic drugs, insulin), body mass index(BMI), patient send for DEXA (Dual energy X-ray absorptiometry) to confirm diagnosis of osteoporosis , also after exclusion of other causes of osteoporosis by exclusion criteria which done by many hormonal and other laboratory investigations.</w:t>
      </w:r>
    </w:p>
    <w:p w:rsidR="00BF5339" w:rsidRPr="004B53D0" w:rsidRDefault="00BF5339" w:rsidP="00BF5339">
      <w:pPr>
        <w:bidi w:val="0"/>
        <w:jc w:val="both"/>
        <w:rPr>
          <w:rFonts w:asciiTheme="majorBidi" w:hAnsiTheme="majorBidi" w:cstheme="majorBidi"/>
          <w:b/>
          <w:bCs/>
          <w:sz w:val="28"/>
          <w:szCs w:val="28"/>
          <w:u w:val="single"/>
          <w:rtl/>
          <w:lang w:bidi="ar-IQ"/>
        </w:rPr>
      </w:pPr>
      <w:r w:rsidRPr="004B53D0">
        <w:rPr>
          <w:rFonts w:asciiTheme="majorBidi" w:hAnsiTheme="majorBidi" w:cstheme="majorBidi"/>
          <w:b/>
          <w:bCs/>
          <w:sz w:val="28"/>
          <w:szCs w:val="28"/>
          <w:u w:val="single"/>
          <w:lang w:bidi="ar-IQ"/>
        </w:rPr>
        <w:lastRenderedPageBreak/>
        <w:t>Results</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 xml:space="preserve">Among 150 patients with DM, 60.70 % were females and 39.30% were males, as the females predominant in the study. There is association between osteoporosis and age &lt; 50 years (p&lt;0.004) due to most patients were female at premenopausal age. </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There is significant association between smoking and osteoporosis in DM patients (p&lt;0.002), Also BMI show no significant association with osteoporosis in DM patients as most of patients were obese or overweight with increase bone mineral density.</w:t>
      </w:r>
    </w:p>
    <w:p w:rsidR="00BF5339" w:rsidRPr="004B53D0" w:rsidRDefault="00BF5339" w:rsidP="00BF5339">
      <w:pPr>
        <w:bidi w:val="0"/>
        <w:jc w:val="both"/>
        <w:rPr>
          <w:rFonts w:asciiTheme="majorBidi" w:hAnsiTheme="majorBidi" w:cstheme="majorBidi"/>
          <w:b/>
          <w:bCs/>
          <w:sz w:val="28"/>
          <w:szCs w:val="28"/>
          <w:u w:val="single"/>
          <w:rtl/>
          <w:lang w:bidi="ar-IQ"/>
        </w:rPr>
      </w:pPr>
      <w:r w:rsidRPr="004B53D0">
        <w:rPr>
          <w:rFonts w:asciiTheme="majorBidi" w:hAnsiTheme="majorBidi" w:cstheme="majorBidi"/>
          <w:b/>
          <w:bCs/>
          <w:sz w:val="28"/>
          <w:szCs w:val="28"/>
          <w:u w:val="single"/>
          <w:lang w:bidi="ar-IQ"/>
        </w:rPr>
        <w:t>Conclusion</w:t>
      </w:r>
    </w:p>
    <w:p w:rsidR="00BF5339" w:rsidRPr="004B53D0" w:rsidRDefault="00BF5339" w:rsidP="00BF5339">
      <w:pPr>
        <w:bidi w:val="0"/>
        <w:jc w:val="both"/>
        <w:rPr>
          <w:rFonts w:asciiTheme="majorBidi" w:hAnsiTheme="majorBidi" w:cstheme="majorBidi"/>
          <w:sz w:val="28"/>
          <w:szCs w:val="28"/>
          <w:lang w:bidi="ar-IQ"/>
        </w:rPr>
      </w:pPr>
      <w:r w:rsidRPr="004B53D0">
        <w:rPr>
          <w:rFonts w:asciiTheme="majorBidi" w:hAnsiTheme="majorBidi" w:cstheme="majorBidi"/>
          <w:sz w:val="28"/>
          <w:szCs w:val="28"/>
          <w:lang w:bidi="ar-IQ"/>
        </w:rPr>
        <w:t xml:space="preserve">There is significant association between smoking and </w:t>
      </w:r>
      <w:r w:rsidR="004B53D0">
        <w:rPr>
          <w:rFonts w:asciiTheme="majorBidi" w:hAnsiTheme="majorBidi" w:cstheme="majorBidi"/>
          <w:sz w:val="28"/>
          <w:szCs w:val="28"/>
          <w:lang w:bidi="ar-IQ"/>
        </w:rPr>
        <w:t>osteoporosis in DM patients, that smoking increase risk of osteoporosis in DM patients.</w:t>
      </w: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BF5339" w:rsidRDefault="00BF5339" w:rsidP="00BF5339">
      <w:pPr>
        <w:bidi w:val="0"/>
        <w:jc w:val="both"/>
        <w:rPr>
          <w:rFonts w:asciiTheme="majorBidi" w:hAnsiTheme="majorBidi" w:cstheme="majorBidi"/>
          <w:sz w:val="40"/>
          <w:szCs w:val="40"/>
          <w:lang w:bidi="ar-IQ"/>
        </w:rPr>
      </w:pPr>
    </w:p>
    <w:p w:rsidR="00370345" w:rsidRDefault="00370345">
      <w:pPr>
        <w:rPr>
          <w:rFonts w:hint="cs"/>
          <w:rtl/>
          <w:lang w:bidi="ar-IQ"/>
        </w:rPr>
      </w:pPr>
    </w:p>
    <w:p w:rsidR="00223E93" w:rsidRDefault="00223E93">
      <w:pPr>
        <w:rPr>
          <w:rFonts w:hint="cs"/>
          <w:rtl/>
          <w:lang w:bidi="ar-IQ"/>
        </w:rPr>
      </w:pPr>
    </w:p>
    <w:p w:rsidR="00223E93" w:rsidRPr="00223E93" w:rsidRDefault="00223E93" w:rsidP="00223E93">
      <w:pPr>
        <w:jc w:val="center"/>
        <w:rPr>
          <w:b/>
          <w:bCs/>
          <w:sz w:val="28"/>
          <w:szCs w:val="28"/>
          <w:lang w:bidi="ar-IQ"/>
        </w:rPr>
      </w:pPr>
      <w:r w:rsidRPr="00223E93">
        <w:rPr>
          <w:b/>
          <w:bCs/>
          <w:sz w:val="28"/>
          <w:szCs w:val="28"/>
          <w:lang w:bidi="ar-IQ"/>
        </w:rPr>
        <w:lastRenderedPageBreak/>
        <w:t>By</w:t>
      </w:r>
    </w:p>
    <w:p w:rsidR="00223E93" w:rsidRPr="00223E93" w:rsidRDefault="00223E93" w:rsidP="00223E93">
      <w:pPr>
        <w:jc w:val="center"/>
        <w:rPr>
          <w:b/>
          <w:bCs/>
          <w:sz w:val="28"/>
          <w:szCs w:val="28"/>
          <w:lang w:bidi="ar-IQ"/>
        </w:rPr>
      </w:pPr>
      <w:bookmarkStart w:id="0" w:name="_GoBack"/>
      <w:r w:rsidRPr="00223E93">
        <w:rPr>
          <w:b/>
          <w:bCs/>
          <w:sz w:val="28"/>
          <w:szCs w:val="28"/>
          <w:lang w:bidi="ar-IQ"/>
        </w:rPr>
        <w:t xml:space="preserve">Dr. </w:t>
      </w:r>
      <w:proofErr w:type="spellStart"/>
      <w:r w:rsidRPr="00223E93">
        <w:rPr>
          <w:b/>
          <w:bCs/>
          <w:sz w:val="28"/>
          <w:szCs w:val="28"/>
          <w:lang w:bidi="ar-IQ"/>
        </w:rPr>
        <w:t>Tahir</w:t>
      </w:r>
      <w:proofErr w:type="spellEnd"/>
      <w:r w:rsidRPr="00223E93">
        <w:rPr>
          <w:b/>
          <w:bCs/>
          <w:sz w:val="28"/>
          <w:szCs w:val="28"/>
          <w:lang w:bidi="ar-IQ"/>
        </w:rPr>
        <w:t xml:space="preserve"> Hussein </w:t>
      </w:r>
      <w:proofErr w:type="spellStart"/>
      <w:r w:rsidRPr="00223E93">
        <w:rPr>
          <w:b/>
          <w:bCs/>
          <w:sz w:val="28"/>
          <w:szCs w:val="28"/>
          <w:lang w:bidi="ar-IQ"/>
        </w:rPr>
        <w:t>Alsaadawi</w:t>
      </w:r>
      <w:proofErr w:type="spellEnd"/>
    </w:p>
    <w:bookmarkEnd w:id="0"/>
    <w:p w:rsidR="00223E93" w:rsidRPr="00223E93" w:rsidRDefault="00223E93" w:rsidP="00223E93">
      <w:pPr>
        <w:jc w:val="center"/>
        <w:rPr>
          <w:b/>
          <w:bCs/>
          <w:sz w:val="28"/>
          <w:szCs w:val="28"/>
          <w:lang w:bidi="ar-IQ"/>
        </w:rPr>
      </w:pPr>
      <w:proofErr w:type="spellStart"/>
      <w:r w:rsidRPr="00223E93">
        <w:rPr>
          <w:b/>
          <w:bCs/>
          <w:sz w:val="28"/>
          <w:szCs w:val="28"/>
          <w:lang w:bidi="ar-IQ"/>
        </w:rPr>
        <w:t>MBChB</w:t>
      </w:r>
      <w:proofErr w:type="spellEnd"/>
      <w:r w:rsidRPr="00223E93">
        <w:rPr>
          <w:b/>
          <w:bCs/>
          <w:sz w:val="28"/>
          <w:szCs w:val="28"/>
          <w:lang w:bidi="ar-IQ"/>
        </w:rPr>
        <w:t xml:space="preserve">  DRMR</w:t>
      </w:r>
    </w:p>
    <w:p w:rsidR="00223E93" w:rsidRPr="00223E93" w:rsidRDefault="00223E93" w:rsidP="00223E93">
      <w:pPr>
        <w:jc w:val="center"/>
        <w:rPr>
          <w:rFonts w:hint="cs"/>
          <w:b/>
          <w:bCs/>
          <w:sz w:val="28"/>
          <w:szCs w:val="28"/>
          <w:rtl/>
          <w:lang w:bidi="ar-IQ"/>
        </w:rPr>
      </w:pPr>
      <w:r w:rsidRPr="00223E93">
        <w:rPr>
          <w:rFonts w:hint="cs"/>
          <w:b/>
          <w:bCs/>
          <w:sz w:val="28"/>
          <w:szCs w:val="28"/>
          <w:rtl/>
          <w:lang w:bidi="ar-IQ"/>
        </w:rPr>
        <w:t>د. طاهر حسين السعداوي</w:t>
      </w:r>
    </w:p>
    <w:p w:rsidR="00223E93" w:rsidRPr="00223E93" w:rsidRDefault="00223E93" w:rsidP="00223E93">
      <w:pPr>
        <w:jc w:val="center"/>
        <w:rPr>
          <w:rFonts w:hint="cs"/>
          <w:b/>
          <w:bCs/>
          <w:sz w:val="28"/>
          <w:szCs w:val="28"/>
          <w:rtl/>
          <w:lang w:bidi="ar-IQ"/>
        </w:rPr>
      </w:pPr>
      <w:r w:rsidRPr="00223E93">
        <w:rPr>
          <w:rFonts w:hint="cs"/>
          <w:b/>
          <w:bCs/>
          <w:sz w:val="28"/>
          <w:szCs w:val="28"/>
          <w:rtl/>
          <w:lang w:bidi="ar-IQ"/>
        </w:rPr>
        <w:t>اختصاص امراض المفاصل والتأهيل الطبي</w:t>
      </w:r>
    </w:p>
    <w:sectPr w:rsidR="00223E93" w:rsidRPr="00223E93" w:rsidSect="00370345">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339"/>
    <w:rsid w:val="00223E93"/>
    <w:rsid w:val="00370345"/>
    <w:rsid w:val="004B53D0"/>
    <w:rsid w:val="00BF53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33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33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2016-10-07T19:29:00Z</dcterms:created>
  <dcterms:modified xsi:type="dcterms:W3CDTF">2017-01-20T07:06:00Z</dcterms:modified>
</cp:coreProperties>
</file>