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43A9" w:rsidRPr="000343A9" w:rsidRDefault="000343A9" w:rsidP="000343A9">
      <w:pPr>
        <w:spacing w:before="300" w:after="150" w:line="240" w:lineRule="auto"/>
        <w:jc w:val="center"/>
        <w:rPr>
          <w:rFonts w:ascii="inherit" w:eastAsia="Times New Roman" w:hAnsi="inherit" w:cs="Helvetica"/>
          <w:b/>
          <w:color w:val="333333"/>
          <w:sz w:val="36"/>
          <w:szCs w:val="36"/>
          <w:lang w:val="en" w:eastAsia="en-GB"/>
        </w:rPr>
      </w:pPr>
      <w:r w:rsidRPr="000343A9">
        <w:rPr>
          <w:rFonts w:ascii="inherit" w:eastAsia="Times New Roman" w:hAnsi="inherit" w:cs="Helvetica"/>
          <w:b/>
          <w:color w:val="333333"/>
          <w:sz w:val="27"/>
          <w:szCs w:val="27"/>
          <w:lang w:val="en" w:eastAsia="en-GB"/>
        </w:rPr>
        <w:t>14</w:t>
      </w:r>
      <w:r w:rsidRPr="000343A9">
        <w:rPr>
          <w:rFonts w:ascii="inherit" w:eastAsia="Times New Roman" w:hAnsi="inherit" w:cs="Helvetica"/>
          <w:b/>
          <w:color w:val="333333"/>
          <w:sz w:val="20"/>
          <w:szCs w:val="20"/>
          <w:vertAlign w:val="superscript"/>
          <w:lang w:val="en" w:eastAsia="en-GB"/>
        </w:rPr>
        <w:t>th</w:t>
      </w:r>
      <w:r w:rsidRPr="000343A9">
        <w:rPr>
          <w:rFonts w:ascii="inherit" w:eastAsia="Times New Roman" w:hAnsi="inherit" w:cs="Helvetica"/>
          <w:b/>
          <w:color w:val="333333"/>
          <w:sz w:val="27"/>
          <w:szCs w:val="27"/>
          <w:lang w:val="en" w:eastAsia="en-GB"/>
        </w:rPr>
        <w:t xml:space="preserve"> Edition of International Conference on Health &amp; Primary Care</w:t>
      </w:r>
    </w:p>
    <w:p w:rsidR="000343A9" w:rsidRDefault="000343A9" w:rsidP="000343A9">
      <w:pPr>
        <w:pStyle w:val="NormalWeb"/>
      </w:pPr>
      <w:r>
        <w:t>28-29</w:t>
      </w:r>
      <w:r w:rsidRPr="000343A9">
        <w:rPr>
          <w:vertAlign w:val="superscript"/>
        </w:rPr>
        <w:t>th</w:t>
      </w:r>
      <w:r>
        <w:t xml:space="preserve"> May 2017</w:t>
      </w:r>
    </w:p>
    <w:p w:rsidR="000343A9" w:rsidRDefault="000343A9" w:rsidP="000343A9">
      <w:pPr>
        <w:pStyle w:val="NormalWeb"/>
      </w:pPr>
      <w:r>
        <w:t xml:space="preserve">Author: Graham Wilfred Ewing, CEO, </w:t>
      </w:r>
      <w:proofErr w:type="spellStart"/>
      <w:r>
        <w:t>Mimex</w:t>
      </w:r>
      <w:proofErr w:type="spellEnd"/>
      <w:r>
        <w:t xml:space="preserve"> Montague Healthcare Limited</w:t>
      </w:r>
    </w:p>
    <w:p w:rsidR="000343A9" w:rsidRDefault="000343A9" w:rsidP="000343A9">
      <w:pPr>
        <w:pStyle w:val="NormalWeb"/>
      </w:pPr>
      <w:r>
        <w:t>Abstract:</w:t>
      </w:r>
    </w:p>
    <w:p w:rsidR="000343A9" w:rsidRDefault="000343A9" w:rsidP="000343A9">
      <w:pPr>
        <w:pStyle w:val="NormalWeb"/>
      </w:pPr>
      <w:r>
        <w:t>Our Strannik technology is the only technology to be based upon a mathematical model of how the brain regulates the autonomic nervous system and physiological systems. What this means in practice is that the Strannik technology platform comprises two main elements: the screening technology Strannik Virtual Scanning and the therapeutic modality Strannik Light Therapy.</w:t>
      </w:r>
    </w:p>
    <w:p w:rsidR="000343A9" w:rsidRDefault="000343A9" w:rsidP="000343A9">
      <w:pPr>
        <w:pStyle w:val="NormalWeb"/>
        <w:numPr>
          <w:ilvl w:val="0"/>
          <w:numId w:val="1"/>
        </w:numPr>
      </w:pPr>
      <w:r>
        <w:t xml:space="preserve">Strannik Virtual Scanning </w:t>
      </w:r>
      <w:r>
        <w:t xml:space="preserve">(SVS) </w:t>
      </w:r>
      <w:r>
        <w:t xml:space="preserve">is a Point of Care principle which is able to screen the health of the patient at the level of the physiological system - with a measure of the most destabilised physiological system, a measure of the most destabilised organs, a measure of cell morphology for each organ, a comprehensive summary of the ca 15 pathologies in each of the 30 main organs, and finally the delineation between genotype and phenotype for each of the ca 15*30 reported pathologies.  The test is a cognitive, computer-based game type technique. The test outcomes report the onset of pathologies from their presymptomatic onset. </w:t>
      </w:r>
    </w:p>
    <w:p w:rsidR="000343A9" w:rsidRDefault="000343A9" w:rsidP="000343A9">
      <w:pPr>
        <w:pStyle w:val="NormalWeb"/>
        <w:ind w:left="720"/>
      </w:pPr>
      <w:r>
        <w:t xml:space="preserve">Initial research has illustrated that </w:t>
      </w:r>
      <w:r>
        <w:t>SVS</w:t>
      </w:r>
      <w:r>
        <w:t xml:space="preserve"> is 2-23% more accurate than the entire range of diagnostic tests against which it was compared and which were in routine use in the various test clinics.</w:t>
      </w:r>
      <w:r>
        <w:t xml:space="preserve">  Published peer-reviewed papers have illustrated the scope of SVS as an advanced screening technique to effectively and accurately screen the complex pathological correlates of all common medical conditions including diabetes, cardiovascular disease, </w:t>
      </w:r>
      <w:proofErr w:type="spellStart"/>
      <w:proofErr w:type="gramStart"/>
      <w:r>
        <w:t>alzheimer’s</w:t>
      </w:r>
      <w:proofErr w:type="spellEnd"/>
      <w:proofErr w:type="gramEnd"/>
      <w:r>
        <w:t xml:space="preserve"> disease, migraine, </w:t>
      </w:r>
      <w:proofErr w:type="spellStart"/>
      <w:r>
        <w:t>raynaud’s</w:t>
      </w:r>
      <w:proofErr w:type="spellEnd"/>
      <w:r>
        <w:t xml:space="preserve"> phenomenon, etc. It has also been shown to be of value in a predictive capacity i.e. to illustrate susceptibility to severe events such as a heart attack, stroke, migraine, etc.</w:t>
      </w:r>
    </w:p>
    <w:p w:rsidR="000343A9" w:rsidRDefault="000343A9" w:rsidP="000343A9">
      <w:pPr>
        <w:pStyle w:val="NormalWeb"/>
        <w:numPr>
          <w:ilvl w:val="0"/>
          <w:numId w:val="1"/>
        </w:numPr>
      </w:pPr>
      <w:r>
        <w:t xml:space="preserve">Strannik Light Therapy uses the data from the Strannik test to define the parameters of a biofeedback-type technique which acts by re-establishing the coherent function of the autonomic nervous system and physiological systems. It treats autonomic dysfunction - not any specific medical conditions. </w:t>
      </w:r>
    </w:p>
    <w:p w:rsidR="000343A9" w:rsidRDefault="000343A9" w:rsidP="000343A9">
      <w:pPr>
        <w:pStyle w:val="NormalWeb"/>
        <w:ind w:left="720"/>
      </w:pPr>
      <w:r>
        <w:t>Initial research has indicated a 75-96% level of effectiveness depending upon the nature of the condition to be treated.</w:t>
      </w:r>
      <w:r>
        <w:t xml:space="preserve"> It has been shown to be particularly effective treating sleeping and breathing disorders, migraine, dyslexia, etc.</w:t>
      </w:r>
    </w:p>
    <w:p w:rsidR="00B007D4" w:rsidRDefault="000343A9" w:rsidP="000343A9">
      <w:pPr>
        <w:pStyle w:val="NormalWeb"/>
      </w:pPr>
      <w:r>
        <w:t>Demonstration of the technology: how the test works, how the results are presented, how the therapy is selected</w:t>
      </w:r>
      <w:r>
        <w:t>,</w:t>
      </w:r>
      <w:bookmarkStart w:id="0" w:name="_GoBack"/>
      <w:bookmarkEnd w:id="0"/>
      <w:r>
        <w:t xml:space="preserve"> and what the therapy looks like.</w:t>
      </w:r>
    </w:p>
    <w:p w:rsidR="000343A9" w:rsidRDefault="000343A9" w:rsidP="000343A9">
      <w:pPr>
        <w:pStyle w:val="NormalWeb"/>
      </w:pPr>
      <w:proofErr w:type="spellStart"/>
      <w:r>
        <w:t>G.Ewing</w:t>
      </w:r>
      <w:proofErr w:type="spellEnd"/>
      <w:r>
        <w:tab/>
      </w:r>
      <w:r>
        <w:tab/>
      </w:r>
      <w:r>
        <w:tab/>
      </w:r>
      <w:r>
        <w:tab/>
      </w:r>
      <w:r>
        <w:tab/>
        <w:t>29</w:t>
      </w:r>
      <w:r w:rsidRPr="000343A9">
        <w:rPr>
          <w:vertAlign w:val="superscript"/>
        </w:rPr>
        <w:t>th</w:t>
      </w:r>
      <w:r>
        <w:t xml:space="preserve"> November 2017</w:t>
      </w:r>
    </w:p>
    <w:sectPr w:rsidR="000343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0530F5"/>
    <w:multiLevelType w:val="hybridMultilevel"/>
    <w:tmpl w:val="B95E0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43A9"/>
    <w:rsid w:val="000343A9"/>
    <w:rsid w:val="00B007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343A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h3">
    <w:name w:val="h3"/>
    <w:basedOn w:val="Normal"/>
    <w:rsid w:val="000343A9"/>
    <w:pPr>
      <w:spacing w:before="300" w:after="150" w:line="240" w:lineRule="auto"/>
    </w:pPr>
    <w:rPr>
      <w:rFonts w:ascii="inherit" w:eastAsia="Times New Roman" w:hAnsi="inherit" w:cs="Times New Roman"/>
      <w:sz w:val="36"/>
      <w:szCs w:val="36"/>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343A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h3">
    <w:name w:val="h3"/>
    <w:basedOn w:val="Normal"/>
    <w:rsid w:val="000343A9"/>
    <w:pPr>
      <w:spacing w:before="300" w:after="150" w:line="240" w:lineRule="auto"/>
    </w:pPr>
    <w:rPr>
      <w:rFonts w:ascii="inherit" w:eastAsia="Times New Roman" w:hAnsi="inherit" w:cs="Times New Roman"/>
      <w:sz w:val="36"/>
      <w:szCs w:val="3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6377216">
      <w:bodyDiv w:val="1"/>
      <w:marLeft w:val="0"/>
      <w:marRight w:val="0"/>
      <w:marTop w:val="0"/>
      <w:marBottom w:val="0"/>
      <w:divBdr>
        <w:top w:val="none" w:sz="0" w:space="0" w:color="auto"/>
        <w:left w:val="none" w:sz="0" w:space="0" w:color="auto"/>
        <w:bottom w:val="none" w:sz="0" w:space="0" w:color="auto"/>
        <w:right w:val="none" w:sz="0" w:space="0" w:color="auto"/>
      </w:divBdr>
    </w:div>
    <w:div w:id="1815758007">
      <w:bodyDiv w:val="1"/>
      <w:marLeft w:val="0"/>
      <w:marRight w:val="0"/>
      <w:marTop w:val="0"/>
      <w:marBottom w:val="0"/>
      <w:divBdr>
        <w:top w:val="none" w:sz="0" w:space="0" w:color="auto"/>
        <w:left w:val="none" w:sz="0" w:space="0" w:color="auto"/>
        <w:bottom w:val="none" w:sz="0" w:space="0" w:color="auto"/>
        <w:right w:val="none" w:sz="0" w:space="0" w:color="auto"/>
      </w:divBdr>
      <w:divsChild>
        <w:div w:id="1365791863">
          <w:marLeft w:val="0"/>
          <w:marRight w:val="0"/>
          <w:marTop w:val="0"/>
          <w:marBottom w:val="0"/>
          <w:divBdr>
            <w:top w:val="none" w:sz="0" w:space="0" w:color="auto"/>
            <w:left w:val="none" w:sz="0" w:space="0" w:color="auto"/>
            <w:bottom w:val="none" w:sz="0" w:space="0" w:color="auto"/>
            <w:right w:val="none" w:sz="0" w:space="0" w:color="auto"/>
          </w:divBdr>
          <w:divsChild>
            <w:div w:id="1385055999">
              <w:marLeft w:val="-225"/>
              <w:marRight w:val="-225"/>
              <w:marTop w:val="0"/>
              <w:marBottom w:val="0"/>
              <w:divBdr>
                <w:top w:val="none" w:sz="0" w:space="0" w:color="auto"/>
                <w:left w:val="none" w:sz="0" w:space="0" w:color="auto"/>
                <w:bottom w:val="none" w:sz="0" w:space="0" w:color="auto"/>
                <w:right w:val="none" w:sz="0" w:space="0" w:color="auto"/>
              </w:divBdr>
              <w:divsChild>
                <w:div w:id="105586195">
                  <w:marLeft w:val="0"/>
                  <w:marRight w:val="0"/>
                  <w:marTop w:val="0"/>
                  <w:marBottom w:val="0"/>
                  <w:divBdr>
                    <w:top w:val="none" w:sz="0" w:space="0" w:color="auto"/>
                    <w:left w:val="none" w:sz="0" w:space="0" w:color="auto"/>
                    <w:bottom w:val="none" w:sz="0" w:space="0" w:color="auto"/>
                    <w:right w:val="none" w:sz="0" w:space="0" w:color="auto"/>
                  </w:divBdr>
                  <w:divsChild>
                    <w:div w:id="18024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380</Words>
  <Characters>2167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Graham Ewing</dc:creator>
  <cp:lastModifiedBy>Graham Ewing</cp:lastModifiedBy>
  <cp:revision>1</cp:revision>
  <dcterms:created xsi:type="dcterms:W3CDTF">2017-11-29T12:49:00Z</dcterms:created>
  <dcterms:modified xsi:type="dcterms:W3CDTF">2017-11-29T13:00:00Z</dcterms:modified>
</cp:coreProperties>
</file>