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1FC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b/>
          <w:kern w:val="0"/>
          <w:sz w:val="32"/>
          <w:szCs w:val="24"/>
        </w:rPr>
      </w:pPr>
      <w:r w:rsidRPr="00112343">
        <w:rPr>
          <w:rFonts w:ascii="Times New Roman" w:hAnsi="Times New Roman" w:cs="Times New Roman"/>
          <w:b/>
          <w:kern w:val="0"/>
          <w:sz w:val="32"/>
          <w:szCs w:val="24"/>
        </w:rPr>
        <w:t xml:space="preserve">Shear wave </w:t>
      </w:r>
      <w:proofErr w:type="spellStart"/>
      <w:r w:rsidRPr="00112343">
        <w:rPr>
          <w:rFonts w:ascii="Times New Roman" w:hAnsi="Times New Roman" w:cs="Times New Roman"/>
          <w:b/>
          <w:kern w:val="0"/>
          <w:sz w:val="32"/>
          <w:szCs w:val="24"/>
        </w:rPr>
        <w:t>elastography</w:t>
      </w:r>
      <w:proofErr w:type="spellEnd"/>
      <w:r w:rsidRPr="00112343">
        <w:rPr>
          <w:rFonts w:ascii="Times New Roman" w:hAnsi="Times New Roman" w:cs="Times New Roman"/>
          <w:b/>
          <w:kern w:val="0"/>
          <w:sz w:val="32"/>
          <w:szCs w:val="24"/>
        </w:rPr>
        <w:t>: a systematic review and</w:t>
      </w:r>
      <w:r w:rsidRPr="00112343">
        <w:rPr>
          <w:rFonts w:ascii="Times New Roman" w:hAnsi="Times New Roman" w:cs="Times New Roman"/>
          <w:b/>
          <w:kern w:val="0"/>
          <w:sz w:val="32"/>
          <w:szCs w:val="24"/>
        </w:rPr>
        <w:t xml:space="preserve"> </w:t>
      </w:r>
      <w:r w:rsidRPr="00112343">
        <w:rPr>
          <w:rFonts w:ascii="Times New Roman" w:hAnsi="Times New Roman" w:cs="Times New Roman"/>
          <w:b/>
          <w:kern w:val="0"/>
          <w:sz w:val="32"/>
          <w:szCs w:val="24"/>
        </w:rPr>
        <w:t>meta-analysis</w:t>
      </w:r>
    </w:p>
    <w:p w:rsid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</w:pP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" w:hAnsi="Times New Roman" w:cs="Times New Roman"/>
          <w:kern w:val="0"/>
          <w:sz w:val="24"/>
          <w:szCs w:val="24"/>
        </w:rPr>
      </w:pPr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Shear Wave </w:t>
      </w:r>
      <w:proofErr w:type="spellStart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 (SWE)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is a technique for discriminating benign and malignant tumors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in patients suspected of breast cancer. The technique prevents unnecessary biopsy as it provides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tissue rigidity data in qualitative and colored format through Shear Wave </w:t>
      </w:r>
      <w:proofErr w:type="spell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. The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technique was applied as “Shear Wave </w:t>
      </w:r>
      <w:proofErr w:type="spell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” on August </w:t>
      </w:r>
      <w:proofErr w:type="gram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4th</w:t>
      </w:r>
      <w:proofErr w:type="gram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2015 based on Article 53 of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Medical Service Act and Article 3 of the rules regarding New Health Technology Assessment.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" w:hAnsi="Times New Roman" w:cs="Times New Roman"/>
          <w:kern w:val="0"/>
          <w:sz w:val="24"/>
          <w:szCs w:val="24"/>
        </w:rPr>
      </w:pP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,Bold" w:hAnsi="Times New Roman" w:cs="Times New Roman"/>
          <w:b/>
          <w:bCs/>
          <w:kern w:val="0"/>
          <w:sz w:val="24"/>
          <w:szCs w:val="24"/>
        </w:rPr>
      </w:pPr>
      <w:r w:rsidRPr="00112343">
        <w:rPr>
          <w:rFonts w:ascii="Times New Roman" w:eastAsia="TimesNewRoman,Bold" w:hAnsi="Times New Roman" w:cs="Times New Roman"/>
          <w:b/>
          <w:bCs/>
          <w:kern w:val="0"/>
          <w:sz w:val="24"/>
          <w:szCs w:val="24"/>
        </w:rPr>
        <w:t>Purpose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" w:hAnsi="Times New Roman" w:cs="Times New Roman"/>
          <w:kern w:val="0"/>
          <w:sz w:val="24"/>
          <w:szCs w:val="24"/>
        </w:rPr>
      </w:pPr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Shear Wave </w:t>
      </w:r>
      <w:proofErr w:type="spellStart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 (SWE)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is a technique for discriminating benign and malignant tumors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in patients suspected of breast c</w:t>
      </w:r>
      <w:bookmarkStart w:id="0" w:name="_GoBack"/>
      <w:bookmarkEnd w:id="0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ancer. The technique prevents unnecessary biopsy as it provides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tissue rigidity data in qualitative and colored format through Shear Wave </w:t>
      </w:r>
      <w:proofErr w:type="spell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. The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safety and effectiveness of the technique were assessed.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,Bold" w:hAnsi="Times New Roman" w:cs="Times New Roman"/>
          <w:b/>
          <w:bCs/>
          <w:kern w:val="0"/>
          <w:sz w:val="24"/>
          <w:szCs w:val="24"/>
        </w:rPr>
      </w:pPr>
      <w:r w:rsidRPr="00112343">
        <w:rPr>
          <w:rFonts w:ascii="Times New Roman" w:eastAsia="TimesNewRoman,Bold" w:hAnsi="Times New Roman" w:cs="Times New Roman"/>
          <w:b/>
          <w:bCs/>
          <w:kern w:val="0"/>
          <w:sz w:val="24"/>
          <w:szCs w:val="24"/>
        </w:rPr>
        <w:t>Methods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" w:hAnsi="Times New Roman" w:cs="Times New Roman"/>
          <w:kern w:val="0"/>
          <w:sz w:val="24"/>
          <w:szCs w:val="24"/>
        </w:rPr>
      </w:pP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The literature review for </w:t>
      </w:r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Shear Wave </w:t>
      </w:r>
      <w:proofErr w:type="spellStart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was done using 8 national databases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including </w:t>
      </w:r>
      <w:proofErr w:type="spell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KoreaMed</w:t>
      </w:r>
      <w:proofErr w:type="spell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and several international databases including Ovid-MEDLINE, Ovid-EMBASE, and Cochrane Library. Using strategic search with such keywords as ‘{Breast.mp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AND shear.mp AND (</w:t>
      </w:r>
      <w:proofErr w:type="spell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/ OR elastography.mp OR elasticity imaging.mp OR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sonoelastography.mp)},’ a total of 444 articles were collected. Articles were excluded in case of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animal experiment, preclinical experiment, not original researc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h (abstract, review, etc.), not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published in Korean or in English, grey literature, case studies,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research not based on patients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suspected of benign or malignant breast cancer, research where </w:t>
      </w:r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Shear Wave </w:t>
      </w:r>
      <w:proofErr w:type="spellStart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was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not performed, or research not exhibiting at least one appropriate medical outcome. After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having g applied the inclusion criteria to 254 articles (excluding 190 duplicated articles), 23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articles (all from international databases) were included in the final assessment.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The subcommittee and two additional reviewers independently performed each step of the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assessment including literature search, application of the inclusion criteria, evaluation of the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article quality, and data extraction. The quality of the articles </w:t>
      </w:r>
      <w:proofErr w:type="gram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were</w:t>
      </w:r>
      <w:proofErr w:type="gram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evaluated using SIGN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(Scottish Intercollegiate Guidelines Network), and the level of evidence and the grade of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recommandation</w:t>
      </w:r>
      <w:proofErr w:type="spell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were carefully determined and documented based on the quality.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" w:hAnsi="Times New Roman" w:cs="Times New Roman"/>
          <w:kern w:val="0"/>
          <w:sz w:val="24"/>
          <w:szCs w:val="24"/>
        </w:rPr>
      </w:pP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,Bold" w:hAnsi="Times New Roman" w:cs="Times New Roman"/>
          <w:b/>
          <w:bCs/>
          <w:kern w:val="0"/>
          <w:sz w:val="24"/>
          <w:szCs w:val="24"/>
        </w:rPr>
      </w:pPr>
      <w:r w:rsidRPr="00112343">
        <w:rPr>
          <w:rFonts w:ascii="Times New Roman" w:eastAsia="TimesNewRoman,Bold" w:hAnsi="Times New Roman" w:cs="Times New Roman"/>
          <w:b/>
          <w:bCs/>
          <w:kern w:val="0"/>
          <w:sz w:val="24"/>
          <w:szCs w:val="24"/>
        </w:rPr>
        <w:t>Results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,Bold" w:hAnsi="Times New Roman" w:cs="Times New Roman"/>
          <w:b/>
          <w:bCs/>
          <w:kern w:val="0"/>
          <w:sz w:val="24"/>
          <w:szCs w:val="24"/>
        </w:rPr>
      </w:pPr>
      <w:r w:rsidRPr="00112343">
        <w:rPr>
          <w:rFonts w:ascii="Times New Roman" w:eastAsia="TimesNewRoman,Bold" w:hAnsi="Times New Roman" w:cs="Times New Roman"/>
          <w:b/>
          <w:bCs/>
          <w:kern w:val="0"/>
          <w:sz w:val="24"/>
          <w:szCs w:val="24"/>
        </w:rPr>
        <w:t>Safety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" w:hAnsi="Times New Roman" w:cs="Times New Roman"/>
          <w:kern w:val="0"/>
          <w:sz w:val="24"/>
          <w:szCs w:val="24"/>
        </w:rPr>
      </w:pPr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Shear Wave </w:t>
      </w:r>
      <w:proofErr w:type="spellStart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was assessed to be a technique with similar level of safety to the existing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breast ultrasonography, as the technique is an </w:t>
      </w:r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in vitro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test where shear wave ultrasound is emitted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and received for scanning the lesions which is interpreted in quantitative terms.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,Bold" w:hAnsi="Times New Roman" w:cs="Times New Roman"/>
          <w:b/>
          <w:bCs/>
          <w:kern w:val="0"/>
          <w:sz w:val="24"/>
          <w:szCs w:val="24"/>
        </w:rPr>
      </w:pPr>
      <w:r w:rsidRPr="00112343">
        <w:rPr>
          <w:rFonts w:ascii="Times New Roman" w:eastAsia="TimesNewRoman,Bold" w:hAnsi="Times New Roman" w:cs="Times New Roman"/>
          <w:b/>
          <w:bCs/>
          <w:kern w:val="0"/>
          <w:sz w:val="24"/>
          <w:szCs w:val="24"/>
        </w:rPr>
        <w:t>Effectiveness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" w:hAnsi="Times New Roman" w:cs="Times New Roman"/>
          <w:kern w:val="0"/>
          <w:sz w:val="24"/>
          <w:szCs w:val="24"/>
        </w:rPr>
      </w:pPr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Shear Wave </w:t>
      </w:r>
      <w:proofErr w:type="spellStart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was assessed for effectiveness through 23 articles on diagnostics evaluation.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The assessment was based on the following factors: the effects of performing the applied technique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alongside the existing technique on the medical outcome (change in the level of Breast Imaging Reporting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proofErr w:type="gram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And</w:t>
      </w:r>
      <w:proofErr w:type="gram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Data System (BI-RADS)), diagnostic accuracy, and additional lesion detection. There was no article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reporting on the additional lesion detection among the selected articles. The diagnostic standard of the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intervention test varied: </w:t>
      </w:r>
      <w:proofErr w:type="spell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Emax</w:t>
      </w:r>
      <w:proofErr w:type="spell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(16 articles, breakpoint 30~108.5 kPa), </w:t>
      </w:r>
      <w:proofErr w:type="spell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Emean</w:t>
      </w:r>
      <w:proofErr w:type="spell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(1 article, breakpoint 41.6 kPa),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qualitative index (5 articles), and qualitative vs. quantitative index (3 articles).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For the effects on the medical outcome (change in the level of BI-RRADS), eight articles were reviewed.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Upon the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lastRenderedPageBreak/>
        <w:t>intervention test, according to the breast ultrasonography, the level of BI-RADS changed from 4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to 3 in 12.8~89% of cases, with 0~3.8% false negative rate and 27.1~73.7% rate of decrease in biopsy for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patients who received breast ultrasonography.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The subcommittee </w:t>
      </w:r>
      <w:proofErr w:type="gram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was of the opinion that</w:t>
      </w:r>
      <w:proofErr w:type="gram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the applied technique, when coupled with breast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ultrasonography, provides a clinically effective test that significantly decreases the biopsy rate.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For diagnostic accuracy, </w:t>
      </w:r>
      <w:proofErr w:type="gramStart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twenty two</w:t>
      </w:r>
      <w:proofErr w:type="gramEnd"/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articles (4,558 samples) were reviewed. Twenty articles of research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in which histopathologic examination was the reference standard reported that coupling the breast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ultrasonography with </w:t>
      </w:r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Shear Wave </w:t>
      </w:r>
      <w:proofErr w:type="spellStart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provided sensitivity of 0.77~1.00, specificity of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0.51~1.00, and diagnostic accuracy of 0.56~0.94. The breast ultrasonography on its own provided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sensitivity of 0.70~1.00, specificity of 0.14~1.00, and diagnostic accuracy of 0.21~0.94.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The subcommittee agreed to the use of the applied technique as an additional test, as there was no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difference in sensitivity between performing breast ultrasonography alone and performing it with the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applied technique, while the specificity was reported to be equivalent or above (15 out of 19 articles).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" w:hAnsi="Times New Roman" w:cs="Times New Roman"/>
          <w:kern w:val="0"/>
          <w:sz w:val="24"/>
          <w:szCs w:val="24"/>
        </w:rPr>
      </w:pP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,Bold" w:hAnsi="Times New Roman" w:cs="Times New Roman"/>
          <w:b/>
          <w:bCs/>
          <w:kern w:val="0"/>
          <w:sz w:val="24"/>
          <w:szCs w:val="24"/>
        </w:rPr>
      </w:pPr>
      <w:r w:rsidRPr="00112343">
        <w:rPr>
          <w:rFonts w:ascii="Times New Roman" w:eastAsia="TimesNewRoman,Bold" w:hAnsi="Times New Roman" w:cs="Times New Roman"/>
          <w:b/>
          <w:bCs/>
          <w:kern w:val="0"/>
          <w:sz w:val="24"/>
          <w:szCs w:val="24"/>
        </w:rPr>
        <w:t>Conclusion and Recommendation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</w:pP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Based on the current literature review, the subcommittee on </w:t>
      </w:r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Shear Wave </w:t>
      </w:r>
      <w:proofErr w:type="spellStart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>Elastography</w:t>
      </w:r>
      <w:proofErr w:type="spellEnd"/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" w:hAnsi="Times New Roman" w:cs="Times New Roman"/>
          <w:kern w:val="0"/>
          <w:sz w:val="24"/>
          <w:szCs w:val="24"/>
        </w:rPr>
      </w:pP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concluded as below: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" w:hAnsi="Times New Roman" w:cs="Times New Roman"/>
          <w:kern w:val="0"/>
          <w:sz w:val="24"/>
          <w:szCs w:val="24"/>
        </w:rPr>
      </w:pPr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Shear Wave </w:t>
      </w:r>
      <w:proofErr w:type="spellStart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 (SWE)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is a safe and effective technique for discriminating benign and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malignant tumors in patients suspected of breast cancer, which prevents unnecessary biopsy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when used alongside the breast ultrasonography (Grade of Recommendation C).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" w:hAnsi="Times New Roman" w:cs="Times New Roman"/>
          <w:kern w:val="0"/>
          <w:sz w:val="24"/>
          <w:szCs w:val="24"/>
        </w:rPr>
      </w:pP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eastAsia="TimesNewRoman" w:hAnsi="Times New Roman" w:cs="Times New Roman"/>
          <w:kern w:val="0"/>
          <w:sz w:val="24"/>
          <w:szCs w:val="24"/>
        </w:rPr>
      </w:pP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Based on Article 3 Section 6 of the rules regarding New Health Technology Assessment, and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based on the report from the subcommittee, the New Health Technology Assessment Committee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(April 1st, 2016) deliberated the applied technique as below:</w:t>
      </w:r>
    </w:p>
    <w:p w:rsidR="00112343" w:rsidRPr="00112343" w:rsidRDefault="00112343" w:rsidP="00112343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Shear Wave </w:t>
      </w:r>
      <w:proofErr w:type="spellStart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>Elastography</w:t>
      </w:r>
      <w:proofErr w:type="spellEnd"/>
      <w:r w:rsidRPr="00112343">
        <w:rPr>
          <w:rFonts w:ascii="Times New Roman" w:eastAsia="TimesNewRoman,Italic" w:hAnsi="Times New Roman" w:cs="Times New Roman"/>
          <w:i/>
          <w:iCs/>
          <w:kern w:val="0"/>
          <w:sz w:val="24"/>
          <w:szCs w:val="24"/>
        </w:rPr>
        <w:t xml:space="preserve"> (SWE)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is a safe and effective technique for discriminating benign and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malignant tumors in patients suspected of breast cancer, which prevents unnecessary biopsy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 xml:space="preserve"> </w:t>
      </w:r>
      <w:r w:rsidRPr="00112343">
        <w:rPr>
          <w:rFonts w:ascii="Times New Roman" w:eastAsia="TimesNewRoman" w:hAnsi="Times New Roman" w:cs="Times New Roman"/>
          <w:kern w:val="0"/>
          <w:sz w:val="24"/>
          <w:szCs w:val="24"/>
        </w:rPr>
        <w:t>when used alongside the breast ultrasonography (Grade of Recommendation C).</w:t>
      </w:r>
    </w:p>
    <w:sectPr w:rsidR="00112343" w:rsidRPr="0011234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NewRoman,Italic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imesNewRoman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TimesNewRoman,Bold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343"/>
    <w:rsid w:val="00112343"/>
    <w:rsid w:val="004B4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D74F3"/>
  <w15:chartTrackingRefBased/>
  <w15:docId w15:val="{50211B13-C5A9-426B-8F8F-2CD02936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 JINA</dc:creator>
  <cp:keywords/>
  <dc:description/>
  <cp:lastModifiedBy>MO JINA</cp:lastModifiedBy>
  <cp:revision>1</cp:revision>
  <dcterms:created xsi:type="dcterms:W3CDTF">2017-08-04T07:43:00Z</dcterms:created>
  <dcterms:modified xsi:type="dcterms:W3CDTF">2017-08-04T07:50:00Z</dcterms:modified>
</cp:coreProperties>
</file>