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D5F" w:rsidRDefault="00241D5F" w:rsidP="00241D5F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SPATIAL DISTRIBUTION OF HEPATI</w:t>
      </w:r>
      <w:r>
        <w:rPr>
          <w:rFonts w:ascii="Times New Roman" w:hAnsi="Times New Roman"/>
          <w:b/>
          <w:sz w:val="20"/>
          <w:szCs w:val="20"/>
        </w:rPr>
        <w:t>TIS B ANTIBODIES AMONG SUBJECTS IN SOME NIGER DELTA COMMUNITIES: A PUBLIC HEALTH RISK</w:t>
      </w:r>
    </w:p>
    <w:p w:rsidR="00B95CB2" w:rsidRPr="00B95CB2" w:rsidRDefault="00B95CB2" w:rsidP="00B95CB2">
      <w:pPr>
        <w:rPr>
          <w:rFonts w:asciiTheme="minorHAnsi" w:eastAsiaTheme="minorHAnsi" w:hAnsiTheme="minorHAnsi" w:cstheme="minorBidi"/>
          <w:lang w:val="en-GB"/>
        </w:rPr>
      </w:pPr>
      <w:bookmarkStart w:id="0" w:name="_GoBack"/>
      <w:bookmarkEnd w:id="0"/>
      <w:r w:rsidRPr="00B95CB2">
        <w:rPr>
          <w:rFonts w:asciiTheme="minorHAnsi" w:eastAsiaTheme="minorHAnsi" w:hAnsiTheme="minorHAnsi" w:cstheme="minorBidi"/>
          <w:vertAlign w:val="superscript"/>
          <w:lang w:val="en-GB"/>
        </w:rPr>
        <w:t>1</w:t>
      </w:r>
      <w:r w:rsidRPr="00B95CB2">
        <w:rPr>
          <w:rFonts w:asciiTheme="minorHAnsi" w:eastAsiaTheme="minorHAnsi" w:hAnsiTheme="minorHAnsi" w:cstheme="minorBidi"/>
          <w:b/>
          <w:lang w:val="en-GB"/>
        </w:rPr>
        <w:t>Azuonwu</w:t>
      </w:r>
      <w:r w:rsidRPr="00B95CB2">
        <w:rPr>
          <w:rFonts w:asciiTheme="minorHAnsi" w:eastAsiaTheme="minorHAnsi" w:hAnsiTheme="minorHAnsi" w:cstheme="minorBidi"/>
          <w:lang w:val="en-GB"/>
        </w:rPr>
        <w:t xml:space="preserve">  </w:t>
      </w:r>
      <w:proofErr w:type="spellStart"/>
      <w:r w:rsidRPr="00B95CB2">
        <w:rPr>
          <w:rFonts w:asciiTheme="minorHAnsi" w:eastAsiaTheme="minorHAnsi" w:hAnsiTheme="minorHAnsi" w:cstheme="minorBidi"/>
          <w:lang w:val="en-GB"/>
        </w:rPr>
        <w:t>Obioma</w:t>
      </w:r>
      <w:proofErr w:type="spellEnd"/>
      <w:r w:rsidRPr="00B95CB2">
        <w:rPr>
          <w:rFonts w:asciiTheme="minorHAnsi" w:eastAsiaTheme="minorHAnsi" w:hAnsiTheme="minorHAnsi" w:cstheme="minorBidi"/>
          <w:lang w:val="en-GB"/>
        </w:rPr>
        <w:t xml:space="preserve">, </w:t>
      </w:r>
      <w:r w:rsidRPr="00B95CB2">
        <w:rPr>
          <w:rFonts w:asciiTheme="minorHAnsi" w:eastAsiaTheme="minorHAnsi" w:hAnsiTheme="minorHAnsi" w:cstheme="minorBidi"/>
          <w:vertAlign w:val="superscript"/>
          <w:lang w:val="en-GB"/>
        </w:rPr>
        <w:t>2</w:t>
      </w:r>
      <w:r w:rsidRPr="00B95CB2">
        <w:rPr>
          <w:rFonts w:asciiTheme="minorHAnsi" w:eastAsiaTheme="minorHAnsi" w:hAnsiTheme="minorHAnsi" w:cstheme="minorBidi"/>
          <w:b/>
          <w:lang w:val="en-GB"/>
        </w:rPr>
        <w:t>Azuonwu</w:t>
      </w:r>
      <w:r w:rsidRPr="00B95CB2">
        <w:rPr>
          <w:rFonts w:asciiTheme="minorHAnsi" w:eastAsiaTheme="minorHAnsi" w:hAnsiTheme="minorHAnsi" w:cstheme="minorBidi"/>
          <w:lang w:val="en-GB"/>
        </w:rPr>
        <w:t xml:space="preserve"> Testimonies </w:t>
      </w:r>
      <w:proofErr w:type="spellStart"/>
      <w:r w:rsidRPr="00B95CB2">
        <w:rPr>
          <w:rFonts w:asciiTheme="minorHAnsi" w:eastAsiaTheme="minorHAnsi" w:hAnsiTheme="minorHAnsi" w:cstheme="minorBidi"/>
          <w:lang w:val="en-GB"/>
        </w:rPr>
        <w:t>Chikanka</w:t>
      </w:r>
      <w:proofErr w:type="spellEnd"/>
      <w:r w:rsidRPr="00B95CB2">
        <w:rPr>
          <w:rFonts w:asciiTheme="minorHAnsi" w:eastAsiaTheme="minorHAnsi" w:hAnsiTheme="minorHAnsi" w:cstheme="minorBidi"/>
          <w:lang w:val="en-GB"/>
        </w:rPr>
        <w:t xml:space="preserve">  and </w:t>
      </w:r>
      <w:r w:rsidRPr="00B95CB2">
        <w:rPr>
          <w:rFonts w:asciiTheme="minorHAnsi" w:eastAsiaTheme="minorHAnsi" w:hAnsiTheme="minorHAnsi" w:cstheme="minorBidi"/>
          <w:vertAlign w:val="superscript"/>
          <w:lang w:val="en-GB"/>
        </w:rPr>
        <w:t>1</w:t>
      </w:r>
      <w:r w:rsidRPr="00B95CB2">
        <w:rPr>
          <w:rFonts w:asciiTheme="minorHAnsi" w:eastAsiaTheme="minorHAnsi" w:hAnsiTheme="minorHAnsi" w:cstheme="minorBidi"/>
          <w:lang w:val="en-GB"/>
        </w:rPr>
        <w:t xml:space="preserve"> </w:t>
      </w:r>
      <w:r>
        <w:rPr>
          <w:rFonts w:asciiTheme="minorHAnsi" w:eastAsiaTheme="minorHAnsi" w:hAnsiTheme="minorHAnsi" w:cstheme="minorBidi"/>
          <w:b/>
          <w:lang w:val="en-GB"/>
        </w:rPr>
        <w:t xml:space="preserve">Enwereji  </w:t>
      </w:r>
      <w:r w:rsidRPr="00B95CB2">
        <w:rPr>
          <w:rFonts w:asciiTheme="minorHAnsi" w:eastAsiaTheme="minorHAnsi" w:hAnsiTheme="minorHAnsi" w:cstheme="minorBidi"/>
          <w:lang w:val="en-GB"/>
        </w:rPr>
        <w:t>Hope</w:t>
      </w:r>
      <w:r w:rsidRPr="00B95CB2">
        <w:rPr>
          <w:rFonts w:asciiTheme="minorHAnsi" w:eastAsiaTheme="minorHAnsi" w:hAnsiTheme="minorHAnsi" w:cstheme="minorBidi"/>
          <w:lang w:val="en-GB"/>
        </w:rPr>
        <w:t xml:space="preserve"> </w:t>
      </w:r>
    </w:p>
    <w:p w:rsidR="00B95CB2" w:rsidRPr="00B95CB2" w:rsidRDefault="00B95CB2" w:rsidP="00B95CB2">
      <w:pPr>
        <w:rPr>
          <w:rFonts w:asciiTheme="minorHAnsi" w:eastAsiaTheme="minorHAnsi" w:hAnsiTheme="minorHAnsi" w:cstheme="minorBidi"/>
          <w:lang w:val="en-GB"/>
        </w:rPr>
      </w:pPr>
      <w:r w:rsidRPr="00B95CB2">
        <w:rPr>
          <w:rFonts w:asciiTheme="minorHAnsi" w:eastAsiaTheme="minorHAnsi" w:hAnsiTheme="minorHAnsi" w:cstheme="minorBidi"/>
          <w:vertAlign w:val="superscript"/>
          <w:lang w:val="en-GB"/>
        </w:rPr>
        <w:t>1</w:t>
      </w:r>
      <w:r w:rsidRPr="00B95CB2">
        <w:rPr>
          <w:rFonts w:asciiTheme="minorHAnsi" w:eastAsiaTheme="minorHAnsi" w:hAnsiTheme="minorHAnsi" w:cstheme="minorBidi"/>
          <w:lang w:val="en-GB"/>
        </w:rPr>
        <w:t xml:space="preserve">Department of Medical Laboratory Science, Faculty of Science, Rivers State University of Science and Technology, </w:t>
      </w:r>
      <w:proofErr w:type="spellStart"/>
      <w:r w:rsidRPr="00B95CB2">
        <w:rPr>
          <w:rFonts w:asciiTheme="minorHAnsi" w:eastAsiaTheme="minorHAnsi" w:hAnsiTheme="minorHAnsi" w:cstheme="minorBidi"/>
          <w:lang w:val="en-GB"/>
        </w:rPr>
        <w:t>Nkpolu</w:t>
      </w:r>
      <w:proofErr w:type="spellEnd"/>
      <w:r w:rsidRPr="00B95CB2">
        <w:rPr>
          <w:rFonts w:asciiTheme="minorHAnsi" w:eastAsiaTheme="minorHAnsi" w:hAnsiTheme="minorHAnsi" w:cstheme="minorBidi"/>
          <w:lang w:val="en-GB"/>
        </w:rPr>
        <w:t xml:space="preserve">, Port Harcourt, Nigeria </w:t>
      </w:r>
    </w:p>
    <w:p w:rsidR="00B95CB2" w:rsidRPr="00B95CB2" w:rsidRDefault="00B95CB2" w:rsidP="00B95CB2">
      <w:pPr>
        <w:rPr>
          <w:rFonts w:asciiTheme="minorHAnsi" w:eastAsiaTheme="minorHAnsi" w:hAnsiTheme="minorHAnsi" w:cstheme="minorBidi"/>
          <w:lang w:val="en-GB"/>
        </w:rPr>
      </w:pPr>
      <w:r w:rsidRPr="00B95CB2">
        <w:rPr>
          <w:rFonts w:asciiTheme="minorHAnsi" w:eastAsiaTheme="minorHAnsi" w:hAnsiTheme="minorHAnsi" w:cstheme="minorBidi"/>
          <w:vertAlign w:val="superscript"/>
          <w:lang w:val="en-GB"/>
        </w:rPr>
        <w:t>2</w:t>
      </w:r>
      <w:r w:rsidRPr="00B95CB2">
        <w:rPr>
          <w:rFonts w:asciiTheme="minorHAnsi" w:eastAsiaTheme="minorHAnsi" w:hAnsiTheme="minorHAnsi" w:cstheme="minorBidi"/>
          <w:lang w:val="en-GB"/>
        </w:rPr>
        <w:t xml:space="preserve">Department of Applied and Environmental Biology, Faculty of Science, Rivers State University of Science and Technology, </w:t>
      </w:r>
      <w:proofErr w:type="spellStart"/>
      <w:r w:rsidRPr="00B95CB2">
        <w:rPr>
          <w:rFonts w:asciiTheme="minorHAnsi" w:eastAsiaTheme="minorHAnsi" w:hAnsiTheme="minorHAnsi" w:cstheme="minorBidi"/>
          <w:lang w:val="en-GB"/>
        </w:rPr>
        <w:t>Nkpolu</w:t>
      </w:r>
      <w:proofErr w:type="spellEnd"/>
      <w:r w:rsidRPr="00B95CB2">
        <w:rPr>
          <w:rFonts w:asciiTheme="minorHAnsi" w:eastAsiaTheme="minorHAnsi" w:hAnsiTheme="minorHAnsi" w:cstheme="minorBidi"/>
          <w:lang w:val="en-GB"/>
        </w:rPr>
        <w:t xml:space="preserve">, Port Harcourt, Nigeria Corresponding author: </w:t>
      </w:r>
    </w:p>
    <w:p w:rsidR="00B95CB2" w:rsidRPr="00B95CB2" w:rsidRDefault="00B95CB2" w:rsidP="00B95CB2">
      <w:pPr>
        <w:spacing w:after="0"/>
        <w:rPr>
          <w:rFonts w:asciiTheme="minorHAnsi" w:eastAsiaTheme="minorHAnsi" w:hAnsiTheme="minorHAnsi" w:cstheme="minorBidi"/>
          <w:lang w:val="en-GB"/>
        </w:rPr>
      </w:pPr>
      <w:r w:rsidRPr="00B95CB2">
        <w:rPr>
          <w:rFonts w:asciiTheme="minorHAnsi" w:eastAsiaTheme="minorHAnsi" w:hAnsiTheme="minorHAnsi" w:cstheme="minorBidi"/>
          <w:b/>
          <w:lang w:val="en-GB"/>
        </w:rPr>
        <w:t>Correspondence author: Dr Azuonwu,  Obioma</w:t>
      </w:r>
      <w:r w:rsidRPr="00B95CB2">
        <w:rPr>
          <w:rFonts w:asciiTheme="minorHAnsi" w:eastAsiaTheme="minorHAnsi" w:hAnsiTheme="minorHAnsi" w:cstheme="minorBidi"/>
          <w:lang w:val="en-GB"/>
        </w:rPr>
        <w:t xml:space="preserve">, </w:t>
      </w:r>
    </w:p>
    <w:p w:rsidR="00B95CB2" w:rsidRPr="00B95CB2" w:rsidRDefault="00B95CB2" w:rsidP="00B95CB2">
      <w:pPr>
        <w:spacing w:after="0"/>
        <w:rPr>
          <w:rFonts w:asciiTheme="minorHAnsi" w:eastAsiaTheme="minorHAnsi" w:hAnsiTheme="minorHAnsi" w:cstheme="minorBidi"/>
          <w:lang w:val="en-GB"/>
        </w:rPr>
      </w:pPr>
      <w:r w:rsidRPr="00B95CB2">
        <w:rPr>
          <w:rFonts w:asciiTheme="minorHAnsi" w:eastAsiaTheme="minorHAnsi" w:hAnsiTheme="minorHAnsi" w:cstheme="minorBidi"/>
          <w:lang w:val="en-GB"/>
        </w:rPr>
        <w:t xml:space="preserve">Department of Medical Laboratory Science, Rivers State University of Science and Technology </w:t>
      </w:r>
      <w:proofErr w:type="spellStart"/>
      <w:r w:rsidRPr="00B95CB2">
        <w:rPr>
          <w:rFonts w:asciiTheme="minorHAnsi" w:eastAsiaTheme="minorHAnsi" w:hAnsiTheme="minorHAnsi" w:cstheme="minorBidi"/>
          <w:lang w:val="en-GB"/>
        </w:rPr>
        <w:t>Nkpolu</w:t>
      </w:r>
      <w:proofErr w:type="spellEnd"/>
      <w:r w:rsidRPr="00B95CB2">
        <w:rPr>
          <w:rFonts w:asciiTheme="minorHAnsi" w:eastAsiaTheme="minorHAnsi" w:hAnsiTheme="minorHAnsi" w:cstheme="minorBidi"/>
          <w:lang w:val="en-GB"/>
        </w:rPr>
        <w:t>, Port Harcourt, Nigeria, Tel: 234 8035519688; E-mail: bimajacobs@yahoo.co.uk</w:t>
      </w:r>
    </w:p>
    <w:p w:rsidR="00B95CB2" w:rsidRPr="0086125E" w:rsidRDefault="00B95CB2" w:rsidP="00241D5F">
      <w:pPr>
        <w:jc w:val="both"/>
        <w:rPr>
          <w:rFonts w:ascii="Times New Roman" w:hAnsi="Times New Roman"/>
          <w:sz w:val="20"/>
          <w:szCs w:val="20"/>
        </w:rPr>
      </w:pPr>
    </w:p>
    <w:p w:rsidR="00241D5F" w:rsidRDefault="00241D5F" w:rsidP="00241D5F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Abstract</w:t>
      </w:r>
    </w:p>
    <w:p w:rsidR="00241D5F" w:rsidRDefault="00241D5F" w:rsidP="00241D5F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The hepatitis B virus (HBV) is a major cause of viral hepatitis which can lead to </w:t>
      </w:r>
      <w:r>
        <w:rPr>
          <w:rFonts w:ascii="Times New Roman" w:hAnsi="Times New Roman"/>
          <w:sz w:val="20"/>
          <w:szCs w:val="20"/>
        </w:rPr>
        <w:t xml:space="preserve">inflammation of the liver and </w:t>
      </w:r>
      <w:proofErr w:type="gramStart"/>
      <w:r>
        <w:rPr>
          <w:rFonts w:ascii="Times New Roman" w:hAnsi="Times New Roman"/>
          <w:sz w:val="20"/>
          <w:szCs w:val="20"/>
        </w:rPr>
        <w:t>its</w:t>
      </w:r>
      <w:proofErr w:type="gramEnd"/>
      <w:r>
        <w:rPr>
          <w:rFonts w:ascii="Times New Roman" w:hAnsi="Times New Roman"/>
          <w:sz w:val="20"/>
          <w:szCs w:val="20"/>
        </w:rPr>
        <w:t xml:space="preserve"> prevalent in the tropics such as Nigeria</w:t>
      </w:r>
      <w:r>
        <w:rPr>
          <w:rFonts w:ascii="Times New Roman" w:hAnsi="Times New Roman"/>
          <w:sz w:val="20"/>
          <w:szCs w:val="20"/>
        </w:rPr>
        <w:t xml:space="preserve"> remains a huge public health concern</w:t>
      </w:r>
      <w:r>
        <w:rPr>
          <w:rFonts w:ascii="Times New Roman" w:hAnsi="Times New Roman"/>
          <w:sz w:val="20"/>
          <w:szCs w:val="20"/>
        </w:rPr>
        <w:t xml:space="preserve">. The prevalence of the hepatitis B surface antigen (HBsAg) which is a component of HBV was determined among </w:t>
      </w:r>
      <w:r w:rsidR="00214FF7">
        <w:rPr>
          <w:rFonts w:ascii="Times New Roman" w:hAnsi="Times New Roman"/>
          <w:sz w:val="20"/>
          <w:szCs w:val="20"/>
        </w:rPr>
        <w:t xml:space="preserve">indigenes of </w:t>
      </w:r>
      <w:r>
        <w:rPr>
          <w:rFonts w:ascii="Times New Roman" w:hAnsi="Times New Roman"/>
          <w:sz w:val="20"/>
          <w:szCs w:val="20"/>
        </w:rPr>
        <w:t xml:space="preserve"> Ahoada East Local Government Area of Rivers State in the oil-rich Niger Delta Region. A total of 10</w:t>
      </w:r>
      <w:r w:rsidR="008222F8">
        <w:rPr>
          <w:rFonts w:ascii="Times New Roman" w:hAnsi="Times New Roman"/>
          <w:sz w:val="20"/>
          <w:szCs w:val="20"/>
        </w:rPr>
        <w:t xml:space="preserve">00 randomly selected </w:t>
      </w:r>
      <w:r w:rsidR="0002782A">
        <w:rPr>
          <w:rFonts w:ascii="Times New Roman" w:hAnsi="Times New Roman"/>
          <w:sz w:val="20"/>
          <w:szCs w:val="20"/>
        </w:rPr>
        <w:t>subjects</w:t>
      </w:r>
      <w:r>
        <w:rPr>
          <w:rFonts w:ascii="Times New Roman" w:hAnsi="Times New Roman"/>
          <w:sz w:val="20"/>
          <w:szCs w:val="20"/>
        </w:rPr>
        <w:t xml:space="preserve"> from the Community Health Center Edeogha-Ekpeye, Community Health Center Ochigba, Comprehensive Health Center Ahoada, Ahoada General Hospital, Ula-upata, Ahoada Timber Market and Ogbo town</w:t>
      </w:r>
      <w:r w:rsidR="00E82DB9">
        <w:rPr>
          <w:rFonts w:ascii="Times New Roman" w:hAnsi="Times New Roman"/>
          <w:sz w:val="20"/>
          <w:szCs w:val="20"/>
        </w:rPr>
        <w:t xml:space="preserve"> were recruited</w:t>
      </w:r>
      <w:r w:rsidR="0026117F">
        <w:rPr>
          <w:rFonts w:ascii="Times New Roman" w:hAnsi="Times New Roman"/>
          <w:sz w:val="20"/>
          <w:szCs w:val="20"/>
        </w:rPr>
        <w:t xml:space="preserve"> for these study after </w:t>
      </w:r>
      <w:r w:rsidR="00E82DB9">
        <w:rPr>
          <w:rFonts w:ascii="Times New Roman" w:hAnsi="Times New Roman"/>
          <w:sz w:val="20"/>
          <w:szCs w:val="20"/>
        </w:rPr>
        <w:t xml:space="preserve"> due consent was obtained</w:t>
      </w:r>
      <w:r>
        <w:rPr>
          <w:rFonts w:ascii="Times New Roman" w:hAnsi="Times New Roman"/>
          <w:sz w:val="20"/>
          <w:szCs w:val="20"/>
        </w:rPr>
        <w:t>. Self</w:t>
      </w:r>
      <w:r w:rsidR="00E82DB9">
        <w:rPr>
          <w:rFonts w:ascii="Times New Roman" w:hAnsi="Times New Roman"/>
          <w:sz w:val="20"/>
          <w:szCs w:val="20"/>
        </w:rPr>
        <w:t xml:space="preserve"> and well-</w:t>
      </w:r>
      <w:r w:rsidR="00524329">
        <w:rPr>
          <w:rFonts w:ascii="Times New Roman" w:hAnsi="Times New Roman"/>
          <w:sz w:val="20"/>
          <w:szCs w:val="20"/>
        </w:rPr>
        <w:t>structured questionnaires</w:t>
      </w:r>
      <w:r>
        <w:rPr>
          <w:rFonts w:ascii="Times New Roman" w:hAnsi="Times New Roman"/>
          <w:sz w:val="20"/>
          <w:szCs w:val="20"/>
        </w:rPr>
        <w:t xml:space="preserve"> were distributed to the respondents </w:t>
      </w:r>
      <w:r w:rsidR="0026117F">
        <w:rPr>
          <w:rFonts w:ascii="Times New Roman" w:hAnsi="Times New Roman"/>
          <w:sz w:val="20"/>
          <w:szCs w:val="20"/>
        </w:rPr>
        <w:t>to also</w:t>
      </w:r>
      <w:r w:rsidR="00E82DB9">
        <w:rPr>
          <w:rFonts w:ascii="Times New Roman" w:hAnsi="Times New Roman"/>
          <w:sz w:val="20"/>
          <w:szCs w:val="20"/>
        </w:rPr>
        <w:t xml:space="preserve"> obtain</w:t>
      </w:r>
      <w:r>
        <w:rPr>
          <w:rFonts w:ascii="Times New Roman" w:hAnsi="Times New Roman"/>
          <w:sz w:val="20"/>
          <w:szCs w:val="20"/>
        </w:rPr>
        <w:t xml:space="preserve"> their socio-demographic data and their blood samples collected for serol</w:t>
      </w:r>
      <w:r w:rsidR="00E82DB9">
        <w:rPr>
          <w:rFonts w:ascii="Times New Roman" w:hAnsi="Times New Roman"/>
          <w:sz w:val="20"/>
          <w:szCs w:val="20"/>
        </w:rPr>
        <w:t>o</w:t>
      </w:r>
      <w:r w:rsidR="0002782A">
        <w:rPr>
          <w:rFonts w:ascii="Times New Roman" w:hAnsi="Times New Roman"/>
          <w:sz w:val="20"/>
          <w:szCs w:val="20"/>
        </w:rPr>
        <w:t>gical assay</w:t>
      </w:r>
      <w:r w:rsidR="00E82DB9">
        <w:rPr>
          <w:rFonts w:ascii="Times New Roman" w:hAnsi="Times New Roman"/>
          <w:sz w:val="20"/>
          <w:szCs w:val="20"/>
        </w:rPr>
        <w:t xml:space="preserve"> for </w:t>
      </w:r>
      <w:r w:rsidR="0026117F">
        <w:rPr>
          <w:rFonts w:ascii="Times New Roman" w:hAnsi="Times New Roman"/>
          <w:sz w:val="20"/>
          <w:szCs w:val="20"/>
        </w:rPr>
        <w:t>HBsAg using</w:t>
      </w:r>
      <w:r>
        <w:rPr>
          <w:rFonts w:ascii="Times New Roman" w:hAnsi="Times New Roman"/>
          <w:sz w:val="20"/>
          <w:szCs w:val="20"/>
        </w:rPr>
        <w:t xml:space="preserve"> the Acon HBsAg test strips.</w:t>
      </w:r>
      <w:r w:rsidR="00E82DB9">
        <w:rPr>
          <w:rFonts w:ascii="Times New Roman" w:hAnsi="Times New Roman"/>
          <w:sz w:val="20"/>
          <w:szCs w:val="20"/>
        </w:rPr>
        <w:t xml:space="preserve"> Nonetheless,</w:t>
      </w:r>
      <w:r>
        <w:rPr>
          <w:rFonts w:ascii="Times New Roman" w:hAnsi="Times New Roman"/>
          <w:sz w:val="20"/>
          <w:szCs w:val="20"/>
        </w:rPr>
        <w:t xml:space="preserve"> 46.40% of</w:t>
      </w:r>
      <w:r w:rsidR="00E82DB9">
        <w:rPr>
          <w:rFonts w:ascii="Times New Roman" w:hAnsi="Times New Roman"/>
          <w:sz w:val="20"/>
          <w:szCs w:val="20"/>
        </w:rPr>
        <w:t xml:space="preserve"> the respondents were males and</w:t>
      </w:r>
      <w:r>
        <w:rPr>
          <w:rFonts w:ascii="Times New Roman" w:hAnsi="Times New Roman"/>
          <w:sz w:val="20"/>
          <w:szCs w:val="20"/>
        </w:rPr>
        <w:t xml:space="preserve"> 53.60% were females. The total </w:t>
      </w:r>
      <w:r w:rsidR="00DF6E3E">
        <w:rPr>
          <w:rFonts w:ascii="Times New Roman" w:hAnsi="Times New Roman"/>
          <w:sz w:val="20"/>
          <w:szCs w:val="20"/>
        </w:rPr>
        <w:t>prevalence of</w:t>
      </w:r>
      <w:r w:rsidR="00E82DB9">
        <w:rPr>
          <w:rFonts w:ascii="Times New Roman" w:hAnsi="Times New Roman"/>
          <w:sz w:val="20"/>
          <w:szCs w:val="20"/>
        </w:rPr>
        <w:t xml:space="preserve"> hepatitis infection </w:t>
      </w:r>
      <w:r>
        <w:rPr>
          <w:rFonts w:ascii="Times New Roman" w:hAnsi="Times New Roman"/>
          <w:sz w:val="20"/>
          <w:szCs w:val="20"/>
        </w:rPr>
        <w:t>was 14% out of which 5.7% were males and 8.3% were females. Of those infected, 4.8% were within ages 25-34, 4</w:t>
      </w:r>
      <w:r w:rsidR="00AF5D0E">
        <w:rPr>
          <w:rFonts w:ascii="Times New Roman" w:hAnsi="Times New Roman"/>
          <w:sz w:val="20"/>
          <w:szCs w:val="20"/>
        </w:rPr>
        <w:t>% were</w:t>
      </w:r>
      <w:r w:rsidR="0026117F">
        <w:rPr>
          <w:rFonts w:ascii="Times New Roman" w:hAnsi="Times New Roman"/>
          <w:sz w:val="20"/>
          <w:szCs w:val="20"/>
        </w:rPr>
        <w:t xml:space="preserve"> </w:t>
      </w:r>
      <w:r w:rsidR="00AF5D0E">
        <w:rPr>
          <w:rFonts w:ascii="Times New Roman" w:hAnsi="Times New Roman"/>
          <w:sz w:val="20"/>
          <w:szCs w:val="20"/>
        </w:rPr>
        <w:t>within the</w:t>
      </w:r>
      <w:r w:rsidR="0026117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ages </w:t>
      </w:r>
      <w:r w:rsidR="0026117F">
        <w:rPr>
          <w:rFonts w:ascii="Times New Roman" w:hAnsi="Times New Roman"/>
          <w:sz w:val="20"/>
          <w:szCs w:val="20"/>
        </w:rPr>
        <w:t xml:space="preserve">of </w:t>
      </w:r>
      <w:r>
        <w:rPr>
          <w:rFonts w:ascii="Times New Roman" w:hAnsi="Times New Roman"/>
          <w:sz w:val="20"/>
          <w:szCs w:val="20"/>
        </w:rPr>
        <w:t>15-24, 3.9%</w:t>
      </w:r>
      <w:r w:rsidR="00DF6E3E">
        <w:rPr>
          <w:rFonts w:ascii="Times New Roman" w:hAnsi="Times New Roman"/>
          <w:sz w:val="20"/>
          <w:szCs w:val="20"/>
        </w:rPr>
        <w:t xml:space="preserve"> were </w:t>
      </w:r>
      <w:r w:rsidR="00AF5D0E">
        <w:rPr>
          <w:rFonts w:ascii="Times New Roman" w:hAnsi="Times New Roman"/>
          <w:sz w:val="20"/>
          <w:szCs w:val="20"/>
        </w:rPr>
        <w:t>within the</w:t>
      </w:r>
      <w:r w:rsidR="0026117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35-44 </w:t>
      </w:r>
      <w:r w:rsidR="0002782A">
        <w:rPr>
          <w:rFonts w:ascii="Times New Roman" w:hAnsi="Times New Roman"/>
          <w:sz w:val="20"/>
          <w:szCs w:val="20"/>
        </w:rPr>
        <w:t>and 1.3</w:t>
      </w:r>
      <w:r w:rsidR="00DF6E3E">
        <w:rPr>
          <w:rFonts w:ascii="Times New Roman" w:hAnsi="Times New Roman"/>
          <w:sz w:val="20"/>
          <w:szCs w:val="20"/>
        </w:rPr>
        <w:t xml:space="preserve">% </w:t>
      </w:r>
      <w:r w:rsidR="0002782A">
        <w:rPr>
          <w:rFonts w:ascii="Times New Roman" w:hAnsi="Times New Roman"/>
          <w:sz w:val="20"/>
          <w:szCs w:val="20"/>
        </w:rPr>
        <w:t>was</w:t>
      </w:r>
      <w:r>
        <w:rPr>
          <w:rFonts w:ascii="Times New Roman" w:hAnsi="Times New Roman"/>
          <w:sz w:val="20"/>
          <w:szCs w:val="20"/>
        </w:rPr>
        <w:t xml:space="preserve"> within 45-54.</w:t>
      </w:r>
      <w:r w:rsidR="00DF6E3E">
        <w:rPr>
          <w:rFonts w:ascii="Times New Roman" w:hAnsi="Times New Roman"/>
          <w:sz w:val="20"/>
          <w:szCs w:val="20"/>
        </w:rPr>
        <w:t xml:space="preserve"> However, in terms of the educational status,</w:t>
      </w:r>
      <w:r>
        <w:rPr>
          <w:rFonts w:ascii="Times New Roman" w:hAnsi="Times New Roman"/>
          <w:sz w:val="20"/>
          <w:szCs w:val="20"/>
        </w:rPr>
        <w:t xml:space="preserve"> 6% of positive cases were those with the senior school certificate, 3.6% were those with the First School Leaving Certificate, 3.3% had no educational qualification, 1% were BSc holders while 0.1% were MSc holders. </w:t>
      </w:r>
      <w:r w:rsidR="00DF6E3E">
        <w:rPr>
          <w:rFonts w:ascii="Times New Roman" w:hAnsi="Times New Roman"/>
          <w:sz w:val="20"/>
          <w:szCs w:val="20"/>
        </w:rPr>
        <w:t xml:space="preserve"> Nevertheless, in terms of the occupational status, </w:t>
      </w:r>
      <w:r>
        <w:rPr>
          <w:rFonts w:ascii="Times New Roman" w:hAnsi="Times New Roman"/>
          <w:sz w:val="20"/>
          <w:szCs w:val="20"/>
        </w:rPr>
        <w:t>3.1% were students, 1.8% farmers, 1.7% applica</w:t>
      </w:r>
      <w:r w:rsidR="0026117F">
        <w:rPr>
          <w:rFonts w:ascii="Times New Roman" w:hAnsi="Times New Roman"/>
          <w:sz w:val="20"/>
          <w:szCs w:val="20"/>
        </w:rPr>
        <w:t>nts, 1.3% civil servants</w:t>
      </w:r>
      <w:r>
        <w:rPr>
          <w:rFonts w:ascii="Times New Roman" w:hAnsi="Times New Roman"/>
          <w:sz w:val="20"/>
          <w:szCs w:val="20"/>
        </w:rPr>
        <w:t xml:space="preserve"> while 0.3 were fishermen.</w:t>
      </w:r>
      <w:r w:rsidR="00DF6E3E">
        <w:rPr>
          <w:rFonts w:ascii="Times New Roman" w:hAnsi="Times New Roman"/>
          <w:sz w:val="20"/>
          <w:szCs w:val="20"/>
        </w:rPr>
        <w:t xml:space="preserve"> Furthermore, with respect to marital status,</w:t>
      </w:r>
      <w:r>
        <w:rPr>
          <w:rFonts w:ascii="Times New Roman" w:hAnsi="Times New Roman"/>
          <w:sz w:val="20"/>
          <w:szCs w:val="20"/>
        </w:rPr>
        <w:t xml:space="preserve"> 7.5% were married, 4.9% were widowed while 1.6% were single. Among those infected, 13.4% of them knew the use of condoms could prevent HBsAg infection while 0.6% said they were not aware. Based on location, Ahoada General Hospital had a high prevalence of 47.14% of the total prevalence, Comprehensive Health Center Ahoada 13.57%, Ula-upata community 10%, Community Health Center Ochigba 8.57%, Community Health Center Edeogha-Ekpeye and Ogbo town 7.14% respectively and Ahoada Timber </w:t>
      </w:r>
      <w:r w:rsidR="00DF6E3E">
        <w:rPr>
          <w:rFonts w:ascii="Times New Roman" w:hAnsi="Times New Roman"/>
          <w:sz w:val="20"/>
          <w:szCs w:val="20"/>
        </w:rPr>
        <w:t xml:space="preserve">Market 6.43%. The </w:t>
      </w:r>
      <w:r w:rsidR="00524329">
        <w:rPr>
          <w:rFonts w:ascii="Times New Roman" w:hAnsi="Times New Roman"/>
          <w:sz w:val="20"/>
          <w:szCs w:val="20"/>
        </w:rPr>
        <w:t>studies show</w:t>
      </w:r>
      <w:r>
        <w:rPr>
          <w:rFonts w:ascii="Times New Roman" w:hAnsi="Times New Roman"/>
          <w:sz w:val="20"/>
          <w:szCs w:val="20"/>
        </w:rPr>
        <w:t xml:space="preserve"> that marital status, age and occupation played a huge role in determining the prevalence.</w:t>
      </w:r>
      <w:r w:rsidR="00DF6E3E">
        <w:rPr>
          <w:rFonts w:ascii="Times New Roman" w:hAnsi="Times New Roman"/>
          <w:sz w:val="20"/>
          <w:szCs w:val="20"/>
        </w:rPr>
        <w:t xml:space="preserve"> The need to strengthen the importance of health education especially in our rural communities to engender </w:t>
      </w:r>
      <w:r w:rsidR="00FA3807">
        <w:rPr>
          <w:rFonts w:ascii="Times New Roman" w:hAnsi="Times New Roman"/>
          <w:sz w:val="20"/>
          <w:szCs w:val="20"/>
        </w:rPr>
        <w:t>behavioral change</w:t>
      </w:r>
      <w:r w:rsidR="00524329">
        <w:rPr>
          <w:rFonts w:ascii="Times New Roman" w:hAnsi="Times New Roman"/>
          <w:sz w:val="20"/>
          <w:szCs w:val="20"/>
        </w:rPr>
        <w:t xml:space="preserve"> among the weak and vulnerable subjects in our villages in Niger Delta</w:t>
      </w:r>
      <w:r w:rsidR="00FA3807">
        <w:rPr>
          <w:rFonts w:ascii="Times New Roman" w:hAnsi="Times New Roman"/>
          <w:sz w:val="20"/>
          <w:szCs w:val="20"/>
        </w:rPr>
        <w:t xml:space="preserve"> cannot be over emphasized</w:t>
      </w:r>
      <w:r w:rsidR="00524329">
        <w:rPr>
          <w:rFonts w:ascii="Times New Roman" w:hAnsi="Times New Roman"/>
          <w:sz w:val="20"/>
          <w:szCs w:val="20"/>
        </w:rPr>
        <w:t>.</w:t>
      </w:r>
      <w:r w:rsidR="0002782A">
        <w:rPr>
          <w:rFonts w:ascii="Times New Roman" w:hAnsi="Times New Roman"/>
          <w:sz w:val="20"/>
          <w:szCs w:val="20"/>
        </w:rPr>
        <w:t xml:space="preserve"> It is strongly believed that continuous enlightenment and prompt diagnosis and treatment would help to reduce the epidemic trend in our society. </w:t>
      </w:r>
      <w:r w:rsidR="00DF6E3E">
        <w:rPr>
          <w:rFonts w:ascii="Times New Roman" w:hAnsi="Times New Roman"/>
          <w:sz w:val="20"/>
          <w:szCs w:val="20"/>
        </w:rPr>
        <w:t xml:space="preserve"> </w:t>
      </w:r>
    </w:p>
    <w:p w:rsidR="00241D5F" w:rsidRPr="0086125E" w:rsidRDefault="0002782A" w:rsidP="00241D5F">
      <w:pPr>
        <w:jc w:val="both"/>
        <w:rPr>
          <w:rFonts w:ascii="Times New Roman" w:hAnsi="Times New Roman"/>
          <w:b/>
          <w:sz w:val="20"/>
          <w:szCs w:val="20"/>
        </w:rPr>
      </w:pPr>
      <w:r w:rsidRPr="0086125E">
        <w:rPr>
          <w:rFonts w:ascii="Times New Roman" w:hAnsi="Times New Roman"/>
          <w:b/>
          <w:sz w:val="20"/>
          <w:szCs w:val="20"/>
        </w:rPr>
        <w:t>Keywords: Hepatitis B virus, P</w:t>
      </w:r>
      <w:r w:rsidR="00241D5F" w:rsidRPr="0086125E">
        <w:rPr>
          <w:rFonts w:ascii="Times New Roman" w:hAnsi="Times New Roman"/>
          <w:b/>
          <w:sz w:val="20"/>
          <w:szCs w:val="20"/>
        </w:rPr>
        <w:t>r</w:t>
      </w:r>
      <w:r w:rsidRPr="0086125E">
        <w:rPr>
          <w:rFonts w:ascii="Times New Roman" w:hAnsi="Times New Roman"/>
          <w:b/>
          <w:sz w:val="20"/>
          <w:szCs w:val="20"/>
        </w:rPr>
        <w:t>evalence, Age, Marital Status, Occupation, Niger Delta, Rural Communities</w:t>
      </w:r>
    </w:p>
    <w:p w:rsidR="005C0F26" w:rsidRDefault="005C0F26"/>
    <w:sectPr w:rsidR="005C0F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D5F"/>
    <w:rsid w:val="0002782A"/>
    <w:rsid w:val="001B7D5D"/>
    <w:rsid w:val="001C3068"/>
    <w:rsid w:val="00214FF7"/>
    <w:rsid w:val="00241D5F"/>
    <w:rsid w:val="0026117F"/>
    <w:rsid w:val="00346391"/>
    <w:rsid w:val="00353073"/>
    <w:rsid w:val="003E4C13"/>
    <w:rsid w:val="00524329"/>
    <w:rsid w:val="005C0F26"/>
    <w:rsid w:val="006B6643"/>
    <w:rsid w:val="006C5BBA"/>
    <w:rsid w:val="0071560A"/>
    <w:rsid w:val="007B3C67"/>
    <w:rsid w:val="008222F8"/>
    <w:rsid w:val="0083744C"/>
    <w:rsid w:val="0086125E"/>
    <w:rsid w:val="00964877"/>
    <w:rsid w:val="009B390C"/>
    <w:rsid w:val="00A473BC"/>
    <w:rsid w:val="00A913AC"/>
    <w:rsid w:val="00AA6081"/>
    <w:rsid w:val="00AF5D0E"/>
    <w:rsid w:val="00B65675"/>
    <w:rsid w:val="00B95CB2"/>
    <w:rsid w:val="00D57D9E"/>
    <w:rsid w:val="00DF6E3E"/>
    <w:rsid w:val="00E033E9"/>
    <w:rsid w:val="00E1033C"/>
    <w:rsid w:val="00E82DB9"/>
    <w:rsid w:val="00FA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D5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D5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JACOBS</dc:creator>
  <cp:lastModifiedBy>JACOBS</cp:lastModifiedBy>
  <cp:revision>41</cp:revision>
  <dcterms:created xsi:type="dcterms:W3CDTF">2017-10-05T22:34:00Z</dcterms:created>
  <dcterms:modified xsi:type="dcterms:W3CDTF">2017-10-05T23:51:00Z</dcterms:modified>
</cp:coreProperties>
</file>