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F069B" w14:textId="6F432F1C" w:rsidR="00E351C5" w:rsidRPr="00283792" w:rsidRDefault="00283792" w:rsidP="00FE3164">
      <w:pPr>
        <w:spacing w:line="360" w:lineRule="auto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Mesh</w:t>
      </w:r>
      <w:r w:rsidR="00E351C5" w:rsidRPr="00283792">
        <w:rPr>
          <w:b/>
          <w:sz w:val="28"/>
          <w:szCs w:val="28"/>
          <w:lang w:val="en-US"/>
        </w:rPr>
        <w:t xml:space="preserve"> in </w:t>
      </w:r>
      <w:r>
        <w:rPr>
          <w:b/>
          <w:sz w:val="28"/>
          <w:szCs w:val="28"/>
          <w:lang w:val="en-US"/>
        </w:rPr>
        <w:t xml:space="preserve">modern </w:t>
      </w:r>
      <w:r w:rsidR="00E351C5" w:rsidRPr="00283792">
        <w:rPr>
          <w:b/>
          <w:sz w:val="28"/>
          <w:szCs w:val="28"/>
          <w:lang w:val="en-US"/>
        </w:rPr>
        <w:t>genital prolapse surgery.</w:t>
      </w:r>
    </w:p>
    <w:p w14:paraId="4BFD4465" w14:textId="5FC8110C" w:rsidR="00E351C5" w:rsidRDefault="00E351C5" w:rsidP="00FE3164">
      <w:pPr>
        <w:spacing w:line="360" w:lineRule="auto"/>
        <w:jc w:val="both"/>
        <w:rPr>
          <w:sz w:val="28"/>
          <w:szCs w:val="28"/>
          <w:lang w:val="en-US"/>
        </w:rPr>
      </w:pPr>
      <w:r w:rsidRPr="00283792">
        <w:rPr>
          <w:sz w:val="28"/>
          <w:szCs w:val="28"/>
          <w:lang w:val="en-US"/>
        </w:rPr>
        <w:t xml:space="preserve">prof. Popov A.A., </w:t>
      </w:r>
      <w:proofErr w:type="spellStart"/>
      <w:r w:rsidRPr="00283792">
        <w:rPr>
          <w:sz w:val="28"/>
          <w:szCs w:val="28"/>
          <w:lang w:val="en-US"/>
        </w:rPr>
        <w:t>Krasnopolskaya</w:t>
      </w:r>
      <w:proofErr w:type="spellEnd"/>
      <w:r w:rsidRPr="00283792">
        <w:rPr>
          <w:sz w:val="28"/>
          <w:szCs w:val="28"/>
          <w:lang w:val="en-US"/>
        </w:rPr>
        <w:t xml:space="preserve"> I.V</w:t>
      </w:r>
      <w:r w:rsidR="00CF381F" w:rsidRPr="00283792">
        <w:rPr>
          <w:sz w:val="28"/>
          <w:szCs w:val="28"/>
          <w:lang w:val="en-US"/>
        </w:rPr>
        <w:t>.,</w:t>
      </w:r>
      <w:r w:rsidRPr="00283792">
        <w:rPr>
          <w:sz w:val="28"/>
          <w:szCs w:val="28"/>
          <w:lang w:val="en-US"/>
        </w:rPr>
        <w:t xml:space="preserve"> </w:t>
      </w:r>
      <w:proofErr w:type="spellStart"/>
      <w:r w:rsidRPr="00283792">
        <w:rPr>
          <w:sz w:val="28"/>
          <w:szCs w:val="28"/>
          <w:lang w:val="en-US"/>
        </w:rPr>
        <w:t>Koval</w:t>
      </w:r>
      <w:proofErr w:type="spellEnd"/>
      <w:r w:rsidRPr="00283792">
        <w:rPr>
          <w:sz w:val="28"/>
          <w:szCs w:val="28"/>
          <w:lang w:val="en-US"/>
        </w:rPr>
        <w:t xml:space="preserve"> A.A., </w:t>
      </w:r>
      <w:proofErr w:type="spellStart"/>
      <w:r w:rsidRPr="00283792">
        <w:rPr>
          <w:sz w:val="28"/>
          <w:szCs w:val="28"/>
          <w:lang w:val="en-US"/>
        </w:rPr>
        <w:t>Tyurina</w:t>
      </w:r>
      <w:proofErr w:type="spellEnd"/>
      <w:r w:rsidRPr="00283792">
        <w:rPr>
          <w:sz w:val="28"/>
          <w:szCs w:val="28"/>
          <w:lang w:val="en-US"/>
        </w:rPr>
        <w:t xml:space="preserve"> S.S., </w:t>
      </w:r>
      <w:proofErr w:type="spellStart"/>
      <w:r w:rsidRPr="00283792">
        <w:rPr>
          <w:sz w:val="28"/>
          <w:szCs w:val="28"/>
          <w:lang w:val="en-US"/>
        </w:rPr>
        <w:t>Efremova</w:t>
      </w:r>
      <w:proofErr w:type="spellEnd"/>
      <w:r w:rsidRPr="00283792">
        <w:rPr>
          <w:sz w:val="28"/>
          <w:szCs w:val="28"/>
          <w:lang w:val="en-US"/>
        </w:rPr>
        <w:t xml:space="preserve"> E.S.</w:t>
      </w:r>
      <w:r w:rsidR="00C326D9">
        <w:rPr>
          <w:sz w:val="28"/>
          <w:szCs w:val="28"/>
          <w:lang w:val="en-US"/>
        </w:rPr>
        <w:t xml:space="preserve">, </w:t>
      </w:r>
      <w:proofErr w:type="spellStart"/>
      <w:r w:rsidR="00C326D9">
        <w:rPr>
          <w:sz w:val="28"/>
          <w:szCs w:val="28"/>
          <w:lang w:val="en-US"/>
        </w:rPr>
        <w:t>Klyushnikov</w:t>
      </w:r>
      <w:proofErr w:type="spellEnd"/>
      <w:r w:rsidR="00C326D9">
        <w:rPr>
          <w:sz w:val="28"/>
          <w:szCs w:val="28"/>
          <w:lang w:val="en-US"/>
        </w:rPr>
        <w:t xml:space="preserve"> I.D.</w:t>
      </w:r>
    </w:p>
    <w:p w14:paraId="2AB170A7" w14:textId="3C756E89" w:rsidR="00326902" w:rsidRDefault="00326902" w:rsidP="00FE3164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Moscow Regional Scientific-Research Institute of Obstetrics and </w:t>
      </w:r>
      <w:proofErr w:type="spellStart"/>
      <w:r>
        <w:rPr>
          <w:sz w:val="28"/>
          <w:szCs w:val="28"/>
          <w:lang w:val="en-US"/>
        </w:rPr>
        <w:t>Gynaecology</w:t>
      </w:r>
      <w:proofErr w:type="spellEnd"/>
      <w:r w:rsidR="00D25BD7">
        <w:rPr>
          <w:sz w:val="28"/>
          <w:szCs w:val="28"/>
          <w:lang w:val="en-US"/>
        </w:rPr>
        <w:t>, Russian Federation</w:t>
      </w:r>
    </w:p>
    <w:p w14:paraId="001E5B82" w14:textId="27A9469F" w:rsidR="00D25BD7" w:rsidRPr="00D25BD7" w:rsidRDefault="00D25BD7" w:rsidP="00FE3164">
      <w:pPr>
        <w:spacing w:line="360" w:lineRule="auto"/>
        <w:jc w:val="both"/>
        <w:rPr>
          <w:b/>
          <w:sz w:val="28"/>
          <w:szCs w:val="28"/>
          <w:lang w:val="en-US"/>
        </w:rPr>
      </w:pPr>
      <w:r w:rsidRPr="00D25BD7">
        <w:rPr>
          <w:b/>
          <w:sz w:val="28"/>
          <w:szCs w:val="28"/>
          <w:lang w:val="en-US"/>
        </w:rPr>
        <w:t>Abstract</w:t>
      </w:r>
    </w:p>
    <w:p w14:paraId="4E35B999" w14:textId="63589B32" w:rsidR="00CB6E46" w:rsidRPr="00283792" w:rsidRDefault="00E351C5" w:rsidP="00FE3164">
      <w:pPr>
        <w:spacing w:line="360" w:lineRule="auto"/>
        <w:jc w:val="both"/>
        <w:rPr>
          <w:sz w:val="28"/>
          <w:szCs w:val="28"/>
          <w:lang w:val="en-US"/>
        </w:rPr>
      </w:pPr>
      <w:r w:rsidRPr="00283792">
        <w:rPr>
          <w:b/>
          <w:sz w:val="28"/>
          <w:szCs w:val="28"/>
          <w:lang w:val="en-US"/>
        </w:rPr>
        <w:t>Introduction:</w:t>
      </w:r>
      <w:r w:rsidRPr="00283792">
        <w:rPr>
          <w:sz w:val="28"/>
          <w:szCs w:val="28"/>
          <w:lang w:val="en-US"/>
        </w:rPr>
        <w:t xml:space="preserve"> </w:t>
      </w:r>
      <w:r w:rsidR="0095221A" w:rsidRPr="00283792">
        <w:rPr>
          <w:sz w:val="28"/>
          <w:szCs w:val="28"/>
          <w:lang w:val="en-US"/>
        </w:rPr>
        <w:t>There is</w:t>
      </w:r>
      <w:r w:rsidR="006833ED" w:rsidRPr="00283792">
        <w:rPr>
          <w:sz w:val="28"/>
          <w:szCs w:val="28"/>
          <w:lang w:val="en-US"/>
        </w:rPr>
        <w:t xml:space="preserve"> enormous spreading of pelvic floor dysfunction in elderly women</w:t>
      </w:r>
      <w:r w:rsidR="00F15263" w:rsidRPr="00283792">
        <w:rPr>
          <w:sz w:val="28"/>
          <w:szCs w:val="28"/>
          <w:lang w:val="en-US"/>
        </w:rPr>
        <w:t xml:space="preserve">, becoming epidemic and </w:t>
      </w:r>
      <w:r w:rsidR="00584CAD" w:rsidRPr="00283792">
        <w:rPr>
          <w:sz w:val="28"/>
          <w:szCs w:val="28"/>
          <w:lang w:val="en-US"/>
        </w:rPr>
        <w:t>one of crucial problems in world's healthcare. During lifetime, every tenth woman with pelvic organ prolapse</w:t>
      </w:r>
      <w:r w:rsidR="00DC404E" w:rsidRPr="00283792">
        <w:rPr>
          <w:sz w:val="28"/>
          <w:szCs w:val="28"/>
          <w:lang w:val="en-US"/>
        </w:rPr>
        <w:t xml:space="preserve"> (POP)</w:t>
      </w:r>
      <w:r w:rsidR="00584CAD" w:rsidRPr="00283792">
        <w:rPr>
          <w:sz w:val="28"/>
          <w:szCs w:val="28"/>
          <w:lang w:val="en-US"/>
        </w:rPr>
        <w:t xml:space="preserve"> undergo surgery once, every third of them has</w:t>
      </w:r>
      <w:r w:rsidR="00EB6CF6" w:rsidRPr="00283792">
        <w:rPr>
          <w:sz w:val="28"/>
          <w:szCs w:val="28"/>
          <w:lang w:val="en-US"/>
        </w:rPr>
        <w:t xml:space="preserve"> series of</w:t>
      </w:r>
      <w:r w:rsidR="00584CAD" w:rsidRPr="00283792">
        <w:rPr>
          <w:sz w:val="28"/>
          <w:szCs w:val="28"/>
          <w:lang w:val="en-US"/>
        </w:rPr>
        <w:t xml:space="preserve"> interventions. </w:t>
      </w:r>
      <w:r w:rsidR="005611EB" w:rsidRPr="00283792">
        <w:rPr>
          <w:sz w:val="28"/>
          <w:szCs w:val="28"/>
          <w:lang w:val="en-US"/>
        </w:rPr>
        <w:t xml:space="preserve">There is 14,2% </w:t>
      </w:r>
      <w:r w:rsidR="001A78D8" w:rsidRPr="00283792">
        <w:rPr>
          <w:sz w:val="28"/>
          <w:szCs w:val="28"/>
          <w:lang w:val="en-US"/>
        </w:rPr>
        <w:t>of POP</w:t>
      </w:r>
      <w:r w:rsidR="00283792">
        <w:rPr>
          <w:sz w:val="28"/>
          <w:szCs w:val="28"/>
          <w:lang w:val="en-US"/>
        </w:rPr>
        <w:t>-related</w:t>
      </w:r>
      <w:r w:rsidR="001A78D8" w:rsidRPr="00283792">
        <w:rPr>
          <w:sz w:val="28"/>
          <w:szCs w:val="28"/>
          <w:lang w:val="en-US"/>
        </w:rPr>
        <w:t xml:space="preserve"> </w:t>
      </w:r>
      <w:r w:rsidR="00283792">
        <w:rPr>
          <w:sz w:val="28"/>
          <w:szCs w:val="28"/>
          <w:lang w:val="en-US"/>
        </w:rPr>
        <w:t>surger</w:t>
      </w:r>
      <w:r w:rsidR="006B5B54">
        <w:rPr>
          <w:sz w:val="28"/>
          <w:szCs w:val="28"/>
          <w:lang w:val="en-US"/>
        </w:rPr>
        <w:t>y</w:t>
      </w:r>
      <w:r w:rsidR="001A78D8" w:rsidRPr="00283792">
        <w:rPr>
          <w:sz w:val="28"/>
          <w:szCs w:val="28"/>
          <w:lang w:val="en-US"/>
        </w:rPr>
        <w:t xml:space="preserve"> in </w:t>
      </w:r>
      <w:proofErr w:type="spellStart"/>
      <w:r w:rsidR="00C326D9">
        <w:rPr>
          <w:sz w:val="28"/>
          <w:szCs w:val="28"/>
          <w:lang w:val="en-US"/>
        </w:rPr>
        <w:t>gynaecological</w:t>
      </w:r>
      <w:proofErr w:type="spellEnd"/>
      <w:r w:rsidR="00C326D9">
        <w:rPr>
          <w:sz w:val="28"/>
          <w:szCs w:val="28"/>
          <w:lang w:val="en-US"/>
        </w:rPr>
        <w:t xml:space="preserve"> department of </w:t>
      </w:r>
      <w:r w:rsidR="00F34EA9" w:rsidRPr="00283792">
        <w:rPr>
          <w:sz w:val="28"/>
          <w:szCs w:val="28"/>
          <w:lang w:val="en-US"/>
        </w:rPr>
        <w:t>MRSRIOG</w:t>
      </w:r>
      <w:r w:rsidR="00EB6CF6" w:rsidRPr="00283792">
        <w:rPr>
          <w:sz w:val="28"/>
          <w:szCs w:val="28"/>
          <w:lang w:val="en-US"/>
        </w:rPr>
        <w:t xml:space="preserve"> </w:t>
      </w:r>
      <w:r w:rsidR="0005725E" w:rsidRPr="00283792">
        <w:rPr>
          <w:sz w:val="28"/>
          <w:szCs w:val="28"/>
          <w:lang w:val="en-US"/>
        </w:rPr>
        <w:t xml:space="preserve">for the last 8 years, and </w:t>
      </w:r>
      <w:r w:rsidR="00DC404E" w:rsidRPr="00283792">
        <w:rPr>
          <w:sz w:val="28"/>
          <w:szCs w:val="28"/>
          <w:lang w:val="en-US"/>
        </w:rPr>
        <w:t>this ratio growing every year.</w:t>
      </w:r>
    </w:p>
    <w:p w14:paraId="7E1DF36D" w14:textId="0A027AB0" w:rsidR="006803AA" w:rsidRPr="00283792" w:rsidRDefault="006803AA" w:rsidP="00FE3164">
      <w:pPr>
        <w:spacing w:line="360" w:lineRule="auto"/>
        <w:rPr>
          <w:rFonts w:eastAsia="Times New Roman"/>
          <w:color w:val="000000"/>
          <w:sz w:val="28"/>
          <w:szCs w:val="28"/>
          <w:lang w:val="en-US"/>
        </w:rPr>
      </w:pPr>
      <w:r w:rsidRPr="00283792">
        <w:rPr>
          <w:rFonts w:eastAsia="Times New Roman"/>
          <w:color w:val="000000"/>
          <w:sz w:val="28"/>
          <w:szCs w:val="28"/>
          <w:lang w:val="en-US"/>
        </w:rPr>
        <w:t xml:space="preserve">A </w:t>
      </w:r>
      <w:r w:rsidRPr="006803AA">
        <w:rPr>
          <w:rFonts w:eastAsia="Times New Roman"/>
          <w:color w:val="000000"/>
          <w:sz w:val="28"/>
          <w:szCs w:val="28"/>
          <w:lang w:val="en-US"/>
        </w:rPr>
        <w:t>wide variety of abdominal and vaginal surgical techniques are available for the treatment of prolapse</w:t>
      </w:r>
      <w:r w:rsidRPr="00283792">
        <w:rPr>
          <w:rFonts w:eastAsia="Times New Roman"/>
          <w:color w:val="000000"/>
          <w:sz w:val="28"/>
          <w:szCs w:val="28"/>
          <w:lang w:val="en-US"/>
        </w:rPr>
        <w:t xml:space="preserve">. </w:t>
      </w:r>
      <w:r w:rsidR="003243BD" w:rsidRPr="00283792">
        <w:rPr>
          <w:rFonts w:eastAsia="Times New Roman"/>
          <w:color w:val="000000"/>
          <w:sz w:val="28"/>
          <w:szCs w:val="28"/>
          <w:lang w:val="en-US"/>
        </w:rPr>
        <w:t xml:space="preserve">Recent clinical adoption of </w:t>
      </w:r>
      <w:r w:rsidR="000D2F0F">
        <w:rPr>
          <w:rFonts w:eastAsia="Times New Roman"/>
          <w:color w:val="000000"/>
          <w:sz w:val="28"/>
          <w:szCs w:val="28"/>
          <w:lang w:val="en-US"/>
        </w:rPr>
        <w:t>mesh</w:t>
      </w:r>
      <w:r w:rsidR="00991603" w:rsidRPr="00283792">
        <w:rPr>
          <w:rFonts w:eastAsia="Times New Roman"/>
          <w:color w:val="000000"/>
          <w:sz w:val="28"/>
          <w:szCs w:val="28"/>
          <w:lang w:val="en-US"/>
        </w:rPr>
        <w:t xml:space="preserve"> improved clinical outcomes of POP treatment and became increasingly popular. Furthermore, </w:t>
      </w:r>
      <w:r w:rsidR="007516CD" w:rsidRPr="00283792">
        <w:rPr>
          <w:rFonts w:eastAsia="Times New Roman"/>
          <w:color w:val="000000"/>
          <w:sz w:val="28"/>
          <w:szCs w:val="28"/>
          <w:lang w:val="en-US"/>
        </w:rPr>
        <w:t xml:space="preserve">assessment of long-term outcomes </w:t>
      </w:r>
      <w:r w:rsidR="008C164C" w:rsidRPr="00283792">
        <w:rPr>
          <w:rFonts w:eastAsia="Times New Roman"/>
          <w:color w:val="000000"/>
          <w:sz w:val="28"/>
          <w:szCs w:val="28"/>
          <w:lang w:val="en-US"/>
        </w:rPr>
        <w:t>reported adverse events grouped as mesh-related complications.</w:t>
      </w:r>
      <w:r w:rsidR="0088439F" w:rsidRPr="00283792">
        <w:rPr>
          <w:rFonts w:eastAsia="Times New Roman"/>
          <w:color w:val="000000"/>
          <w:sz w:val="28"/>
          <w:szCs w:val="28"/>
          <w:lang w:val="en-US"/>
        </w:rPr>
        <w:t xml:space="preserve"> </w:t>
      </w:r>
      <w:r w:rsidR="00250E21" w:rsidRPr="00283792">
        <w:rPr>
          <w:rFonts w:eastAsia="Times New Roman"/>
          <w:color w:val="000000"/>
          <w:sz w:val="28"/>
          <w:szCs w:val="28"/>
          <w:lang w:val="en-US"/>
        </w:rPr>
        <w:t>Currently</w:t>
      </w:r>
      <w:r w:rsidR="0088439F" w:rsidRPr="00283792">
        <w:rPr>
          <w:rFonts w:eastAsia="Times New Roman"/>
          <w:color w:val="000000"/>
          <w:sz w:val="28"/>
          <w:szCs w:val="28"/>
          <w:lang w:val="en-US"/>
        </w:rPr>
        <w:t xml:space="preserve"> several counties banned</w:t>
      </w:r>
      <w:r w:rsidR="00C326D9">
        <w:rPr>
          <w:rFonts w:eastAsia="Times New Roman"/>
          <w:color w:val="000000"/>
          <w:sz w:val="28"/>
          <w:szCs w:val="28"/>
          <w:lang w:val="en-US"/>
        </w:rPr>
        <w:t xml:space="preserve"> transvaginal mesh </w:t>
      </w:r>
      <w:r w:rsidR="002A66AD" w:rsidRPr="00283792">
        <w:rPr>
          <w:rFonts w:eastAsia="Times New Roman"/>
          <w:color w:val="000000"/>
          <w:sz w:val="28"/>
          <w:szCs w:val="28"/>
          <w:lang w:val="en-US"/>
        </w:rPr>
        <w:t xml:space="preserve">kits, </w:t>
      </w:r>
      <w:r w:rsidR="00924F5A" w:rsidRPr="00283792">
        <w:rPr>
          <w:rFonts w:eastAsia="Times New Roman"/>
          <w:color w:val="000000"/>
          <w:sz w:val="28"/>
          <w:szCs w:val="28"/>
          <w:lang w:val="en-US"/>
        </w:rPr>
        <w:t xml:space="preserve">nevertheless </w:t>
      </w:r>
      <w:r w:rsidR="002A66AD" w:rsidRPr="00283792">
        <w:rPr>
          <w:rFonts w:eastAsia="Times New Roman"/>
          <w:color w:val="000000"/>
          <w:sz w:val="28"/>
          <w:szCs w:val="28"/>
          <w:lang w:val="en-US"/>
        </w:rPr>
        <w:t xml:space="preserve">worldwide consideration of mesh </w:t>
      </w:r>
      <w:r w:rsidR="00902172" w:rsidRPr="00283792">
        <w:rPr>
          <w:rFonts w:eastAsia="Times New Roman"/>
          <w:color w:val="000000"/>
          <w:sz w:val="28"/>
          <w:szCs w:val="28"/>
          <w:lang w:val="en-US"/>
        </w:rPr>
        <w:t>usage</w:t>
      </w:r>
      <w:r w:rsidR="00830EB8" w:rsidRPr="00283792">
        <w:rPr>
          <w:rFonts w:eastAsia="Times New Roman"/>
          <w:color w:val="000000"/>
          <w:sz w:val="28"/>
          <w:szCs w:val="28"/>
          <w:lang w:val="en-US"/>
        </w:rPr>
        <w:t xml:space="preserve"> is absent.</w:t>
      </w:r>
    </w:p>
    <w:p w14:paraId="5E109C6C" w14:textId="7DDC05E1" w:rsidR="00830EB8" w:rsidRPr="00283792" w:rsidRDefault="00902172" w:rsidP="00FE3164">
      <w:pPr>
        <w:spacing w:line="360" w:lineRule="auto"/>
        <w:rPr>
          <w:rFonts w:eastAsia="Times New Roman"/>
          <w:sz w:val="28"/>
          <w:szCs w:val="28"/>
          <w:lang w:val="en-US"/>
        </w:rPr>
      </w:pPr>
      <w:r w:rsidRPr="00283792">
        <w:rPr>
          <w:rFonts w:eastAsia="Times New Roman"/>
          <w:b/>
          <w:sz w:val="28"/>
          <w:szCs w:val="28"/>
          <w:lang w:val="en-US"/>
        </w:rPr>
        <w:t>Material and methods:</w:t>
      </w:r>
      <w:r w:rsidRPr="00283792">
        <w:rPr>
          <w:rFonts w:eastAsia="Times New Roman"/>
          <w:sz w:val="28"/>
          <w:szCs w:val="28"/>
          <w:lang w:val="en-US"/>
        </w:rPr>
        <w:t xml:space="preserve"> </w:t>
      </w:r>
      <w:r w:rsidR="002A193D" w:rsidRPr="00283792">
        <w:rPr>
          <w:rFonts w:eastAsia="Times New Roman"/>
          <w:sz w:val="28"/>
          <w:szCs w:val="28"/>
          <w:lang w:val="en-US"/>
        </w:rPr>
        <w:t>in this cohort</w:t>
      </w:r>
      <w:r w:rsidRPr="00283792">
        <w:rPr>
          <w:rFonts w:eastAsia="Times New Roman"/>
          <w:sz w:val="28"/>
          <w:szCs w:val="28"/>
          <w:lang w:val="en-US"/>
        </w:rPr>
        <w:t xml:space="preserve"> study </w:t>
      </w:r>
      <w:r w:rsidR="00ED78FC" w:rsidRPr="00283792">
        <w:rPr>
          <w:rFonts w:eastAsia="Times New Roman"/>
          <w:sz w:val="28"/>
          <w:szCs w:val="28"/>
          <w:lang w:val="en-US"/>
        </w:rPr>
        <w:t xml:space="preserve">299 patients with II-IV POP-Q stages underwent different </w:t>
      </w:r>
      <w:r w:rsidR="00C05607" w:rsidRPr="00283792">
        <w:rPr>
          <w:rFonts w:eastAsia="Times New Roman"/>
          <w:sz w:val="28"/>
          <w:szCs w:val="28"/>
          <w:lang w:val="en-US"/>
        </w:rPr>
        <w:t xml:space="preserve">surgical procedures (via laparoscopic and transvaginal routes) between 2010 and 2018. We assessed </w:t>
      </w:r>
      <w:r w:rsidR="001A4441" w:rsidRPr="00283792">
        <w:rPr>
          <w:rFonts w:eastAsia="Times New Roman"/>
          <w:sz w:val="28"/>
          <w:szCs w:val="28"/>
          <w:lang w:val="en-US"/>
        </w:rPr>
        <w:t>preoperative pelvic floor dysfunction (usin</w:t>
      </w:r>
      <w:r w:rsidR="00955566" w:rsidRPr="00283792">
        <w:rPr>
          <w:rFonts w:eastAsia="Times New Roman"/>
          <w:sz w:val="28"/>
          <w:szCs w:val="28"/>
          <w:lang w:val="en-US"/>
        </w:rPr>
        <w:t xml:space="preserve">g POP-Q staging, questionnaires, urodynamic testing, ultrasound examination </w:t>
      </w:r>
      <w:r w:rsidR="001A4441" w:rsidRPr="00283792">
        <w:rPr>
          <w:rFonts w:eastAsia="Times New Roman"/>
          <w:sz w:val="28"/>
          <w:szCs w:val="28"/>
          <w:lang w:val="en-US"/>
        </w:rPr>
        <w:t>and</w:t>
      </w:r>
      <w:r w:rsidR="00955566" w:rsidRPr="00283792">
        <w:rPr>
          <w:rFonts w:eastAsia="Times New Roman"/>
          <w:sz w:val="28"/>
          <w:szCs w:val="28"/>
          <w:lang w:val="en-US"/>
        </w:rPr>
        <w:t xml:space="preserve"> HRAM) and post-operative anatomical and functional success. </w:t>
      </w:r>
      <w:r w:rsidR="00E646B8" w:rsidRPr="00283792">
        <w:rPr>
          <w:rFonts w:eastAsia="Times New Roman"/>
          <w:sz w:val="28"/>
          <w:szCs w:val="28"/>
          <w:lang w:val="en-US"/>
        </w:rPr>
        <w:t>W</w:t>
      </w:r>
      <w:r w:rsidR="00EF0794" w:rsidRPr="00283792">
        <w:rPr>
          <w:rFonts w:eastAsia="Times New Roman"/>
          <w:sz w:val="28"/>
          <w:szCs w:val="28"/>
          <w:lang w:val="en-US"/>
        </w:rPr>
        <w:t>e used different surgical techniques</w:t>
      </w:r>
      <w:r w:rsidR="00E646B8" w:rsidRPr="00283792">
        <w:rPr>
          <w:rFonts w:eastAsia="Times New Roman"/>
          <w:sz w:val="28"/>
          <w:szCs w:val="28"/>
          <w:lang w:val="en-US"/>
        </w:rPr>
        <w:t xml:space="preserve"> for pelvic floor repair</w:t>
      </w:r>
      <w:r w:rsidR="00EF0794" w:rsidRPr="00283792">
        <w:rPr>
          <w:rFonts w:eastAsia="Times New Roman"/>
          <w:sz w:val="28"/>
          <w:szCs w:val="28"/>
          <w:lang w:val="en-US"/>
        </w:rPr>
        <w:t xml:space="preserve">: laparoscopic </w:t>
      </w:r>
      <w:proofErr w:type="spellStart"/>
      <w:r w:rsidR="00EF0794" w:rsidRPr="00283792">
        <w:rPr>
          <w:rFonts w:eastAsia="Times New Roman"/>
          <w:sz w:val="28"/>
          <w:szCs w:val="28"/>
          <w:lang w:val="en-US"/>
        </w:rPr>
        <w:t>sacrocolpope</w:t>
      </w:r>
      <w:r w:rsidR="00894526" w:rsidRPr="00283792">
        <w:rPr>
          <w:rFonts w:eastAsia="Times New Roman"/>
          <w:sz w:val="28"/>
          <w:szCs w:val="28"/>
          <w:lang w:val="en-US"/>
        </w:rPr>
        <w:t>xy</w:t>
      </w:r>
      <w:proofErr w:type="spellEnd"/>
      <w:r w:rsidR="00894526" w:rsidRPr="00283792">
        <w:rPr>
          <w:rFonts w:eastAsia="Times New Roman"/>
          <w:sz w:val="28"/>
          <w:szCs w:val="28"/>
          <w:lang w:val="en-US"/>
        </w:rPr>
        <w:t xml:space="preserve">, transvaginal mesh </w:t>
      </w:r>
      <w:proofErr w:type="spellStart"/>
      <w:r w:rsidR="00894526" w:rsidRPr="00283792">
        <w:rPr>
          <w:rFonts w:eastAsia="Times New Roman"/>
          <w:sz w:val="28"/>
          <w:szCs w:val="28"/>
          <w:lang w:val="en-US"/>
        </w:rPr>
        <w:t>colpopexy</w:t>
      </w:r>
      <w:proofErr w:type="spellEnd"/>
      <w:r w:rsidR="00EF0794" w:rsidRPr="00283792">
        <w:rPr>
          <w:rFonts w:eastAsia="Times New Roman"/>
          <w:sz w:val="28"/>
          <w:szCs w:val="28"/>
          <w:lang w:val="en-US"/>
        </w:rPr>
        <w:t>, sacrospinous ligament fixation and an</w:t>
      </w:r>
      <w:r w:rsidR="0049025A">
        <w:rPr>
          <w:rFonts w:eastAsia="Times New Roman"/>
          <w:sz w:val="28"/>
          <w:szCs w:val="28"/>
          <w:lang w:val="en-US"/>
        </w:rPr>
        <w:t>terior/</w:t>
      </w:r>
      <w:r w:rsidR="00EF0794" w:rsidRPr="00283792">
        <w:rPr>
          <w:rFonts w:eastAsia="Times New Roman"/>
          <w:sz w:val="28"/>
          <w:szCs w:val="28"/>
          <w:lang w:val="en-US"/>
        </w:rPr>
        <w:t xml:space="preserve">posterior </w:t>
      </w:r>
      <w:proofErr w:type="spellStart"/>
      <w:r w:rsidR="00EF0794" w:rsidRPr="00283792">
        <w:rPr>
          <w:rFonts w:eastAsia="Times New Roman"/>
          <w:sz w:val="28"/>
          <w:szCs w:val="28"/>
          <w:lang w:val="en-US"/>
        </w:rPr>
        <w:t>colporraphy</w:t>
      </w:r>
      <w:proofErr w:type="spellEnd"/>
      <w:r w:rsidR="00EF0794" w:rsidRPr="00283792">
        <w:rPr>
          <w:rFonts w:eastAsia="Times New Roman"/>
          <w:sz w:val="28"/>
          <w:szCs w:val="28"/>
          <w:lang w:val="en-US"/>
        </w:rPr>
        <w:t>.</w:t>
      </w:r>
      <w:r w:rsidR="002965FD" w:rsidRPr="00283792">
        <w:rPr>
          <w:rFonts w:eastAsia="Times New Roman"/>
          <w:sz w:val="28"/>
          <w:szCs w:val="28"/>
          <w:lang w:val="en-US"/>
        </w:rPr>
        <w:t xml:space="preserve"> </w:t>
      </w:r>
      <w:r w:rsidR="00F62BDE" w:rsidRPr="00283792">
        <w:rPr>
          <w:rFonts w:eastAsia="Times New Roman"/>
          <w:sz w:val="28"/>
          <w:szCs w:val="28"/>
          <w:lang w:val="en-US"/>
        </w:rPr>
        <w:t xml:space="preserve">Our main purpose for POP treatment was </w:t>
      </w:r>
      <w:r w:rsidR="0049025A">
        <w:rPr>
          <w:rFonts w:eastAsia="Times New Roman"/>
          <w:sz w:val="28"/>
          <w:szCs w:val="28"/>
          <w:lang w:val="en-US"/>
        </w:rPr>
        <w:t>not only anatomical but also</w:t>
      </w:r>
      <w:r w:rsidR="004666D6" w:rsidRPr="00283792">
        <w:rPr>
          <w:rFonts w:eastAsia="Times New Roman"/>
          <w:sz w:val="28"/>
          <w:szCs w:val="28"/>
          <w:lang w:val="en-US"/>
        </w:rPr>
        <w:t xml:space="preserve"> functional outcomes, so we </w:t>
      </w:r>
      <w:r w:rsidR="001C1A20" w:rsidRPr="00283792">
        <w:rPr>
          <w:rFonts w:eastAsia="Times New Roman"/>
          <w:sz w:val="28"/>
          <w:szCs w:val="28"/>
          <w:lang w:val="en-US"/>
        </w:rPr>
        <w:t xml:space="preserve">personalized </w:t>
      </w:r>
      <w:r w:rsidR="0049025A">
        <w:rPr>
          <w:rFonts w:eastAsia="Times New Roman"/>
          <w:sz w:val="28"/>
          <w:szCs w:val="28"/>
          <w:lang w:val="en-US"/>
        </w:rPr>
        <w:t>approach for</w:t>
      </w:r>
      <w:r w:rsidR="001C1A20" w:rsidRPr="00283792">
        <w:rPr>
          <w:rFonts w:eastAsia="Times New Roman"/>
          <w:sz w:val="28"/>
          <w:szCs w:val="28"/>
          <w:lang w:val="en-US"/>
        </w:rPr>
        <w:t xml:space="preserve"> </w:t>
      </w:r>
      <w:r w:rsidR="00B4758A" w:rsidRPr="00283792">
        <w:rPr>
          <w:rFonts w:eastAsia="Times New Roman"/>
          <w:sz w:val="28"/>
          <w:szCs w:val="28"/>
          <w:lang w:val="en-US"/>
        </w:rPr>
        <w:t xml:space="preserve">each case. </w:t>
      </w:r>
      <w:r w:rsidR="00E646B8" w:rsidRPr="00283792">
        <w:rPr>
          <w:rFonts w:eastAsia="Times New Roman"/>
          <w:sz w:val="28"/>
          <w:szCs w:val="28"/>
          <w:lang w:val="en-US"/>
        </w:rPr>
        <w:t>Differe</w:t>
      </w:r>
      <w:r w:rsidR="0049025A">
        <w:rPr>
          <w:rFonts w:eastAsia="Times New Roman"/>
          <w:sz w:val="28"/>
          <w:szCs w:val="28"/>
          <w:lang w:val="en-US"/>
        </w:rPr>
        <w:t xml:space="preserve">nt types of mesh </w:t>
      </w:r>
      <w:r w:rsidR="00B47DEB" w:rsidRPr="00283792">
        <w:rPr>
          <w:rFonts w:eastAsia="Times New Roman"/>
          <w:sz w:val="28"/>
          <w:szCs w:val="28"/>
          <w:lang w:val="en-US"/>
        </w:rPr>
        <w:t xml:space="preserve">kits were used </w:t>
      </w:r>
      <w:proofErr w:type="gramStart"/>
      <w:r w:rsidR="00460004" w:rsidRPr="00283792">
        <w:rPr>
          <w:rFonts w:eastAsia="Times New Roman"/>
          <w:sz w:val="28"/>
          <w:szCs w:val="28"/>
          <w:lang w:val="en-US"/>
        </w:rPr>
        <w:t>in order to</w:t>
      </w:r>
      <w:proofErr w:type="gramEnd"/>
      <w:r w:rsidR="00460004" w:rsidRPr="00283792">
        <w:rPr>
          <w:rFonts w:eastAsia="Times New Roman"/>
          <w:sz w:val="28"/>
          <w:szCs w:val="28"/>
          <w:lang w:val="en-US"/>
        </w:rPr>
        <w:t xml:space="preserve"> reduce mesh-related complications. Mainly they were non-trocar types such as </w:t>
      </w:r>
      <w:r w:rsidR="002D16D7" w:rsidRPr="00283792">
        <w:rPr>
          <w:rFonts w:eastAsia="Times New Roman"/>
          <w:sz w:val="28"/>
          <w:szCs w:val="28"/>
          <w:lang w:val="en-US"/>
        </w:rPr>
        <w:t xml:space="preserve">Uphold™, </w:t>
      </w:r>
      <w:proofErr w:type="spellStart"/>
      <w:r w:rsidR="002D16D7" w:rsidRPr="00283792">
        <w:rPr>
          <w:rFonts w:eastAsia="Times New Roman"/>
          <w:sz w:val="28"/>
          <w:szCs w:val="28"/>
          <w:lang w:val="en-US"/>
        </w:rPr>
        <w:t>InGYNious</w:t>
      </w:r>
      <w:proofErr w:type="spellEnd"/>
      <w:r w:rsidR="002D16D7" w:rsidRPr="00283792">
        <w:rPr>
          <w:rFonts w:eastAsia="Times New Roman"/>
          <w:sz w:val="28"/>
          <w:szCs w:val="28"/>
          <w:lang w:val="en-US"/>
        </w:rPr>
        <w:t xml:space="preserve">™, </w:t>
      </w:r>
      <w:proofErr w:type="spellStart"/>
      <w:r w:rsidR="002D16D7" w:rsidRPr="00283792">
        <w:rPr>
          <w:rFonts w:eastAsia="Times New Roman"/>
          <w:sz w:val="28"/>
          <w:szCs w:val="28"/>
          <w:lang w:val="en-US"/>
        </w:rPr>
        <w:t>Calistar</w:t>
      </w:r>
      <w:proofErr w:type="spellEnd"/>
      <w:r w:rsidR="002D16D7" w:rsidRPr="00283792">
        <w:rPr>
          <w:rFonts w:eastAsia="Times New Roman"/>
          <w:sz w:val="28"/>
          <w:szCs w:val="28"/>
          <w:lang w:val="en-US"/>
        </w:rPr>
        <w:t>™</w:t>
      </w:r>
      <w:r w:rsidR="00BF026B" w:rsidRPr="00283792">
        <w:rPr>
          <w:rFonts w:eastAsia="Times New Roman"/>
          <w:sz w:val="28"/>
          <w:szCs w:val="28"/>
          <w:lang w:val="en-US"/>
        </w:rPr>
        <w:t>. Controlled f</w:t>
      </w:r>
      <w:r w:rsidR="00C326D9">
        <w:rPr>
          <w:rFonts w:eastAsia="Times New Roman"/>
          <w:sz w:val="28"/>
          <w:szCs w:val="28"/>
          <w:lang w:val="en-US"/>
        </w:rPr>
        <w:t>ixation, length-limited and minimal</w:t>
      </w:r>
      <w:r w:rsidR="00BF026B" w:rsidRPr="00283792">
        <w:rPr>
          <w:rFonts w:eastAsia="Times New Roman"/>
          <w:sz w:val="28"/>
          <w:szCs w:val="28"/>
          <w:lang w:val="en-US"/>
        </w:rPr>
        <w:t xml:space="preserve"> blind introduction </w:t>
      </w:r>
      <w:r w:rsidR="0087675B">
        <w:rPr>
          <w:rFonts w:eastAsia="Times New Roman"/>
          <w:sz w:val="28"/>
          <w:szCs w:val="28"/>
          <w:lang w:val="en-US"/>
        </w:rPr>
        <w:t xml:space="preserve">we’ve found </w:t>
      </w:r>
      <w:proofErr w:type="gramStart"/>
      <w:r w:rsidR="0087675B">
        <w:rPr>
          <w:rFonts w:eastAsia="Times New Roman"/>
          <w:sz w:val="28"/>
          <w:szCs w:val="28"/>
          <w:lang w:val="en-US"/>
        </w:rPr>
        <w:lastRenderedPageBreak/>
        <w:t>more preferable</w:t>
      </w:r>
      <w:proofErr w:type="gramEnd"/>
      <w:r w:rsidR="0087675B">
        <w:rPr>
          <w:rFonts w:eastAsia="Times New Roman"/>
          <w:sz w:val="28"/>
          <w:szCs w:val="28"/>
          <w:lang w:val="en-US"/>
        </w:rPr>
        <w:t xml:space="preserve">, but in recurrent </w:t>
      </w:r>
      <w:r w:rsidR="0087675B" w:rsidRPr="00283792">
        <w:rPr>
          <w:rFonts w:eastAsia="Times New Roman"/>
          <w:sz w:val="28"/>
          <w:szCs w:val="28"/>
          <w:lang w:val="en-US"/>
        </w:rPr>
        <w:t>cases</w:t>
      </w:r>
      <w:r w:rsidR="0087675B">
        <w:rPr>
          <w:rFonts w:eastAsia="Times New Roman"/>
          <w:sz w:val="28"/>
          <w:szCs w:val="28"/>
          <w:lang w:val="en-US"/>
        </w:rPr>
        <w:t xml:space="preserve"> with</w:t>
      </w:r>
      <w:r w:rsidR="00DF6F5F" w:rsidRPr="00283792">
        <w:rPr>
          <w:rFonts w:eastAsia="Times New Roman"/>
          <w:sz w:val="28"/>
          <w:szCs w:val="28"/>
          <w:lang w:val="en-US"/>
        </w:rPr>
        <w:t xml:space="preserve"> wide fascial defect </w:t>
      </w:r>
      <w:r w:rsidR="00BF026B" w:rsidRPr="00283792">
        <w:rPr>
          <w:rFonts w:eastAsia="Times New Roman"/>
          <w:sz w:val="28"/>
          <w:szCs w:val="28"/>
          <w:lang w:val="en-US"/>
        </w:rPr>
        <w:t>OPUR</w:t>
      </w:r>
      <w:r w:rsidR="00DF6F5F" w:rsidRPr="00283792">
        <w:rPr>
          <w:rFonts w:eastAsia="Times New Roman"/>
          <w:sz w:val="28"/>
          <w:szCs w:val="28"/>
          <w:lang w:val="en-US"/>
        </w:rPr>
        <w:t>™ kits were placed.</w:t>
      </w:r>
    </w:p>
    <w:p w14:paraId="3E4DD6F1" w14:textId="1D5FD411" w:rsidR="004A3443" w:rsidRPr="00283792" w:rsidRDefault="0084729A" w:rsidP="00FE3164">
      <w:pPr>
        <w:spacing w:line="360" w:lineRule="auto"/>
        <w:rPr>
          <w:rFonts w:eastAsia="Times New Roman"/>
          <w:sz w:val="28"/>
          <w:szCs w:val="28"/>
          <w:lang w:val="en-US"/>
        </w:rPr>
      </w:pPr>
      <w:r w:rsidRPr="00283792">
        <w:rPr>
          <w:rFonts w:eastAsia="Times New Roman"/>
          <w:sz w:val="28"/>
          <w:szCs w:val="28"/>
          <w:lang w:val="en-US"/>
        </w:rPr>
        <w:t>M</w:t>
      </w:r>
      <w:r w:rsidR="009650E1" w:rsidRPr="00283792">
        <w:rPr>
          <w:rFonts w:eastAsia="Times New Roman"/>
          <w:sz w:val="28"/>
          <w:szCs w:val="28"/>
          <w:lang w:val="en-US"/>
        </w:rPr>
        <w:t xml:space="preserve">esh augmentation correlated in </w:t>
      </w:r>
      <w:r w:rsidR="00081C20" w:rsidRPr="00283792">
        <w:rPr>
          <w:rFonts w:eastAsia="Times New Roman"/>
          <w:sz w:val="28"/>
          <w:szCs w:val="28"/>
          <w:lang w:val="en-US"/>
        </w:rPr>
        <w:t>patients with</w:t>
      </w:r>
      <w:r w:rsidR="00A65735" w:rsidRPr="00283792">
        <w:rPr>
          <w:rFonts w:eastAsia="Times New Roman"/>
          <w:sz w:val="28"/>
          <w:szCs w:val="28"/>
          <w:lang w:val="en-US"/>
        </w:rPr>
        <w:t xml:space="preserve"> adverse</w:t>
      </w:r>
      <w:r w:rsidR="005711B0" w:rsidRPr="00283792">
        <w:rPr>
          <w:rFonts w:eastAsia="Times New Roman"/>
          <w:sz w:val="28"/>
          <w:szCs w:val="28"/>
          <w:lang w:val="en-US"/>
        </w:rPr>
        <w:t xml:space="preserve"> anatomical defects and </w:t>
      </w:r>
      <w:r w:rsidR="0087675B">
        <w:rPr>
          <w:rFonts w:eastAsia="Times New Roman"/>
          <w:sz w:val="28"/>
          <w:szCs w:val="28"/>
          <w:lang w:val="en-US"/>
        </w:rPr>
        <w:t>complex</w:t>
      </w:r>
      <w:r w:rsidR="00391235" w:rsidRPr="00283792">
        <w:rPr>
          <w:rFonts w:eastAsia="Times New Roman"/>
          <w:sz w:val="28"/>
          <w:szCs w:val="28"/>
          <w:lang w:val="en-US"/>
        </w:rPr>
        <w:t xml:space="preserve"> </w:t>
      </w:r>
      <w:r w:rsidRPr="00283792">
        <w:rPr>
          <w:rFonts w:eastAsia="Times New Roman"/>
          <w:sz w:val="28"/>
          <w:szCs w:val="28"/>
          <w:lang w:val="en-US"/>
        </w:rPr>
        <w:t>types of POP. Despite the</w:t>
      </w:r>
      <w:r w:rsidR="000D32D0" w:rsidRPr="00283792">
        <w:rPr>
          <w:rFonts w:eastAsia="Times New Roman"/>
          <w:sz w:val="28"/>
          <w:szCs w:val="28"/>
          <w:lang w:val="en-US"/>
        </w:rPr>
        <w:t xml:space="preserve"> opinion that mes</w:t>
      </w:r>
      <w:r w:rsidR="00274693" w:rsidRPr="00283792">
        <w:rPr>
          <w:rFonts w:eastAsia="Times New Roman"/>
          <w:sz w:val="28"/>
          <w:szCs w:val="28"/>
          <w:lang w:val="en-US"/>
        </w:rPr>
        <w:t>h surgery</w:t>
      </w:r>
      <w:r w:rsidRPr="00283792">
        <w:rPr>
          <w:rFonts w:eastAsia="Times New Roman"/>
          <w:sz w:val="28"/>
          <w:szCs w:val="28"/>
          <w:lang w:val="en-US"/>
        </w:rPr>
        <w:t xml:space="preserve"> in gynecology</w:t>
      </w:r>
      <w:r w:rsidR="00274693" w:rsidRPr="00283792">
        <w:rPr>
          <w:rFonts w:eastAsia="Times New Roman"/>
          <w:sz w:val="28"/>
          <w:szCs w:val="28"/>
          <w:lang w:val="en-US"/>
        </w:rPr>
        <w:t xml:space="preserve"> </w:t>
      </w:r>
      <w:r w:rsidR="004835F4" w:rsidRPr="00283792">
        <w:rPr>
          <w:rFonts w:eastAsia="Times New Roman"/>
          <w:sz w:val="28"/>
          <w:szCs w:val="28"/>
          <w:lang w:val="en-US"/>
        </w:rPr>
        <w:t>reached</w:t>
      </w:r>
      <w:r w:rsidR="00274693" w:rsidRPr="00283792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274693" w:rsidRPr="00283792">
        <w:rPr>
          <w:rFonts w:eastAsia="Times New Roman"/>
          <w:sz w:val="28"/>
          <w:szCs w:val="28"/>
          <w:lang w:val="en-US"/>
        </w:rPr>
        <w:t>it’</w:t>
      </w:r>
      <w:r w:rsidR="00CE25F5" w:rsidRPr="00283792">
        <w:rPr>
          <w:rFonts w:eastAsia="Times New Roman"/>
          <w:sz w:val="28"/>
          <w:szCs w:val="28"/>
          <w:lang w:val="en-US"/>
        </w:rPr>
        <w:t>s</w:t>
      </w:r>
      <w:proofErr w:type="spellEnd"/>
      <w:proofErr w:type="gramEnd"/>
      <w:r w:rsidR="00CE25F5" w:rsidRPr="00283792">
        <w:rPr>
          <w:rFonts w:eastAsia="Times New Roman"/>
          <w:sz w:val="28"/>
          <w:szCs w:val="28"/>
          <w:lang w:val="en-US"/>
        </w:rPr>
        <w:t xml:space="preserve"> dusk</w:t>
      </w:r>
      <w:r w:rsidR="0087675B">
        <w:rPr>
          <w:rFonts w:eastAsia="Times New Roman"/>
          <w:sz w:val="28"/>
          <w:szCs w:val="28"/>
          <w:lang w:val="en-US"/>
        </w:rPr>
        <w:t>,</w:t>
      </w:r>
      <w:r w:rsidRPr="00283792">
        <w:rPr>
          <w:rFonts w:eastAsia="Times New Roman"/>
          <w:sz w:val="28"/>
          <w:szCs w:val="28"/>
          <w:lang w:val="en-US"/>
        </w:rPr>
        <w:t xml:space="preserve"> according to high rate</w:t>
      </w:r>
      <w:r w:rsidR="004A3443" w:rsidRPr="00283792">
        <w:rPr>
          <w:rFonts w:eastAsia="Times New Roman"/>
          <w:sz w:val="28"/>
          <w:szCs w:val="28"/>
          <w:lang w:val="en-US"/>
        </w:rPr>
        <w:t>s of mesh-related complications, we suggest that in several cases, such as recurrent,</w:t>
      </w:r>
      <w:r w:rsidR="00C326D9">
        <w:rPr>
          <w:rFonts w:eastAsia="Times New Roman"/>
          <w:sz w:val="28"/>
          <w:szCs w:val="28"/>
          <w:lang w:val="en-US"/>
        </w:rPr>
        <w:t xml:space="preserve"> post-hysterectomy prolapse, </w:t>
      </w:r>
      <w:r w:rsidR="004A3443" w:rsidRPr="00283792">
        <w:rPr>
          <w:rFonts w:eastAsia="Times New Roman"/>
          <w:sz w:val="28"/>
          <w:szCs w:val="28"/>
          <w:lang w:val="en-US"/>
        </w:rPr>
        <w:t>connective tissue dysplasia</w:t>
      </w:r>
      <w:r w:rsidR="00C326D9">
        <w:rPr>
          <w:rFonts w:eastAsia="Times New Roman"/>
          <w:sz w:val="28"/>
          <w:szCs w:val="28"/>
          <w:lang w:val="en-US"/>
        </w:rPr>
        <w:t xml:space="preserve"> patients and also in women having</w:t>
      </w:r>
      <w:r w:rsidR="004A3443" w:rsidRPr="00283792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="004A3443" w:rsidRPr="00283792">
        <w:rPr>
          <w:rFonts w:eastAsia="Times New Roman"/>
          <w:sz w:val="28"/>
          <w:szCs w:val="28"/>
          <w:lang w:val="en-US"/>
        </w:rPr>
        <w:t>co</w:t>
      </w:r>
      <w:r w:rsidR="00C326D9">
        <w:rPr>
          <w:rFonts w:eastAsia="Times New Roman"/>
          <w:sz w:val="28"/>
          <w:szCs w:val="28"/>
          <w:lang w:val="en-US"/>
        </w:rPr>
        <w:t>unterindications</w:t>
      </w:r>
      <w:proofErr w:type="spellEnd"/>
      <w:r w:rsidR="00C326D9">
        <w:rPr>
          <w:rFonts w:eastAsia="Times New Roman"/>
          <w:sz w:val="28"/>
          <w:szCs w:val="28"/>
          <w:lang w:val="en-US"/>
        </w:rPr>
        <w:t xml:space="preserve"> for laparoscopic approach</w:t>
      </w:r>
      <w:r w:rsidR="004A3443" w:rsidRPr="00283792">
        <w:rPr>
          <w:rFonts w:eastAsia="Times New Roman"/>
          <w:sz w:val="28"/>
          <w:szCs w:val="28"/>
          <w:lang w:val="en-US"/>
        </w:rPr>
        <w:t>.</w:t>
      </w:r>
    </w:p>
    <w:p w14:paraId="4B3BB11E" w14:textId="1A51BB73" w:rsidR="004A3443" w:rsidRPr="00283792" w:rsidRDefault="004A3443" w:rsidP="00FE3164">
      <w:pPr>
        <w:spacing w:line="360" w:lineRule="auto"/>
        <w:rPr>
          <w:rFonts w:eastAsia="Times New Roman"/>
          <w:sz w:val="28"/>
          <w:szCs w:val="28"/>
          <w:lang w:val="en-US"/>
        </w:rPr>
      </w:pPr>
      <w:r w:rsidRPr="00283792">
        <w:rPr>
          <w:rFonts w:eastAsia="Times New Roman"/>
          <w:b/>
          <w:sz w:val="28"/>
          <w:szCs w:val="28"/>
          <w:lang w:val="en-US"/>
        </w:rPr>
        <w:t>Conclusions:</w:t>
      </w:r>
      <w:r w:rsidR="0087455B" w:rsidRPr="00283792">
        <w:rPr>
          <w:rFonts w:eastAsia="Times New Roman"/>
          <w:sz w:val="28"/>
          <w:szCs w:val="28"/>
          <w:lang w:val="en-US"/>
        </w:rPr>
        <w:t xml:space="preserve"> </w:t>
      </w:r>
      <w:r w:rsidR="001234F3" w:rsidRPr="00283792">
        <w:rPr>
          <w:rFonts w:eastAsia="Times New Roman"/>
          <w:sz w:val="28"/>
          <w:szCs w:val="28"/>
          <w:lang w:val="en-US"/>
        </w:rPr>
        <w:t xml:space="preserve">Mesh augmentation is reasonable in III-IV POP-Q stages, especially in recurrent POP. In young, sexual active </w:t>
      </w:r>
      <w:r w:rsidR="00C326D9">
        <w:rPr>
          <w:rFonts w:eastAsia="Times New Roman"/>
          <w:sz w:val="28"/>
          <w:szCs w:val="28"/>
          <w:lang w:val="en-US"/>
        </w:rPr>
        <w:t xml:space="preserve">patients it </w:t>
      </w:r>
      <w:r w:rsidR="001234F3" w:rsidRPr="00283792">
        <w:rPr>
          <w:rFonts w:eastAsia="Times New Roman"/>
          <w:sz w:val="28"/>
          <w:szCs w:val="28"/>
          <w:lang w:val="en-US"/>
        </w:rPr>
        <w:t>is preferable</w:t>
      </w:r>
      <w:r w:rsidR="00283792" w:rsidRPr="00283792">
        <w:rPr>
          <w:rFonts w:eastAsia="Times New Roman"/>
          <w:sz w:val="28"/>
          <w:szCs w:val="28"/>
          <w:lang w:val="en-US"/>
        </w:rPr>
        <w:t xml:space="preserve"> to avoid of using mesh surgery because of high risk of mesh erosion and additional surgeries for </w:t>
      </w:r>
      <w:r w:rsidR="00C326D9">
        <w:rPr>
          <w:rFonts w:eastAsia="Times New Roman"/>
          <w:sz w:val="28"/>
          <w:szCs w:val="28"/>
          <w:lang w:val="en-US"/>
        </w:rPr>
        <w:t>mesh-related complications</w:t>
      </w:r>
      <w:r w:rsidR="00283792" w:rsidRPr="00283792">
        <w:rPr>
          <w:rFonts w:eastAsia="Times New Roman"/>
          <w:sz w:val="28"/>
          <w:szCs w:val="28"/>
          <w:lang w:val="en-US"/>
        </w:rPr>
        <w:t xml:space="preserve">. Nevertheless, </w:t>
      </w:r>
      <w:proofErr w:type="spellStart"/>
      <w:r w:rsidR="00283792" w:rsidRPr="00283792">
        <w:rPr>
          <w:rFonts w:eastAsia="Times New Roman"/>
          <w:sz w:val="28"/>
          <w:szCs w:val="28"/>
          <w:lang w:val="en-US"/>
        </w:rPr>
        <w:t>sacrocolpopexy</w:t>
      </w:r>
      <w:proofErr w:type="spellEnd"/>
      <w:r w:rsidR="00283792" w:rsidRPr="00283792">
        <w:rPr>
          <w:rFonts w:eastAsia="Times New Roman"/>
          <w:sz w:val="28"/>
          <w:szCs w:val="28"/>
          <w:lang w:val="en-US"/>
        </w:rPr>
        <w:t xml:space="preserve"> is remaining as gold standard for apical POP treatment.</w:t>
      </w:r>
    </w:p>
    <w:p w14:paraId="0D5E3636" w14:textId="33D8590F" w:rsidR="00511EA1" w:rsidRDefault="00AC5365" w:rsidP="00FE3164">
      <w:pPr>
        <w:spacing w:line="360" w:lineRule="auto"/>
        <w:rPr>
          <w:rFonts w:eastAsia="Times New Roman"/>
          <w:b/>
          <w:sz w:val="28"/>
          <w:szCs w:val="28"/>
          <w:lang w:val="en-US"/>
        </w:rPr>
      </w:pPr>
      <w:r w:rsidRPr="00AC5365">
        <w:rPr>
          <w:rFonts w:eastAsia="Times New Roman"/>
          <w:b/>
          <w:sz w:val="28"/>
          <w:szCs w:val="28"/>
          <w:lang w:val="en-US"/>
        </w:rPr>
        <w:t>Recent publications</w:t>
      </w:r>
    </w:p>
    <w:p w14:paraId="1BC8FB5B" w14:textId="161BE2D4" w:rsidR="000C2F3E" w:rsidRDefault="00494EE0" w:rsidP="00FE3164">
      <w:pPr>
        <w:pStyle w:val="p26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Style w:val="s2"/>
          <w:color w:val="000000" w:themeColor="text1"/>
          <w:sz w:val="28"/>
          <w:szCs w:val="28"/>
          <w:lang w:val="en-US"/>
        </w:rPr>
      </w:pPr>
      <w:proofErr w:type="spellStart"/>
      <w:r w:rsidRPr="00283792">
        <w:rPr>
          <w:sz w:val="28"/>
          <w:szCs w:val="28"/>
          <w:lang w:val="en-US"/>
        </w:rPr>
        <w:t>Krasnopolskaya</w:t>
      </w:r>
      <w:proofErr w:type="spellEnd"/>
      <w:r w:rsidRPr="00494EE0">
        <w:rPr>
          <w:sz w:val="28"/>
          <w:szCs w:val="28"/>
          <w:lang w:val="en-US"/>
        </w:rPr>
        <w:t xml:space="preserve"> </w:t>
      </w:r>
      <w:r w:rsidRPr="00283792">
        <w:rPr>
          <w:sz w:val="28"/>
          <w:szCs w:val="28"/>
          <w:lang w:val="en-US"/>
        </w:rPr>
        <w:t>I</w:t>
      </w:r>
      <w:r w:rsidRPr="00494EE0">
        <w:rPr>
          <w:sz w:val="28"/>
          <w:szCs w:val="28"/>
          <w:lang w:val="en-US"/>
        </w:rPr>
        <w:t>.</w:t>
      </w:r>
      <w:r w:rsidRPr="00283792">
        <w:rPr>
          <w:sz w:val="28"/>
          <w:szCs w:val="28"/>
          <w:lang w:val="en-US"/>
        </w:rPr>
        <w:t>V</w:t>
      </w:r>
      <w:r w:rsidRPr="00494EE0">
        <w:rPr>
          <w:sz w:val="28"/>
          <w:szCs w:val="28"/>
          <w:lang w:val="en-US"/>
        </w:rPr>
        <w:t>.</w:t>
      </w:r>
      <w:r w:rsidRPr="00494EE0">
        <w:rPr>
          <w:rStyle w:val="s2"/>
          <w:color w:val="000000"/>
          <w:sz w:val="28"/>
          <w:szCs w:val="28"/>
          <w:lang w:val="en-US"/>
        </w:rPr>
        <w:t xml:space="preserve">, Popov A.A., </w:t>
      </w:r>
      <w:proofErr w:type="spellStart"/>
      <w:r w:rsidRPr="00494EE0">
        <w:rPr>
          <w:rStyle w:val="s2"/>
          <w:color w:val="000000"/>
          <w:sz w:val="28"/>
          <w:szCs w:val="28"/>
          <w:lang w:val="en-US"/>
        </w:rPr>
        <w:t>Gorina</w:t>
      </w:r>
      <w:proofErr w:type="spellEnd"/>
      <w:r w:rsidRPr="00494EE0">
        <w:rPr>
          <w:rStyle w:val="s2"/>
          <w:color w:val="000000"/>
          <w:sz w:val="28"/>
          <w:szCs w:val="28"/>
          <w:lang w:val="en-US"/>
        </w:rPr>
        <w:t xml:space="preserve"> N.V., </w:t>
      </w:r>
      <w:proofErr w:type="spellStart"/>
      <w:r w:rsidRPr="00494EE0">
        <w:rPr>
          <w:rStyle w:val="s2"/>
          <w:color w:val="000000"/>
          <w:sz w:val="28"/>
          <w:szCs w:val="28"/>
          <w:lang w:val="en-US"/>
        </w:rPr>
        <w:t>Kareva</w:t>
      </w:r>
      <w:proofErr w:type="spellEnd"/>
      <w:r w:rsidRPr="00494EE0">
        <w:rPr>
          <w:rStyle w:val="s2"/>
          <w:color w:val="000000"/>
          <w:sz w:val="28"/>
          <w:szCs w:val="28"/>
          <w:lang w:val="en-US"/>
        </w:rPr>
        <w:t xml:space="preserve"> E.N., </w:t>
      </w:r>
      <w:proofErr w:type="spellStart"/>
      <w:r w:rsidRPr="00494EE0">
        <w:rPr>
          <w:rStyle w:val="s2"/>
          <w:color w:val="000000"/>
          <w:sz w:val="28"/>
          <w:szCs w:val="28"/>
          <w:lang w:val="en-US"/>
        </w:rPr>
        <w:t>Balan</w:t>
      </w:r>
      <w:proofErr w:type="spellEnd"/>
      <w:r w:rsidRPr="00494EE0">
        <w:rPr>
          <w:rStyle w:val="s2"/>
          <w:color w:val="000000"/>
          <w:sz w:val="28"/>
          <w:szCs w:val="28"/>
          <w:lang w:val="en-US"/>
        </w:rPr>
        <w:t xml:space="preserve"> V.E. (2015) </w:t>
      </w:r>
      <w:r w:rsidRPr="00494EE0">
        <w:rPr>
          <w:rStyle w:val="s2"/>
          <w:color w:val="000000"/>
          <w:sz w:val="28"/>
          <w:szCs w:val="28"/>
          <w:lang w:val="en-US"/>
        </w:rPr>
        <w:t xml:space="preserve">Gene expression </w:t>
      </w:r>
      <w:r>
        <w:rPr>
          <w:rStyle w:val="s2"/>
          <w:color w:val="000000"/>
          <w:sz w:val="28"/>
          <w:szCs w:val="28"/>
          <w:lang w:val="en-US"/>
        </w:rPr>
        <w:t xml:space="preserve">of collagen metabolic proteins in </w:t>
      </w:r>
      <w:proofErr w:type="spellStart"/>
      <w:r>
        <w:rPr>
          <w:rStyle w:val="s2"/>
          <w:color w:val="000000"/>
          <w:sz w:val="28"/>
          <w:szCs w:val="28"/>
          <w:lang w:val="en-US"/>
        </w:rPr>
        <w:t>paraurethral</w:t>
      </w:r>
      <w:proofErr w:type="spellEnd"/>
      <w:r>
        <w:rPr>
          <w:rStyle w:val="s2"/>
          <w:color w:val="000000"/>
          <w:sz w:val="28"/>
          <w:szCs w:val="28"/>
          <w:lang w:val="en-US"/>
        </w:rPr>
        <w:t xml:space="preserve"> connective tissue in women with stress urinary incontinence and pelvic organ prolapse</w:t>
      </w:r>
      <w:r w:rsidR="003647A8">
        <w:rPr>
          <w:rStyle w:val="s2"/>
          <w:color w:val="000000"/>
          <w:sz w:val="28"/>
          <w:szCs w:val="28"/>
          <w:lang w:val="en-US"/>
        </w:rPr>
        <w:t xml:space="preserve">, </w:t>
      </w:r>
      <w:r w:rsidR="003647A8" w:rsidRPr="003647A8">
        <w:rPr>
          <w:sz w:val="28"/>
          <w:szCs w:val="28"/>
          <w:lang w:val="en-US"/>
        </w:rPr>
        <w:t xml:space="preserve">Russian </w:t>
      </w:r>
      <w:r w:rsidR="003647A8" w:rsidRPr="000C2F3E">
        <w:rPr>
          <w:color w:val="000000" w:themeColor="text1"/>
          <w:sz w:val="28"/>
          <w:szCs w:val="28"/>
          <w:lang w:val="en-US"/>
        </w:rPr>
        <w:t>Bulletin of Obstetrician-Gynecologist</w:t>
      </w:r>
      <w:r w:rsidR="003647A8" w:rsidRPr="000C2F3E">
        <w:rPr>
          <w:rStyle w:val="s2"/>
          <w:color w:val="000000" w:themeColor="text1"/>
          <w:sz w:val="28"/>
          <w:szCs w:val="28"/>
          <w:lang w:val="en-US"/>
        </w:rPr>
        <w:t xml:space="preserve"> </w:t>
      </w:r>
      <w:r w:rsidR="00692A26">
        <w:rPr>
          <w:rStyle w:val="s2"/>
          <w:color w:val="000000" w:themeColor="text1"/>
          <w:sz w:val="28"/>
          <w:szCs w:val="28"/>
          <w:lang w:val="en-US"/>
        </w:rPr>
        <w:t>doi</w:t>
      </w:r>
      <w:r w:rsidR="00544D1E">
        <w:rPr>
          <w:rStyle w:val="s2"/>
          <w:color w:val="000000" w:themeColor="text1"/>
          <w:sz w:val="28"/>
          <w:szCs w:val="28"/>
          <w:lang w:val="en-US"/>
        </w:rPr>
        <w:t>:</w:t>
      </w:r>
      <w:r w:rsidRPr="000C2F3E">
        <w:rPr>
          <w:rStyle w:val="s2"/>
          <w:color w:val="000000" w:themeColor="text1"/>
          <w:sz w:val="28"/>
          <w:szCs w:val="28"/>
          <w:lang w:val="en-US"/>
        </w:rPr>
        <w:t>10.17116/rosakush201515636-41</w:t>
      </w:r>
    </w:p>
    <w:p w14:paraId="304D3FA1" w14:textId="503CF8DF" w:rsidR="000A65A8" w:rsidRPr="000C2F3E" w:rsidRDefault="000C2F3E" w:rsidP="00FE3164">
      <w:pPr>
        <w:pStyle w:val="p26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  <w:lang w:val="en-US"/>
        </w:rPr>
      </w:pPr>
      <w:proofErr w:type="spellStart"/>
      <w:r w:rsidRPr="000C2F3E">
        <w:rPr>
          <w:color w:val="000000" w:themeColor="text1"/>
          <w:sz w:val="28"/>
          <w:szCs w:val="28"/>
          <w:lang w:val="en-US"/>
        </w:rPr>
        <w:t>Krasnopolskaya</w:t>
      </w:r>
      <w:proofErr w:type="spellEnd"/>
      <w:r w:rsidRPr="000C2F3E">
        <w:rPr>
          <w:color w:val="000000" w:themeColor="text1"/>
          <w:sz w:val="28"/>
          <w:szCs w:val="28"/>
          <w:lang w:val="en-US"/>
        </w:rPr>
        <w:t xml:space="preserve"> I.V.</w:t>
      </w:r>
      <w:r w:rsidRPr="000C2F3E">
        <w:rPr>
          <w:color w:val="000000" w:themeColor="text1"/>
          <w:sz w:val="28"/>
          <w:szCs w:val="28"/>
          <w:shd w:val="clear" w:color="auto" w:fill="F5F5F5"/>
          <w:lang w:val="en-US"/>
        </w:rPr>
        <w:t>,</w:t>
      </w:r>
      <w:r w:rsidRPr="000C2F3E">
        <w:rPr>
          <w:rStyle w:val="apple-converted-space"/>
          <w:color w:val="000000" w:themeColor="text1"/>
          <w:sz w:val="28"/>
          <w:szCs w:val="28"/>
          <w:shd w:val="clear" w:color="auto" w:fill="F5F5F5"/>
          <w:lang w:val="en-US"/>
        </w:rPr>
        <w:t> </w:t>
      </w:r>
      <w:proofErr w:type="spellStart"/>
      <w:r w:rsidRPr="000C2F3E">
        <w:rPr>
          <w:color w:val="000000" w:themeColor="text1"/>
          <w:sz w:val="28"/>
          <w:szCs w:val="28"/>
          <w:lang w:val="en-US"/>
        </w:rPr>
        <w:t>Balan</w:t>
      </w:r>
      <w:proofErr w:type="spellEnd"/>
      <w:r w:rsidRPr="000C2F3E">
        <w:rPr>
          <w:color w:val="000000" w:themeColor="text1"/>
          <w:sz w:val="28"/>
          <w:szCs w:val="28"/>
          <w:lang w:val="en-US"/>
        </w:rPr>
        <w:t xml:space="preserve"> V.E.</w:t>
      </w:r>
      <w:r w:rsidRPr="000C2F3E">
        <w:rPr>
          <w:color w:val="000000" w:themeColor="text1"/>
          <w:sz w:val="28"/>
          <w:szCs w:val="28"/>
          <w:shd w:val="clear" w:color="auto" w:fill="F5F5F5"/>
          <w:lang w:val="en-US"/>
        </w:rPr>
        <w:t>,</w:t>
      </w:r>
      <w:r w:rsidRPr="000C2F3E">
        <w:rPr>
          <w:rStyle w:val="apple-converted-space"/>
          <w:color w:val="000000" w:themeColor="text1"/>
          <w:sz w:val="28"/>
          <w:szCs w:val="28"/>
          <w:shd w:val="clear" w:color="auto" w:fill="F5F5F5"/>
          <w:lang w:val="en-US"/>
        </w:rPr>
        <w:t> </w:t>
      </w:r>
      <w:proofErr w:type="spellStart"/>
      <w:r w:rsidRPr="000C2F3E">
        <w:rPr>
          <w:color w:val="000000" w:themeColor="text1"/>
          <w:sz w:val="28"/>
          <w:szCs w:val="28"/>
          <w:lang w:val="en-US"/>
        </w:rPr>
        <w:t>Tikhomirova</w:t>
      </w:r>
      <w:proofErr w:type="spellEnd"/>
      <w:r w:rsidRPr="000C2F3E">
        <w:rPr>
          <w:color w:val="000000" w:themeColor="text1"/>
          <w:sz w:val="28"/>
          <w:szCs w:val="28"/>
          <w:lang w:val="en-US"/>
        </w:rPr>
        <w:t xml:space="preserve"> E.V.</w:t>
      </w:r>
      <w:r w:rsidRPr="000C2F3E">
        <w:rPr>
          <w:color w:val="000000" w:themeColor="text1"/>
          <w:sz w:val="28"/>
          <w:szCs w:val="28"/>
          <w:shd w:val="clear" w:color="auto" w:fill="F5F5F5"/>
          <w:lang w:val="en-US"/>
        </w:rPr>
        <w:t>,</w:t>
      </w:r>
      <w:r w:rsidRPr="000C2F3E">
        <w:rPr>
          <w:rStyle w:val="apple-converted-space"/>
          <w:color w:val="000000" w:themeColor="text1"/>
          <w:sz w:val="28"/>
          <w:szCs w:val="28"/>
          <w:shd w:val="clear" w:color="auto" w:fill="F5F5F5"/>
          <w:lang w:val="en-US"/>
        </w:rPr>
        <w:t> </w:t>
      </w:r>
      <w:proofErr w:type="spellStart"/>
      <w:r w:rsidRPr="000C2F3E">
        <w:rPr>
          <w:color w:val="000000" w:themeColor="text1"/>
          <w:sz w:val="28"/>
          <w:szCs w:val="28"/>
          <w:lang w:val="en-US"/>
        </w:rPr>
        <w:t>Amirova</w:t>
      </w:r>
      <w:proofErr w:type="spellEnd"/>
      <w:r w:rsidRPr="000C2F3E">
        <w:rPr>
          <w:color w:val="000000" w:themeColor="text1"/>
          <w:sz w:val="28"/>
          <w:szCs w:val="28"/>
          <w:lang w:val="en-US"/>
        </w:rPr>
        <w:t> </w:t>
      </w:r>
      <w:proofErr w:type="spellStart"/>
      <w:r w:rsidRPr="000C2F3E">
        <w:rPr>
          <w:color w:val="000000" w:themeColor="text1"/>
          <w:sz w:val="28"/>
          <w:szCs w:val="28"/>
          <w:lang w:val="en-US"/>
        </w:rPr>
        <w:t>Zh</w:t>
      </w:r>
      <w:proofErr w:type="spellEnd"/>
      <w:r w:rsidRPr="000C2F3E">
        <w:rPr>
          <w:color w:val="000000" w:themeColor="text1"/>
          <w:sz w:val="28"/>
          <w:szCs w:val="28"/>
          <w:lang w:val="en-US"/>
        </w:rPr>
        <w:t>. S.</w:t>
      </w:r>
      <w:r w:rsidRPr="000C2F3E">
        <w:rPr>
          <w:color w:val="000000" w:themeColor="text1"/>
          <w:sz w:val="28"/>
          <w:szCs w:val="28"/>
          <w:shd w:val="clear" w:color="auto" w:fill="F5F5F5"/>
          <w:lang w:val="en-US"/>
        </w:rPr>
        <w:t>,</w:t>
      </w:r>
      <w:r w:rsidRPr="000C2F3E">
        <w:rPr>
          <w:rStyle w:val="apple-converted-space"/>
          <w:color w:val="000000" w:themeColor="text1"/>
          <w:sz w:val="28"/>
          <w:szCs w:val="28"/>
          <w:shd w:val="clear" w:color="auto" w:fill="F5F5F5"/>
          <w:lang w:val="en-US"/>
        </w:rPr>
        <w:t> </w:t>
      </w:r>
      <w:proofErr w:type="spellStart"/>
      <w:r w:rsidRPr="000C2F3E">
        <w:rPr>
          <w:color w:val="000000" w:themeColor="text1"/>
          <w:sz w:val="28"/>
          <w:szCs w:val="28"/>
          <w:lang w:val="en-US"/>
        </w:rPr>
        <w:t>Panina</w:t>
      </w:r>
      <w:proofErr w:type="spellEnd"/>
      <w:r w:rsidRPr="000C2F3E">
        <w:rPr>
          <w:color w:val="000000" w:themeColor="text1"/>
          <w:sz w:val="28"/>
          <w:szCs w:val="28"/>
          <w:lang w:val="en-US"/>
        </w:rPr>
        <w:t> E.M</w:t>
      </w:r>
      <w:r w:rsidRPr="000C2F3E">
        <w:rPr>
          <w:rStyle w:val="apple-converted-space"/>
          <w:color w:val="000000"/>
          <w:sz w:val="28"/>
          <w:szCs w:val="28"/>
          <w:lang w:val="en-US"/>
        </w:rPr>
        <w:t xml:space="preserve"> </w:t>
      </w:r>
      <w:r w:rsidRPr="000C2F3E">
        <w:rPr>
          <w:rStyle w:val="s2"/>
          <w:color w:val="000000"/>
          <w:sz w:val="28"/>
          <w:szCs w:val="28"/>
          <w:lang w:val="en-US"/>
        </w:rPr>
        <w:t>(2017</w:t>
      </w:r>
      <w:r w:rsidRPr="000C2F3E">
        <w:rPr>
          <w:rStyle w:val="s2"/>
          <w:color w:val="000000"/>
          <w:sz w:val="28"/>
          <w:szCs w:val="28"/>
          <w:lang w:val="en-US"/>
        </w:rPr>
        <w:t xml:space="preserve">) </w:t>
      </w:r>
      <w:r w:rsidRPr="000C2F3E">
        <w:rPr>
          <w:sz w:val="28"/>
          <w:szCs w:val="28"/>
          <w:lang w:val="en-US"/>
        </w:rPr>
        <w:t>Features of overactive bladder therapy in postmenopausal women</w:t>
      </w:r>
      <w:r w:rsidR="00270DD9">
        <w:rPr>
          <w:sz w:val="28"/>
          <w:szCs w:val="28"/>
          <w:lang w:val="en-US"/>
        </w:rPr>
        <w:t>,</w:t>
      </w:r>
      <w:r w:rsidR="000A65A8" w:rsidRPr="000C2F3E">
        <w:rPr>
          <w:rStyle w:val="s2"/>
          <w:color w:val="000000"/>
          <w:sz w:val="28"/>
          <w:szCs w:val="28"/>
          <w:lang w:val="en-US"/>
        </w:rPr>
        <w:t xml:space="preserve"> </w:t>
      </w:r>
      <w:r w:rsidR="00270DD9">
        <w:rPr>
          <w:rStyle w:val="s2"/>
          <w:color w:val="000000"/>
          <w:sz w:val="28"/>
          <w:szCs w:val="28"/>
          <w:lang w:val="en-US"/>
        </w:rPr>
        <w:t>Medical alphabet</w:t>
      </w:r>
      <w:r w:rsidR="00544D1E">
        <w:rPr>
          <w:rStyle w:val="s2"/>
          <w:color w:val="000000"/>
          <w:sz w:val="28"/>
          <w:szCs w:val="28"/>
          <w:lang w:val="en-US"/>
        </w:rPr>
        <w:t>.</w:t>
      </w:r>
    </w:p>
    <w:p w14:paraId="53637EDE" w14:textId="601BF09C" w:rsidR="0058210E" w:rsidRDefault="00E4425D" w:rsidP="00FE3164">
      <w:pPr>
        <w:pStyle w:val="a4"/>
        <w:numPr>
          <w:ilvl w:val="0"/>
          <w:numId w:val="1"/>
        </w:numPr>
        <w:spacing w:line="360" w:lineRule="auto"/>
        <w:rPr>
          <w:rFonts w:eastAsia="Times New Roman"/>
          <w:color w:val="000000" w:themeColor="text1"/>
          <w:sz w:val="28"/>
          <w:szCs w:val="28"/>
          <w:lang w:val="en-US"/>
        </w:rPr>
      </w:pPr>
      <w:proofErr w:type="spellStart"/>
      <w:r w:rsidRPr="00E4425D">
        <w:rPr>
          <w:rFonts w:eastAsia="Times New Roman"/>
          <w:color w:val="000000" w:themeColor="text1"/>
          <w:sz w:val="28"/>
          <w:szCs w:val="28"/>
          <w:lang w:val="en-US"/>
        </w:rPr>
        <w:t>Krasnopolskaya</w:t>
      </w:r>
      <w:proofErr w:type="spellEnd"/>
      <w:r w:rsidRPr="00E4425D">
        <w:rPr>
          <w:rFonts w:eastAsia="Times New Roman"/>
          <w:color w:val="000000" w:themeColor="text1"/>
          <w:sz w:val="28"/>
          <w:szCs w:val="28"/>
          <w:lang w:val="en-US"/>
        </w:rPr>
        <w:t xml:space="preserve"> I.V.</w:t>
      </w:r>
      <w:r w:rsidRPr="00E4425D">
        <w:rPr>
          <w:rFonts w:eastAsia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  <w:lang w:val="en-US"/>
        </w:rPr>
        <w:t xml:space="preserve">(2018) </w:t>
      </w:r>
      <w:r w:rsidRPr="00E4425D">
        <w:rPr>
          <w:rFonts w:eastAsia="Times New Roman"/>
          <w:color w:val="000000" w:themeColor="text1"/>
          <w:sz w:val="28"/>
          <w:szCs w:val="28"/>
          <w:lang w:val="en-US"/>
        </w:rPr>
        <w:t>Urinary incontinence in women with pelvic floor dysfunction</w:t>
      </w:r>
      <w:r w:rsidR="00544D1E">
        <w:rPr>
          <w:rFonts w:eastAsia="Times New Roman"/>
          <w:color w:val="000000" w:themeColor="text1"/>
          <w:sz w:val="28"/>
          <w:szCs w:val="28"/>
          <w:lang w:val="en-US"/>
        </w:rPr>
        <w:t>, Obstetrics</w:t>
      </w:r>
      <w:r w:rsidR="00582A3D">
        <w:rPr>
          <w:rFonts w:eastAsia="Times New Roman"/>
          <w:color w:val="000000" w:themeColor="text1"/>
          <w:sz w:val="28"/>
          <w:szCs w:val="28"/>
          <w:lang w:val="en-US"/>
        </w:rPr>
        <w:t xml:space="preserve"> and gynecology: news, opinions, training</w:t>
      </w:r>
      <w:r w:rsidR="00692A26">
        <w:rPr>
          <w:rFonts w:eastAsia="Times New Roman"/>
          <w:color w:val="000000" w:themeColor="text1"/>
          <w:sz w:val="28"/>
          <w:szCs w:val="28"/>
          <w:lang w:val="en-US"/>
        </w:rPr>
        <w:t xml:space="preserve">, </w:t>
      </w:r>
      <w:r w:rsidR="00FC5809" w:rsidRPr="00FC5809">
        <w:rPr>
          <w:rFonts w:eastAsia="Times New Roman"/>
          <w:color w:val="000000" w:themeColor="text1"/>
          <w:sz w:val="28"/>
          <w:szCs w:val="28"/>
          <w:lang w:val="en-US"/>
        </w:rPr>
        <w:t>doi:10.24411/2303-9698-2018-00008</w:t>
      </w:r>
    </w:p>
    <w:p w14:paraId="43FF7FEE" w14:textId="77777777" w:rsidR="00C20BAC" w:rsidRPr="00C20BAC" w:rsidRDefault="0058210E" w:rsidP="00FE3164">
      <w:pPr>
        <w:pStyle w:val="a4"/>
        <w:numPr>
          <w:ilvl w:val="0"/>
          <w:numId w:val="1"/>
        </w:numPr>
        <w:spacing w:line="360" w:lineRule="auto"/>
        <w:rPr>
          <w:rStyle w:val="s10"/>
          <w:rFonts w:eastAsia="Times New Roman"/>
          <w:color w:val="000000" w:themeColor="text1"/>
          <w:sz w:val="28"/>
          <w:szCs w:val="28"/>
          <w:lang w:val="en-US"/>
        </w:rPr>
      </w:pPr>
      <w:proofErr w:type="spellStart"/>
      <w:r w:rsidRPr="0058210E">
        <w:rPr>
          <w:rStyle w:val="s10"/>
          <w:bCs/>
          <w:color w:val="000000"/>
          <w:sz w:val="28"/>
          <w:szCs w:val="28"/>
          <w:lang w:val="en-US"/>
        </w:rPr>
        <w:t>Krasnopolskaya</w:t>
      </w:r>
      <w:proofErr w:type="spellEnd"/>
      <w:r w:rsidRPr="0058210E">
        <w:rPr>
          <w:rStyle w:val="s10"/>
          <w:bCs/>
          <w:color w:val="000000"/>
          <w:sz w:val="28"/>
          <w:szCs w:val="28"/>
          <w:lang w:val="en-US"/>
        </w:rPr>
        <w:t xml:space="preserve"> I</w:t>
      </w:r>
      <w:r w:rsidR="00C20BAC">
        <w:rPr>
          <w:rStyle w:val="s10"/>
          <w:bCs/>
          <w:color w:val="000000"/>
          <w:sz w:val="28"/>
          <w:szCs w:val="28"/>
          <w:lang w:val="en-US"/>
        </w:rPr>
        <w:t>.</w:t>
      </w:r>
      <w:r w:rsidRPr="0058210E">
        <w:rPr>
          <w:rStyle w:val="s10"/>
          <w:bCs/>
          <w:color w:val="000000"/>
          <w:sz w:val="28"/>
          <w:szCs w:val="28"/>
          <w:lang w:val="en-US"/>
        </w:rPr>
        <w:t xml:space="preserve">V., </w:t>
      </w:r>
      <w:proofErr w:type="spellStart"/>
      <w:r w:rsidRPr="0058210E">
        <w:rPr>
          <w:rStyle w:val="s10"/>
          <w:bCs/>
          <w:color w:val="000000"/>
          <w:sz w:val="28"/>
          <w:szCs w:val="28"/>
          <w:lang w:val="en-US"/>
        </w:rPr>
        <w:t>Kareva</w:t>
      </w:r>
      <w:proofErr w:type="spellEnd"/>
      <w:r w:rsidRPr="0058210E">
        <w:rPr>
          <w:rStyle w:val="s10"/>
          <w:bCs/>
          <w:color w:val="000000"/>
          <w:sz w:val="28"/>
          <w:szCs w:val="28"/>
          <w:lang w:val="en-US"/>
        </w:rPr>
        <w:t xml:space="preserve"> </w:t>
      </w:r>
      <w:r w:rsidRPr="0058210E">
        <w:rPr>
          <w:rStyle w:val="s10"/>
          <w:bCs/>
          <w:color w:val="000000"/>
          <w:sz w:val="28"/>
          <w:szCs w:val="28"/>
        </w:rPr>
        <w:t>Е</w:t>
      </w:r>
      <w:r w:rsidR="00C20BAC">
        <w:rPr>
          <w:rStyle w:val="s10"/>
          <w:bCs/>
          <w:color w:val="000000"/>
          <w:sz w:val="28"/>
          <w:szCs w:val="28"/>
          <w:lang w:val="en-US"/>
        </w:rPr>
        <w:t>.N., Tikhonov D.</w:t>
      </w:r>
      <w:r w:rsidRPr="0058210E">
        <w:rPr>
          <w:rStyle w:val="s10"/>
          <w:bCs/>
          <w:color w:val="000000"/>
          <w:sz w:val="28"/>
          <w:szCs w:val="28"/>
        </w:rPr>
        <w:t>А</w:t>
      </w:r>
      <w:r w:rsidRPr="0058210E">
        <w:rPr>
          <w:rStyle w:val="s10"/>
          <w:bCs/>
          <w:color w:val="000000"/>
          <w:sz w:val="28"/>
          <w:szCs w:val="28"/>
          <w:lang w:val="en-US"/>
        </w:rPr>
        <w:t>.</w:t>
      </w:r>
      <w:r>
        <w:rPr>
          <w:rStyle w:val="s10"/>
          <w:bCs/>
          <w:color w:val="000000"/>
          <w:sz w:val="28"/>
          <w:szCs w:val="28"/>
          <w:lang w:val="en-US"/>
        </w:rPr>
        <w:t xml:space="preserve"> (2018)</w:t>
      </w:r>
      <w:r w:rsidRPr="0058210E">
        <w:rPr>
          <w:rStyle w:val="s10"/>
          <w:bCs/>
          <w:color w:val="000000"/>
          <w:sz w:val="28"/>
          <w:szCs w:val="28"/>
          <w:lang w:val="en-US"/>
        </w:rPr>
        <w:t xml:space="preserve"> Sex Steroid Receptor Expression in the </w:t>
      </w:r>
      <w:proofErr w:type="spellStart"/>
      <w:r w:rsidRPr="0058210E">
        <w:rPr>
          <w:rStyle w:val="s10"/>
          <w:bCs/>
          <w:color w:val="000000"/>
          <w:sz w:val="28"/>
          <w:szCs w:val="28"/>
          <w:lang w:val="en-US"/>
        </w:rPr>
        <w:t>Paraurethral</w:t>
      </w:r>
      <w:proofErr w:type="spellEnd"/>
      <w:r w:rsidRPr="0058210E">
        <w:rPr>
          <w:rStyle w:val="s10"/>
          <w:bCs/>
          <w:color w:val="000000"/>
          <w:sz w:val="28"/>
          <w:szCs w:val="28"/>
          <w:lang w:val="en-US"/>
        </w:rPr>
        <w:t xml:space="preserve"> Tissue of Pelvic Floor Dysfunction Patients, </w:t>
      </w:r>
      <w:proofErr w:type="spellStart"/>
      <w:r w:rsidRPr="0058210E">
        <w:rPr>
          <w:rStyle w:val="s10"/>
          <w:bCs/>
          <w:color w:val="000000"/>
          <w:sz w:val="28"/>
          <w:szCs w:val="28"/>
          <w:lang w:val="en-US"/>
        </w:rPr>
        <w:t>Doctor.Ru</w:t>
      </w:r>
    </w:p>
    <w:p w14:paraId="0F6A8D30" w14:textId="77777777" w:rsidR="001C387C" w:rsidRPr="001C387C" w:rsidRDefault="00C20BAC" w:rsidP="00FE3164">
      <w:pPr>
        <w:pStyle w:val="a4"/>
        <w:numPr>
          <w:ilvl w:val="0"/>
          <w:numId w:val="1"/>
        </w:numPr>
        <w:spacing w:line="360" w:lineRule="auto"/>
        <w:rPr>
          <w:rStyle w:val="s2"/>
          <w:rFonts w:eastAsia="Times New Roman"/>
          <w:color w:val="000000" w:themeColor="text1"/>
          <w:sz w:val="28"/>
          <w:szCs w:val="28"/>
          <w:lang w:val="en-US"/>
        </w:rPr>
      </w:pPr>
      <w:r w:rsidRPr="00C20BAC">
        <w:rPr>
          <w:rStyle w:val="s10"/>
          <w:bCs/>
          <w:color w:val="000000"/>
          <w:sz w:val="28"/>
          <w:szCs w:val="28"/>
          <w:lang w:val="en-US"/>
        </w:rPr>
        <w:t>Krasnopolskaya</w:t>
      </w:r>
      <w:proofErr w:type="spellEnd"/>
      <w:r w:rsidRPr="00C20BAC">
        <w:rPr>
          <w:rStyle w:val="s10"/>
          <w:bCs/>
          <w:color w:val="000000"/>
          <w:sz w:val="28"/>
          <w:szCs w:val="28"/>
          <w:lang w:val="en-US"/>
        </w:rPr>
        <w:t xml:space="preserve"> I.V.</w:t>
      </w:r>
      <w:r w:rsidR="000A65A8" w:rsidRPr="00C20BAC">
        <w:rPr>
          <w:rStyle w:val="s2"/>
          <w:color w:val="000000"/>
          <w:sz w:val="28"/>
          <w:szCs w:val="28"/>
          <w:lang w:val="en-US"/>
        </w:rPr>
        <w:t xml:space="preserve"> </w:t>
      </w:r>
      <w:r>
        <w:rPr>
          <w:rStyle w:val="s2"/>
          <w:color w:val="000000"/>
          <w:sz w:val="28"/>
          <w:szCs w:val="28"/>
          <w:lang w:val="en-US"/>
        </w:rPr>
        <w:t xml:space="preserve">(2018) </w:t>
      </w:r>
      <w:r w:rsidRPr="00C20BAC">
        <w:rPr>
          <w:rStyle w:val="s2"/>
          <w:color w:val="000000"/>
          <w:sz w:val="28"/>
          <w:szCs w:val="28"/>
          <w:lang w:val="en-US"/>
        </w:rPr>
        <w:t>Pelvic floor dysfunction in women: clinical presentation, diagnosis, and principles of treatment</w:t>
      </w:r>
      <w:r w:rsidR="00692A26" w:rsidRPr="00C20BAC">
        <w:rPr>
          <w:rStyle w:val="s2"/>
          <w:color w:val="000000"/>
          <w:sz w:val="28"/>
          <w:szCs w:val="28"/>
          <w:lang w:val="en-US"/>
        </w:rPr>
        <w:t>,</w:t>
      </w:r>
      <w:r w:rsidR="000A65A8" w:rsidRPr="00C20BAC">
        <w:rPr>
          <w:rStyle w:val="s2"/>
          <w:color w:val="000000"/>
          <w:sz w:val="28"/>
          <w:szCs w:val="28"/>
          <w:lang w:val="en-US"/>
        </w:rPr>
        <w:t xml:space="preserve"> </w:t>
      </w:r>
      <w:r w:rsidR="00692A26" w:rsidRPr="00C20BAC">
        <w:rPr>
          <w:rStyle w:val="s2"/>
          <w:color w:val="000000"/>
          <w:sz w:val="28"/>
          <w:szCs w:val="28"/>
          <w:lang w:val="en-US"/>
        </w:rPr>
        <w:t>doi:10.18</w:t>
      </w:r>
      <w:bookmarkStart w:id="0" w:name="_GoBack"/>
      <w:bookmarkEnd w:id="0"/>
      <w:r w:rsidR="00692A26" w:rsidRPr="00C20BAC">
        <w:rPr>
          <w:rStyle w:val="s2"/>
          <w:color w:val="000000"/>
          <w:sz w:val="28"/>
          <w:szCs w:val="28"/>
          <w:lang w:val="en-US"/>
        </w:rPr>
        <w:t>565/aig.2018.2.82-86</w:t>
      </w:r>
    </w:p>
    <w:p w14:paraId="09D7B790" w14:textId="3F29147F" w:rsidR="001C387C" w:rsidRPr="00FD635D" w:rsidRDefault="001C387C" w:rsidP="00FE3164">
      <w:pPr>
        <w:pStyle w:val="a4"/>
        <w:numPr>
          <w:ilvl w:val="0"/>
          <w:numId w:val="1"/>
        </w:numPr>
        <w:spacing w:line="360" w:lineRule="auto"/>
        <w:rPr>
          <w:rFonts w:eastAsia="Times New Roman"/>
          <w:color w:val="000000" w:themeColor="text1"/>
          <w:sz w:val="28"/>
          <w:szCs w:val="28"/>
          <w:lang w:val="en-US"/>
        </w:rPr>
      </w:pPr>
      <w:r w:rsidRPr="001C387C">
        <w:rPr>
          <w:rStyle w:val="s2"/>
          <w:color w:val="000000"/>
          <w:sz w:val="28"/>
          <w:szCs w:val="28"/>
          <w:lang w:val="en-US"/>
        </w:rPr>
        <w:t>Popo</w:t>
      </w:r>
      <w:r w:rsidR="00B320EA">
        <w:rPr>
          <w:rStyle w:val="s2"/>
          <w:color w:val="000000"/>
          <w:sz w:val="28"/>
          <w:szCs w:val="28"/>
          <w:lang w:val="en-US"/>
        </w:rPr>
        <w:t xml:space="preserve">v A.A.., </w:t>
      </w:r>
      <w:proofErr w:type="spellStart"/>
      <w:r w:rsidR="00B320EA">
        <w:rPr>
          <w:rStyle w:val="s2"/>
          <w:color w:val="000000"/>
          <w:sz w:val="28"/>
          <w:szCs w:val="28"/>
          <w:lang w:val="en-US"/>
        </w:rPr>
        <w:t>Krasnopolskaya</w:t>
      </w:r>
      <w:proofErr w:type="spellEnd"/>
      <w:r w:rsidR="00B320EA">
        <w:rPr>
          <w:rStyle w:val="s2"/>
          <w:color w:val="000000"/>
          <w:sz w:val="28"/>
          <w:szCs w:val="28"/>
          <w:lang w:val="en-US"/>
        </w:rPr>
        <w:t xml:space="preserve"> I.V., </w:t>
      </w:r>
      <w:proofErr w:type="spellStart"/>
      <w:r w:rsidR="00B320EA">
        <w:rPr>
          <w:rStyle w:val="s2"/>
          <w:color w:val="000000"/>
          <w:sz w:val="28"/>
          <w:szCs w:val="28"/>
          <w:lang w:val="en-US"/>
        </w:rPr>
        <w:t>Ty</w:t>
      </w:r>
      <w:r w:rsidRPr="001C387C">
        <w:rPr>
          <w:rStyle w:val="s2"/>
          <w:color w:val="000000"/>
          <w:sz w:val="28"/>
          <w:szCs w:val="28"/>
          <w:lang w:val="en-US"/>
        </w:rPr>
        <w:t>urina</w:t>
      </w:r>
      <w:proofErr w:type="spellEnd"/>
      <w:r w:rsidRPr="001C387C">
        <w:rPr>
          <w:rStyle w:val="s2"/>
          <w:color w:val="000000"/>
          <w:sz w:val="28"/>
          <w:szCs w:val="28"/>
          <w:lang w:val="en-US"/>
        </w:rPr>
        <w:t xml:space="preserve"> S.S., </w:t>
      </w:r>
      <w:proofErr w:type="spellStart"/>
      <w:r w:rsidRPr="001C387C">
        <w:rPr>
          <w:rStyle w:val="s2"/>
          <w:color w:val="000000"/>
          <w:sz w:val="28"/>
          <w:szCs w:val="28"/>
          <w:lang w:val="en-US"/>
        </w:rPr>
        <w:t>Manannikova</w:t>
      </w:r>
      <w:proofErr w:type="spellEnd"/>
      <w:r w:rsidRPr="001C387C">
        <w:rPr>
          <w:rStyle w:val="s2"/>
          <w:color w:val="000000"/>
          <w:sz w:val="28"/>
          <w:szCs w:val="28"/>
          <w:lang w:val="en-US"/>
        </w:rPr>
        <w:t xml:space="preserve"> T.N., </w:t>
      </w:r>
      <w:proofErr w:type="spellStart"/>
      <w:r w:rsidRPr="001C387C">
        <w:rPr>
          <w:rStyle w:val="s2"/>
          <w:color w:val="000000"/>
          <w:sz w:val="28"/>
          <w:szCs w:val="28"/>
          <w:lang w:val="en-US"/>
        </w:rPr>
        <w:t>Fedorov</w:t>
      </w:r>
      <w:proofErr w:type="spellEnd"/>
      <w:r w:rsidRPr="001C387C">
        <w:rPr>
          <w:rStyle w:val="s2"/>
          <w:color w:val="000000"/>
          <w:sz w:val="28"/>
          <w:szCs w:val="28"/>
          <w:lang w:val="en-US"/>
        </w:rPr>
        <w:t xml:space="preserve"> A.A., </w:t>
      </w:r>
      <w:proofErr w:type="spellStart"/>
      <w:r w:rsidRPr="001C387C">
        <w:rPr>
          <w:rStyle w:val="s2"/>
          <w:color w:val="000000"/>
          <w:sz w:val="28"/>
          <w:szCs w:val="28"/>
          <w:lang w:val="en-US"/>
        </w:rPr>
        <w:t>Ramazanov</w:t>
      </w:r>
      <w:proofErr w:type="spellEnd"/>
      <w:r w:rsidRPr="001C387C">
        <w:rPr>
          <w:rStyle w:val="s2"/>
          <w:color w:val="000000"/>
          <w:sz w:val="28"/>
          <w:szCs w:val="28"/>
          <w:lang w:val="en-US"/>
        </w:rPr>
        <w:t xml:space="preserve"> M.R., </w:t>
      </w:r>
      <w:proofErr w:type="spellStart"/>
      <w:r w:rsidRPr="001C387C">
        <w:rPr>
          <w:rStyle w:val="s2"/>
          <w:color w:val="000000"/>
          <w:sz w:val="28"/>
          <w:szCs w:val="28"/>
          <w:lang w:val="en-US"/>
        </w:rPr>
        <w:t>Barto</w:t>
      </w:r>
      <w:proofErr w:type="spellEnd"/>
      <w:r w:rsidRPr="001C387C">
        <w:rPr>
          <w:rStyle w:val="s2"/>
          <w:color w:val="000000"/>
          <w:sz w:val="28"/>
          <w:szCs w:val="28"/>
          <w:lang w:val="en-US"/>
        </w:rPr>
        <w:t xml:space="preserve"> R.A. (2014) </w:t>
      </w:r>
      <w:r w:rsidRPr="001C387C">
        <w:rPr>
          <w:rFonts w:eastAsia="Times New Roman"/>
          <w:color w:val="000000"/>
          <w:sz w:val="28"/>
          <w:szCs w:val="28"/>
          <w:shd w:val="clear" w:color="auto" w:fill="F5F5F5"/>
          <w:lang w:val="en-US"/>
        </w:rPr>
        <w:t>Functional results of sacrospinous fixation in the treatment of patients with genital prolapse</w:t>
      </w:r>
      <w:r w:rsidR="00537C48">
        <w:rPr>
          <w:rFonts w:eastAsia="Times New Roman"/>
          <w:color w:val="000000"/>
          <w:sz w:val="28"/>
          <w:szCs w:val="28"/>
          <w:shd w:val="clear" w:color="auto" w:fill="F5F5F5"/>
          <w:lang w:val="en-US"/>
        </w:rPr>
        <w:t xml:space="preserve">, </w:t>
      </w:r>
      <w:r w:rsidR="00537C48" w:rsidRPr="003647A8">
        <w:rPr>
          <w:sz w:val="28"/>
          <w:szCs w:val="28"/>
          <w:lang w:val="en-US"/>
        </w:rPr>
        <w:t xml:space="preserve">Russian </w:t>
      </w:r>
      <w:r w:rsidR="00537C48" w:rsidRPr="000C2F3E">
        <w:rPr>
          <w:color w:val="000000" w:themeColor="text1"/>
          <w:sz w:val="28"/>
          <w:szCs w:val="28"/>
          <w:lang w:val="en-US"/>
        </w:rPr>
        <w:t>Bulletin of Obstetrician-Gynecologist</w:t>
      </w:r>
    </w:p>
    <w:p w14:paraId="3E20E98C" w14:textId="77777777" w:rsidR="00FD635D" w:rsidRDefault="00FD635D" w:rsidP="00FE3164">
      <w:pPr>
        <w:spacing w:line="360" w:lineRule="auto"/>
        <w:rPr>
          <w:rFonts w:eastAsia="Times New Roman"/>
          <w:color w:val="000000" w:themeColor="text1"/>
          <w:sz w:val="28"/>
          <w:szCs w:val="28"/>
          <w:lang w:val="en-US"/>
        </w:rPr>
      </w:pPr>
    </w:p>
    <w:p w14:paraId="31F9D059" w14:textId="3FA2B8DE" w:rsidR="00FD635D" w:rsidRDefault="00FE3164" w:rsidP="00FD635D">
      <w:pPr>
        <w:rPr>
          <w:rFonts w:eastAsia="Times New Roman"/>
          <w:color w:val="000000" w:themeColor="text1"/>
          <w:sz w:val="28"/>
          <w:szCs w:val="28"/>
          <w:lang w:val="en-US"/>
        </w:rPr>
      </w:pPr>
      <w:r>
        <w:rPr>
          <w:rFonts w:eastAsia="Times New Roman"/>
          <w:b/>
          <w:noProof/>
          <w:sz w:val="28"/>
          <w:szCs w:val="28"/>
        </w:rPr>
        <w:drawing>
          <wp:inline distT="0" distB="0" distL="0" distR="0" wp14:anchorId="609AE8C6" wp14:editId="31E0E2C0">
            <wp:extent cx="1143330" cy="1882140"/>
            <wp:effectExtent l="0" t="0" r="0" b="0"/>
            <wp:docPr id="1" name="Рисунок 1" descr="Ir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rin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529" cy="193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B9BA2" w14:textId="6CA0B94F" w:rsidR="00FD635D" w:rsidRDefault="00FD635D" w:rsidP="00FD635D">
      <w:pPr>
        <w:rPr>
          <w:rFonts w:eastAsia="Times New Roman"/>
          <w:b/>
          <w:color w:val="000000" w:themeColor="text1"/>
          <w:sz w:val="28"/>
          <w:szCs w:val="28"/>
          <w:lang w:val="en-US"/>
        </w:rPr>
      </w:pPr>
      <w:r w:rsidRPr="00FD635D">
        <w:rPr>
          <w:rFonts w:eastAsia="Times New Roman"/>
          <w:b/>
          <w:color w:val="000000" w:themeColor="text1"/>
          <w:sz w:val="28"/>
          <w:szCs w:val="28"/>
          <w:lang w:val="en-US"/>
        </w:rPr>
        <w:t>Biography</w:t>
      </w:r>
    </w:p>
    <w:p w14:paraId="7A11A0F6" w14:textId="2DB495A5" w:rsidR="00FD635D" w:rsidRPr="004C4388" w:rsidRDefault="00FD635D" w:rsidP="00FD635D">
      <w:pPr>
        <w:rPr>
          <w:rFonts w:eastAsia="Times New Roman"/>
          <w:color w:val="000000" w:themeColor="text1"/>
          <w:sz w:val="28"/>
          <w:szCs w:val="28"/>
          <w:lang w:val="en-US"/>
        </w:rPr>
      </w:pPr>
      <w:r w:rsidRPr="004C4388">
        <w:rPr>
          <w:rFonts w:eastAsia="Times New Roman"/>
          <w:color w:val="000000" w:themeColor="text1"/>
          <w:sz w:val="28"/>
          <w:szCs w:val="28"/>
          <w:lang w:val="en-US"/>
        </w:rPr>
        <w:t xml:space="preserve">Dr. Irina </w:t>
      </w:r>
      <w:proofErr w:type="spellStart"/>
      <w:r w:rsidRPr="004C4388">
        <w:rPr>
          <w:rFonts w:eastAsia="Times New Roman"/>
          <w:color w:val="000000" w:themeColor="text1"/>
          <w:sz w:val="28"/>
          <w:szCs w:val="28"/>
          <w:lang w:val="en-US"/>
        </w:rPr>
        <w:t>Krasnopolskaya</w:t>
      </w:r>
      <w:proofErr w:type="spellEnd"/>
      <w:r w:rsidR="004C4388">
        <w:rPr>
          <w:rFonts w:eastAsia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="004C4388">
        <w:rPr>
          <w:rFonts w:eastAsia="Times New Roman"/>
          <w:color w:val="000000" w:themeColor="text1"/>
          <w:sz w:val="28"/>
          <w:szCs w:val="28"/>
          <w:lang w:val="en-US"/>
        </w:rPr>
        <w:t>phD</w:t>
      </w:r>
      <w:proofErr w:type="spellEnd"/>
      <w:r w:rsidRPr="004C4388">
        <w:rPr>
          <w:rFonts w:eastAsia="Times New Roman"/>
          <w:color w:val="000000" w:themeColor="text1"/>
          <w:sz w:val="28"/>
          <w:szCs w:val="28"/>
          <w:lang w:val="en-US"/>
        </w:rPr>
        <w:t xml:space="preserve"> </w:t>
      </w:r>
      <w:r w:rsidR="004C4388" w:rsidRPr="004C4388">
        <w:rPr>
          <w:rFonts w:eastAsia="Times New Roman"/>
          <w:color w:val="000000" w:themeColor="text1"/>
          <w:sz w:val="28"/>
          <w:szCs w:val="28"/>
          <w:lang w:val="en-US"/>
        </w:rPr>
        <w:t>–</w:t>
      </w:r>
      <w:r w:rsidRPr="004C4388">
        <w:rPr>
          <w:rFonts w:eastAsia="Times New Roman"/>
          <w:color w:val="000000" w:themeColor="text1"/>
          <w:sz w:val="28"/>
          <w:szCs w:val="28"/>
          <w:lang w:val="en-US"/>
        </w:rPr>
        <w:t xml:space="preserve"> </w:t>
      </w:r>
      <w:r w:rsidR="004C4388" w:rsidRPr="004C4388">
        <w:rPr>
          <w:rFonts w:eastAsia="Times New Roman"/>
          <w:color w:val="000000" w:themeColor="text1"/>
          <w:sz w:val="28"/>
          <w:szCs w:val="28"/>
          <w:lang w:val="en-US"/>
        </w:rPr>
        <w:t xml:space="preserve">head of day patient department of </w:t>
      </w:r>
      <w:r w:rsidR="004C4388" w:rsidRPr="004C4388">
        <w:rPr>
          <w:sz w:val="28"/>
          <w:szCs w:val="28"/>
          <w:lang w:val="en-US"/>
        </w:rPr>
        <w:t xml:space="preserve">Moscow Regional Scientific-Research Institute of Obstetrics and </w:t>
      </w:r>
      <w:proofErr w:type="spellStart"/>
      <w:r w:rsidR="004C4388" w:rsidRPr="004C4388">
        <w:rPr>
          <w:sz w:val="28"/>
          <w:szCs w:val="28"/>
          <w:lang w:val="en-US"/>
        </w:rPr>
        <w:t>Gynaecology</w:t>
      </w:r>
      <w:proofErr w:type="spellEnd"/>
      <w:r w:rsidR="004C4388" w:rsidRPr="004C4388">
        <w:rPr>
          <w:sz w:val="28"/>
          <w:szCs w:val="28"/>
          <w:lang w:val="en-US"/>
        </w:rPr>
        <w:t>,</w:t>
      </w:r>
      <w:r w:rsidR="004C4388" w:rsidRPr="004C4388">
        <w:rPr>
          <w:sz w:val="28"/>
          <w:szCs w:val="28"/>
          <w:lang w:val="en-US"/>
        </w:rPr>
        <w:t xml:space="preserve"> </w:t>
      </w:r>
      <w:r w:rsidR="004C4388">
        <w:rPr>
          <w:sz w:val="28"/>
          <w:szCs w:val="28"/>
          <w:lang w:val="en-US"/>
        </w:rPr>
        <w:t xml:space="preserve">her </w:t>
      </w:r>
      <w:proofErr w:type="spellStart"/>
      <w:r w:rsidR="004C4388">
        <w:rPr>
          <w:sz w:val="28"/>
          <w:szCs w:val="28"/>
          <w:lang w:val="en-US"/>
        </w:rPr>
        <w:t>phD</w:t>
      </w:r>
      <w:proofErr w:type="spellEnd"/>
      <w:r w:rsidR="004C4388">
        <w:rPr>
          <w:sz w:val="28"/>
          <w:szCs w:val="28"/>
          <w:lang w:val="en-US"/>
        </w:rPr>
        <w:t xml:space="preserve"> thesis was focused on pelvic floor dysfunction, including different examination methods, surgical and non-surgical treatment of pelvic organ prolapse and urinary incontinence.  </w:t>
      </w:r>
    </w:p>
    <w:p w14:paraId="61450487" w14:textId="77777777" w:rsidR="00C20BAC" w:rsidRPr="00C20BAC" w:rsidRDefault="00C20BAC" w:rsidP="001C387C">
      <w:pPr>
        <w:pStyle w:val="a4"/>
        <w:ind w:left="397"/>
        <w:rPr>
          <w:rFonts w:eastAsia="Times New Roman"/>
          <w:color w:val="000000" w:themeColor="text1"/>
          <w:sz w:val="28"/>
          <w:szCs w:val="28"/>
          <w:lang w:val="en-US"/>
        </w:rPr>
      </w:pPr>
    </w:p>
    <w:p w14:paraId="53C4646B" w14:textId="49CA431E" w:rsidR="000A65A8" w:rsidRPr="00C20BAC" w:rsidRDefault="000A65A8" w:rsidP="00283792">
      <w:pPr>
        <w:spacing w:line="360" w:lineRule="auto"/>
        <w:rPr>
          <w:rFonts w:eastAsia="Times New Roman"/>
          <w:b/>
          <w:sz w:val="28"/>
          <w:szCs w:val="28"/>
          <w:lang w:val="en-US"/>
        </w:rPr>
      </w:pPr>
    </w:p>
    <w:sectPr w:rsidR="000A65A8" w:rsidRPr="00C20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172A4B"/>
    <w:multiLevelType w:val="hybridMultilevel"/>
    <w:tmpl w:val="5136D4C6"/>
    <w:lvl w:ilvl="0" w:tplc="2CAE73F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CE34A76"/>
    <w:multiLevelType w:val="hybridMultilevel"/>
    <w:tmpl w:val="5136D4C6"/>
    <w:lvl w:ilvl="0" w:tplc="2CAE73F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1C5"/>
    <w:rsid w:val="0004066A"/>
    <w:rsid w:val="0005725E"/>
    <w:rsid w:val="00081C20"/>
    <w:rsid w:val="000A65A8"/>
    <w:rsid w:val="000C2F3E"/>
    <w:rsid w:val="000D2F0F"/>
    <w:rsid w:val="000D32D0"/>
    <w:rsid w:val="001234F3"/>
    <w:rsid w:val="001A4441"/>
    <w:rsid w:val="001A78D8"/>
    <w:rsid w:val="001C1A20"/>
    <w:rsid w:val="001C387C"/>
    <w:rsid w:val="00226D11"/>
    <w:rsid w:val="00250E21"/>
    <w:rsid w:val="00257D19"/>
    <w:rsid w:val="00270DD9"/>
    <w:rsid w:val="00274693"/>
    <w:rsid w:val="00283792"/>
    <w:rsid w:val="002965FD"/>
    <w:rsid w:val="002A193D"/>
    <w:rsid w:val="002A66AD"/>
    <w:rsid w:val="002D16D7"/>
    <w:rsid w:val="003243BD"/>
    <w:rsid w:val="00326902"/>
    <w:rsid w:val="00351DA4"/>
    <w:rsid w:val="003647A8"/>
    <w:rsid w:val="00391235"/>
    <w:rsid w:val="003B0DE2"/>
    <w:rsid w:val="00460004"/>
    <w:rsid w:val="004666D6"/>
    <w:rsid w:val="004835F4"/>
    <w:rsid w:val="0048672C"/>
    <w:rsid w:val="0049025A"/>
    <w:rsid w:val="00494EE0"/>
    <w:rsid w:val="004A3443"/>
    <w:rsid w:val="004C4388"/>
    <w:rsid w:val="004E088A"/>
    <w:rsid w:val="00511EA1"/>
    <w:rsid w:val="00537C48"/>
    <w:rsid w:val="00544D1E"/>
    <w:rsid w:val="005611EB"/>
    <w:rsid w:val="005711B0"/>
    <w:rsid w:val="0058210E"/>
    <w:rsid w:val="00582A3D"/>
    <w:rsid w:val="00584CAD"/>
    <w:rsid w:val="005B37A0"/>
    <w:rsid w:val="006803AA"/>
    <w:rsid w:val="006833ED"/>
    <w:rsid w:val="00692A26"/>
    <w:rsid w:val="006B5B54"/>
    <w:rsid w:val="0074457E"/>
    <w:rsid w:val="007516CD"/>
    <w:rsid w:val="00824D62"/>
    <w:rsid w:val="00830EB8"/>
    <w:rsid w:val="0084729A"/>
    <w:rsid w:val="0087455B"/>
    <w:rsid w:val="0087675B"/>
    <w:rsid w:val="0088439F"/>
    <w:rsid w:val="008871C6"/>
    <w:rsid w:val="00894526"/>
    <w:rsid w:val="008C164C"/>
    <w:rsid w:val="008C60F0"/>
    <w:rsid w:val="00902172"/>
    <w:rsid w:val="00924F5A"/>
    <w:rsid w:val="00926732"/>
    <w:rsid w:val="0095221A"/>
    <w:rsid w:val="00955566"/>
    <w:rsid w:val="009608AC"/>
    <w:rsid w:val="009650E1"/>
    <w:rsid w:val="00991603"/>
    <w:rsid w:val="00A65735"/>
    <w:rsid w:val="00AA08E4"/>
    <w:rsid w:val="00AC5365"/>
    <w:rsid w:val="00B21A05"/>
    <w:rsid w:val="00B320EA"/>
    <w:rsid w:val="00B4758A"/>
    <w:rsid w:val="00B47DEB"/>
    <w:rsid w:val="00B93E2A"/>
    <w:rsid w:val="00BF026B"/>
    <w:rsid w:val="00C05607"/>
    <w:rsid w:val="00C20BAC"/>
    <w:rsid w:val="00C326D9"/>
    <w:rsid w:val="00CB6E46"/>
    <w:rsid w:val="00CD511A"/>
    <w:rsid w:val="00CE25F5"/>
    <w:rsid w:val="00CF381F"/>
    <w:rsid w:val="00D25BD7"/>
    <w:rsid w:val="00DC404E"/>
    <w:rsid w:val="00DF6F5F"/>
    <w:rsid w:val="00E351C5"/>
    <w:rsid w:val="00E4425D"/>
    <w:rsid w:val="00E646B8"/>
    <w:rsid w:val="00EB6CF6"/>
    <w:rsid w:val="00ED78FC"/>
    <w:rsid w:val="00EF0794"/>
    <w:rsid w:val="00F15263"/>
    <w:rsid w:val="00F34EA9"/>
    <w:rsid w:val="00F62BDE"/>
    <w:rsid w:val="00F871A4"/>
    <w:rsid w:val="00FC5809"/>
    <w:rsid w:val="00FD635D"/>
    <w:rsid w:val="00FE3164"/>
    <w:rsid w:val="00FE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BBE61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E4425D"/>
    <w:rPr>
      <w:rFonts w:ascii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6">
    <w:name w:val="p26"/>
    <w:basedOn w:val="a"/>
    <w:rsid w:val="000A65A8"/>
    <w:pPr>
      <w:spacing w:before="100" w:beforeAutospacing="1" w:after="100" w:afterAutospacing="1"/>
    </w:pPr>
    <w:rPr>
      <w:rFonts w:eastAsia="Times New Roman"/>
    </w:rPr>
  </w:style>
  <w:style w:type="character" w:customStyle="1" w:styleId="s2">
    <w:name w:val="s2"/>
    <w:rsid w:val="000A65A8"/>
    <w:rPr>
      <w:rFonts w:cs="Times New Roman"/>
    </w:rPr>
  </w:style>
  <w:style w:type="character" w:customStyle="1" w:styleId="s10">
    <w:name w:val="s10"/>
    <w:rsid w:val="000A65A8"/>
    <w:rPr>
      <w:rFonts w:cs="Times New Roman"/>
    </w:rPr>
  </w:style>
  <w:style w:type="character" w:styleId="a3">
    <w:name w:val="Hyperlink"/>
    <w:basedOn w:val="a0"/>
    <w:uiPriority w:val="99"/>
    <w:semiHidden/>
    <w:unhideWhenUsed/>
    <w:rsid w:val="000C2F3E"/>
    <w:rPr>
      <w:color w:val="0000FF"/>
      <w:u w:val="single"/>
    </w:rPr>
  </w:style>
  <w:style w:type="character" w:customStyle="1" w:styleId="apple-converted-space">
    <w:name w:val="apple-converted-space"/>
    <w:basedOn w:val="a0"/>
    <w:rsid w:val="000C2F3E"/>
  </w:style>
  <w:style w:type="paragraph" w:styleId="a4">
    <w:name w:val="List Paragraph"/>
    <w:basedOn w:val="a"/>
    <w:uiPriority w:val="34"/>
    <w:qFormat/>
    <w:rsid w:val="00E4425D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E442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3</Pages>
  <Words>672</Words>
  <Characters>3833</Characters>
  <Application>Microsoft Macintosh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Шкарина</dc:creator>
  <cp:keywords/>
  <dc:description/>
  <cp:lastModifiedBy>Екатерина Шкарина</cp:lastModifiedBy>
  <cp:revision>6</cp:revision>
  <dcterms:created xsi:type="dcterms:W3CDTF">2019-11-19T15:11:00Z</dcterms:created>
  <dcterms:modified xsi:type="dcterms:W3CDTF">2019-11-20T18:28:00Z</dcterms:modified>
</cp:coreProperties>
</file>