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BC3" w:rsidRPr="00466B9B" w:rsidRDefault="002D1BC3" w:rsidP="000D1A20">
      <w:pPr>
        <w:jc w:val="center"/>
        <w:rPr>
          <w:rFonts w:asciiTheme="majorBidi" w:hAnsiTheme="majorBidi" w:cstheme="majorBidi"/>
          <w:b/>
          <w:bCs/>
          <w:sz w:val="28"/>
          <w:szCs w:val="28"/>
        </w:rPr>
      </w:pPr>
      <w:r>
        <w:rPr>
          <w:rFonts w:asciiTheme="majorBidi" w:hAnsiTheme="majorBidi" w:cstheme="majorBidi"/>
          <w:b/>
          <w:bCs/>
          <w:sz w:val="28"/>
          <w:szCs w:val="28"/>
        </w:rPr>
        <w:t>E</w:t>
      </w:r>
      <w:r w:rsidRPr="00466B9B">
        <w:rPr>
          <w:rFonts w:asciiTheme="majorBidi" w:hAnsiTheme="majorBidi" w:cstheme="majorBidi"/>
          <w:b/>
          <w:bCs/>
          <w:sz w:val="28"/>
          <w:szCs w:val="28"/>
        </w:rPr>
        <w:t xml:space="preserve">xternal shadings effect on the Operating energy in Life </w:t>
      </w:r>
      <w:r w:rsidR="000D1A20">
        <w:rPr>
          <w:rFonts w:asciiTheme="majorBidi" w:hAnsiTheme="majorBidi" w:cstheme="majorBidi"/>
          <w:b/>
          <w:bCs/>
          <w:sz w:val="28"/>
          <w:szCs w:val="28"/>
        </w:rPr>
        <w:t>C</w:t>
      </w:r>
      <w:r w:rsidRPr="00466B9B">
        <w:rPr>
          <w:rFonts w:asciiTheme="majorBidi" w:hAnsiTheme="majorBidi" w:cstheme="majorBidi"/>
          <w:b/>
          <w:bCs/>
          <w:sz w:val="28"/>
          <w:szCs w:val="28"/>
        </w:rPr>
        <w:t xml:space="preserve">ycle </w:t>
      </w:r>
      <w:r>
        <w:rPr>
          <w:rFonts w:asciiTheme="majorBidi" w:hAnsiTheme="majorBidi" w:cstheme="majorBidi"/>
          <w:b/>
          <w:bCs/>
          <w:sz w:val="28"/>
          <w:szCs w:val="28"/>
        </w:rPr>
        <w:t xml:space="preserve">Energy </w:t>
      </w:r>
      <w:r w:rsidR="000D1A20">
        <w:rPr>
          <w:rFonts w:asciiTheme="majorBidi" w:hAnsiTheme="majorBidi" w:cstheme="majorBidi"/>
          <w:b/>
          <w:bCs/>
          <w:sz w:val="28"/>
          <w:szCs w:val="28"/>
        </w:rPr>
        <w:t>A</w:t>
      </w:r>
      <w:r w:rsidRPr="00466B9B">
        <w:rPr>
          <w:rFonts w:asciiTheme="majorBidi" w:hAnsiTheme="majorBidi" w:cstheme="majorBidi"/>
          <w:b/>
          <w:bCs/>
          <w:sz w:val="28"/>
          <w:szCs w:val="28"/>
        </w:rPr>
        <w:t>ssessment</w:t>
      </w:r>
      <w:r>
        <w:rPr>
          <w:rFonts w:asciiTheme="majorBidi" w:hAnsiTheme="majorBidi" w:cstheme="majorBidi"/>
          <w:b/>
          <w:bCs/>
          <w:sz w:val="28"/>
          <w:szCs w:val="28"/>
        </w:rPr>
        <w:t xml:space="preserve"> -LCEA-</w:t>
      </w:r>
      <w:r w:rsidRPr="00466B9B">
        <w:rPr>
          <w:rFonts w:asciiTheme="majorBidi" w:hAnsiTheme="majorBidi" w:cstheme="majorBidi"/>
          <w:b/>
          <w:bCs/>
          <w:sz w:val="28"/>
          <w:szCs w:val="28"/>
        </w:rPr>
        <w:t xml:space="preserve"> case study residential building in Tehran</w:t>
      </w:r>
    </w:p>
    <w:p w:rsidR="008E08AC" w:rsidRPr="00937261" w:rsidRDefault="008E08AC" w:rsidP="008E08AC">
      <w:pPr>
        <w:bidi w:val="0"/>
        <w:jc w:val="both"/>
        <w:rPr>
          <w:rFonts w:asciiTheme="majorBidi" w:hAnsiTheme="majorBidi" w:cstheme="majorBidi"/>
          <w:b/>
          <w:bCs/>
          <w:sz w:val="24"/>
          <w:szCs w:val="24"/>
        </w:rPr>
      </w:pPr>
      <w:r w:rsidRPr="00937261">
        <w:rPr>
          <w:rFonts w:asciiTheme="majorBidi" w:hAnsiTheme="majorBidi" w:cstheme="majorBidi"/>
          <w:b/>
          <w:bCs/>
          <w:sz w:val="24"/>
          <w:szCs w:val="24"/>
        </w:rPr>
        <w:t>Abstract</w:t>
      </w:r>
    </w:p>
    <w:p w:rsidR="008E08AC" w:rsidRDefault="008E08AC" w:rsidP="00937261">
      <w:pPr>
        <w:bidi w:val="0"/>
        <w:jc w:val="both"/>
        <w:rPr>
          <w:rFonts w:asciiTheme="majorBidi" w:hAnsiTheme="majorBidi" w:cstheme="majorBidi"/>
          <w:sz w:val="24"/>
          <w:szCs w:val="24"/>
          <w:rtl/>
        </w:rPr>
      </w:pPr>
      <w:r w:rsidRPr="009D62C9">
        <w:rPr>
          <w:rFonts w:asciiTheme="majorBidi" w:hAnsiTheme="majorBidi" w:cstheme="majorBidi"/>
          <w:sz w:val="24"/>
          <w:szCs w:val="24"/>
        </w:rPr>
        <w:t>Buildings use a significant amount of energy during their life cycle, from construction to demolition and recycling. The amount of used energy by buildings largely reflects their environmental impacts</w:t>
      </w:r>
      <w:r>
        <w:rPr>
          <w:rFonts w:asciiTheme="majorBidi" w:hAnsiTheme="majorBidi" w:cstheme="majorBidi"/>
          <w:sz w:val="24"/>
          <w:szCs w:val="24"/>
        </w:rPr>
        <w:t xml:space="preserve"> and sustainability</w:t>
      </w:r>
      <w:r w:rsidRPr="009D62C9">
        <w:rPr>
          <w:rFonts w:asciiTheme="majorBidi" w:hAnsiTheme="majorBidi" w:cstheme="majorBidi"/>
          <w:sz w:val="24"/>
          <w:szCs w:val="24"/>
        </w:rPr>
        <w:t>. This study employ</w:t>
      </w:r>
      <w:r>
        <w:rPr>
          <w:rFonts w:asciiTheme="majorBidi" w:hAnsiTheme="majorBidi" w:cstheme="majorBidi"/>
          <w:sz w:val="24"/>
          <w:szCs w:val="24"/>
        </w:rPr>
        <w:t>s</w:t>
      </w:r>
      <w:r w:rsidRPr="009D62C9">
        <w:rPr>
          <w:rFonts w:asciiTheme="majorBidi" w:hAnsiTheme="majorBidi" w:cstheme="majorBidi"/>
          <w:sz w:val="24"/>
          <w:szCs w:val="24"/>
        </w:rPr>
        <w:t xml:space="preserve"> Life Cycle Energy Assessment (LCEA), that is an issue which is being done in the building industry regarding Life Cycle Assessment. The concept of LCEA is influenced by Operational Energy and Embodied Energy, and not only illustrates the usefulness of the building's life cycle</w:t>
      </w:r>
      <w:r>
        <w:rPr>
          <w:rFonts w:asciiTheme="majorBidi" w:hAnsiTheme="majorBidi" w:cstheme="majorBidi"/>
          <w:sz w:val="24"/>
          <w:szCs w:val="24"/>
        </w:rPr>
        <w:t>,</w:t>
      </w:r>
      <w:r w:rsidRPr="009D62C9">
        <w:rPr>
          <w:rFonts w:asciiTheme="majorBidi" w:hAnsiTheme="majorBidi" w:cstheme="majorBidi"/>
          <w:sz w:val="24"/>
          <w:szCs w:val="24"/>
        </w:rPr>
        <w:t xml:space="preserve"> but also facilitates decision-making on the energy efficiency of the system and </w:t>
      </w:r>
      <w:r>
        <w:rPr>
          <w:rFonts w:asciiTheme="majorBidi" w:hAnsiTheme="majorBidi" w:cstheme="majorBidi"/>
          <w:sz w:val="24"/>
          <w:szCs w:val="24"/>
        </w:rPr>
        <w:t xml:space="preserve">makes it possible to </w:t>
      </w:r>
      <w:r w:rsidRPr="009D62C9">
        <w:rPr>
          <w:rFonts w:asciiTheme="majorBidi" w:hAnsiTheme="majorBidi" w:cstheme="majorBidi"/>
          <w:sz w:val="24"/>
          <w:szCs w:val="24"/>
        </w:rPr>
        <w:t xml:space="preserve">benefit from design solutions for optimization. </w:t>
      </w:r>
      <w:r>
        <w:rPr>
          <w:rFonts w:asciiTheme="majorBidi" w:hAnsiTheme="majorBidi" w:cstheme="majorBidi"/>
          <w:sz w:val="24"/>
          <w:szCs w:val="24"/>
        </w:rPr>
        <w:t>Although</w:t>
      </w:r>
      <w:r w:rsidRPr="009D62C9">
        <w:rPr>
          <w:rFonts w:asciiTheme="majorBidi" w:hAnsiTheme="majorBidi" w:cstheme="majorBidi"/>
          <w:sz w:val="24"/>
          <w:szCs w:val="24"/>
        </w:rPr>
        <w:t xml:space="preserve"> passive design strategies can reduce annual energy demand and other environmental impacts, </w:t>
      </w:r>
      <w:r>
        <w:rPr>
          <w:rFonts w:asciiTheme="majorBidi" w:hAnsiTheme="majorBidi" w:cstheme="majorBidi"/>
          <w:sz w:val="24"/>
          <w:szCs w:val="24"/>
        </w:rPr>
        <w:t>they may</w:t>
      </w:r>
      <w:r w:rsidRPr="009D62C9">
        <w:rPr>
          <w:rFonts w:asciiTheme="majorBidi" w:hAnsiTheme="majorBidi" w:cstheme="majorBidi"/>
          <w:sz w:val="24"/>
          <w:szCs w:val="24"/>
        </w:rPr>
        <w:t xml:space="preserve"> cause increasing of Embodied Energy. </w:t>
      </w:r>
      <w:r>
        <w:rPr>
          <w:rFonts w:asciiTheme="majorBidi" w:hAnsiTheme="majorBidi" w:cstheme="majorBidi"/>
          <w:sz w:val="24"/>
          <w:szCs w:val="24"/>
        </w:rPr>
        <w:t>However,</w:t>
      </w:r>
      <w:r w:rsidRPr="009D62C9">
        <w:rPr>
          <w:rFonts w:asciiTheme="majorBidi" w:hAnsiTheme="majorBidi" w:cstheme="majorBidi"/>
          <w:sz w:val="24"/>
          <w:szCs w:val="24"/>
        </w:rPr>
        <w:t xml:space="preserve"> in total it has a lower overall impact on Operational Energy. In this research, an external shading system is used as a part of the Advanced Building Façade. The </w:t>
      </w:r>
      <w:r w:rsidRPr="008E08AC">
        <w:rPr>
          <w:rFonts w:asciiTheme="majorBidi" w:hAnsiTheme="majorBidi" w:cstheme="majorBidi"/>
          <w:sz w:val="24"/>
          <w:szCs w:val="24"/>
        </w:rPr>
        <w:t>daylightophil</w:t>
      </w:r>
      <w:r w:rsidRPr="009D62C9">
        <w:rPr>
          <w:rFonts w:asciiTheme="majorBidi" w:hAnsiTheme="majorBidi" w:cstheme="majorBidi"/>
          <w:sz w:val="24"/>
          <w:szCs w:val="24"/>
        </w:rPr>
        <w:t xml:space="preserve"> Envelope system protects the building from sunlight in the warm seasons of the year in a warm and dry climate, and therefore, the effect of solar radiation, and ultimately the annual thermal loads during the operation phase of the building will be decreased. Regardless of the properties of an optimum external shade, this study shows how external shading system can change the Life Cycle Energy (LCE). </w:t>
      </w:r>
      <w:r>
        <w:rPr>
          <w:rFonts w:asciiTheme="majorBidi" w:hAnsiTheme="majorBidi" w:cstheme="majorBidi"/>
          <w:sz w:val="24"/>
          <w:szCs w:val="24"/>
        </w:rPr>
        <w:t>The</w:t>
      </w:r>
      <w:r w:rsidRPr="000E5FDF">
        <w:rPr>
          <w:rFonts w:asciiTheme="majorBidi" w:hAnsiTheme="majorBidi" w:cstheme="majorBidi"/>
          <w:sz w:val="24"/>
          <w:szCs w:val="24"/>
        </w:rPr>
        <w:t xml:space="preserve"> </w:t>
      </w:r>
      <w:r>
        <w:rPr>
          <w:rFonts w:asciiTheme="majorBidi" w:hAnsiTheme="majorBidi" w:cstheme="majorBidi"/>
          <w:sz w:val="24"/>
          <w:szCs w:val="24"/>
        </w:rPr>
        <w:t xml:space="preserve">aim of </w:t>
      </w:r>
      <w:r w:rsidRPr="000E5FDF">
        <w:rPr>
          <w:rFonts w:asciiTheme="majorBidi" w:hAnsiTheme="majorBidi" w:cstheme="majorBidi"/>
          <w:sz w:val="24"/>
          <w:szCs w:val="24"/>
        </w:rPr>
        <w:t xml:space="preserve">this </w:t>
      </w:r>
      <w:r>
        <w:rPr>
          <w:rFonts w:asciiTheme="majorBidi" w:hAnsiTheme="majorBidi" w:cstheme="majorBidi"/>
          <w:sz w:val="24"/>
          <w:szCs w:val="24"/>
        </w:rPr>
        <w:t xml:space="preserve">study is to identify the optimal parameters that </w:t>
      </w:r>
      <w:r w:rsidRPr="000E5FDF">
        <w:rPr>
          <w:rFonts w:asciiTheme="majorBidi" w:hAnsiTheme="majorBidi" w:cstheme="majorBidi"/>
          <w:sz w:val="24"/>
          <w:szCs w:val="24"/>
        </w:rPr>
        <w:t>decrease the LCE</w:t>
      </w:r>
      <w:r>
        <w:rPr>
          <w:rFonts w:asciiTheme="majorBidi" w:hAnsiTheme="majorBidi" w:cstheme="majorBidi"/>
          <w:sz w:val="24"/>
          <w:szCs w:val="24"/>
        </w:rPr>
        <w:t>,</w:t>
      </w:r>
      <w:r w:rsidRPr="000E5FDF">
        <w:rPr>
          <w:rFonts w:asciiTheme="majorBidi" w:hAnsiTheme="majorBidi" w:cstheme="majorBidi"/>
          <w:sz w:val="24"/>
          <w:szCs w:val="24"/>
        </w:rPr>
        <w:t xml:space="preserve"> based on multivariate optimization in the life cycle of the building</w:t>
      </w:r>
      <w:r>
        <w:rPr>
          <w:rFonts w:asciiTheme="majorBidi" w:hAnsiTheme="majorBidi" w:cstheme="majorBidi"/>
          <w:sz w:val="24"/>
          <w:szCs w:val="24"/>
        </w:rPr>
        <w:t>. To achieve this objective, t</w:t>
      </w:r>
      <w:r w:rsidRPr="009D62C9">
        <w:rPr>
          <w:rFonts w:asciiTheme="majorBidi" w:hAnsiTheme="majorBidi" w:cstheme="majorBidi"/>
          <w:sz w:val="24"/>
          <w:szCs w:val="24"/>
        </w:rPr>
        <w:t xml:space="preserve">he energy simulation of the high performance building model </w:t>
      </w:r>
      <w:r>
        <w:rPr>
          <w:rFonts w:asciiTheme="majorBidi" w:hAnsiTheme="majorBidi" w:cstheme="majorBidi"/>
          <w:sz w:val="24"/>
          <w:szCs w:val="24"/>
        </w:rPr>
        <w:t>is analyzed by</w:t>
      </w:r>
      <w:r w:rsidRPr="009D62C9">
        <w:rPr>
          <w:rFonts w:asciiTheme="majorBidi" w:hAnsiTheme="majorBidi" w:cstheme="majorBidi"/>
          <w:sz w:val="24"/>
          <w:szCs w:val="24"/>
        </w:rPr>
        <w:t xml:space="preserve"> Design Builder software</w:t>
      </w:r>
      <w:r>
        <w:rPr>
          <w:rFonts w:asciiTheme="majorBidi" w:hAnsiTheme="majorBidi" w:cstheme="majorBidi"/>
          <w:sz w:val="24"/>
          <w:szCs w:val="24"/>
        </w:rPr>
        <w:t>.</w:t>
      </w:r>
      <w:r w:rsidRPr="009D62C9">
        <w:rPr>
          <w:rFonts w:asciiTheme="majorBidi" w:hAnsiTheme="majorBidi" w:cstheme="majorBidi"/>
          <w:sz w:val="24"/>
          <w:szCs w:val="24"/>
        </w:rPr>
        <w:t xml:space="preserve"> </w:t>
      </w:r>
      <w:r>
        <w:rPr>
          <w:rFonts w:asciiTheme="majorBidi" w:hAnsiTheme="majorBidi" w:cstheme="majorBidi"/>
          <w:sz w:val="24"/>
          <w:szCs w:val="24"/>
        </w:rPr>
        <w:t>T</w:t>
      </w:r>
      <w:r w:rsidRPr="009D62C9">
        <w:rPr>
          <w:rFonts w:asciiTheme="majorBidi" w:hAnsiTheme="majorBidi" w:cstheme="majorBidi"/>
          <w:sz w:val="24"/>
          <w:szCs w:val="24"/>
        </w:rPr>
        <w:t>hen</w:t>
      </w:r>
      <w:r>
        <w:rPr>
          <w:rFonts w:asciiTheme="majorBidi" w:hAnsiTheme="majorBidi" w:cstheme="majorBidi"/>
          <w:sz w:val="24"/>
          <w:szCs w:val="24"/>
        </w:rPr>
        <w:t>,</w:t>
      </w:r>
      <w:r w:rsidRPr="009D62C9">
        <w:rPr>
          <w:rFonts w:asciiTheme="majorBidi" w:hAnsiTheme="majorBidi" w:cstheme="majorBidi"/>
          <w:sz w:val="24"/>
          <w:szCs w:val="24"/>
        </w:rPr>
        <w:t xml:space="preserve"> based on </w:t>
      </w:r>
      <w:r w:rsidR="00937261">
        <w:rPr>
          <w:rFonts w:asciiTheme="majorBidi" w:hAnsiTheme="majorBidi" w:cstheme="majorBidi"/>
          <w:sz w:val="24"/>
          <w:szCs w:val="24"/>
        </w:rPr>
        <w:t>parameters</w:t>
      </w:r>
      <w:r>
        <w:rPr>
          <w:rFonts w:asciiTheme="majorBidi" w:hAnsiTheme="majorBidi" w:cstheme="majorBidi"/>
          <w:sz w:val="24"/>
          <w:szCs w:val="24"/>
        </w:rPr>
        <w:t>,</w:t>
      </w:r>
      <w:r w:rsidRPr="009D62C9">
        <w:rPr>
          <w:rFonts w:asciiTheme="majorBidi" w:hAnsiTheme="majorBidi" w:cstheme="majorBidi"/>
          <w:sz w:val="24"/>
          <w:szCs w:val="24"/>
        </w:rPr>
        <w:t xml:space="preserve"> </w:t>
      </w:r>
      <w:r>
        <w:rPr>
          <w:rFonts w:asciiTheme="majorBidi" w:hAnsiTheme="majorBidi" w:cstheme="majorBidi"/>
          <w:sz w:val="24"/>
          <w:szCs w:val="24"/>
        </w:rPr>
        <w:t xml:space="preserve">the </w:t>
      </w:r>
      <w:r w:rsidRPr="009D62C9">
        <w:rPr>
          <w:rFonts w:asciiTheme="majorBidi" w:hAnsiTheme="majorBidi" w:cstheme="majorBidi"/>
          <w:sz w:val="24"/>
          <w:szCs w:val="24"/>
        </w:rPr>
        <w:t xml:space="preserve">thermal loads, Life Cycle Inventory (LCI) </w:t>
      </w:r>
      <w:r w:rsidR="00937261">
        <w:rPr>
          <w:rFonts w:asciiTheme="majorBidi" w:hAnsiTheme="majorBidi" w:cstheme="majorBidi"/>
          <w:sz w:val="24"/>
          <w:szCs w:val="24"/>
        </w:rPr>
        <w:t>,</w:t>
      </w:r>
      <w:r w:rsidRPr="009D62C9">
        <w:rPr>
          <w:rFonts w:asciiTheme="majorBidi" w:hAnsiTheme="majorBidi" w:cstheme="majorBidi"/>
          <w:sz w:val="24"/>
          <w:szCs w:val="24"/>
        </w:rPr>
        <w:t xml:space="preserve">the energy and emissions of the exterior shading systems during the manufacturing process </w:t>
      </w:r>
      <w:r>
        <w:rPr>
          <w:rFonts w:asciiTheme="majorBidi" w:hAnsiTheme="majorBidi" w:cstheme="majorBidi"/>
          <w:sz w:val="24"/>
          <w:szCs w:val="24"/>
        </w:rPr>
        <w:t>will be</w:t>
      </w:r>
      <w:r w:rsidRPr="009D62C9">
        <w:rPr>
          <w:rFonts w:asciiTheme="majorBidi" w:hAnsiTheme="majorBidi" w:cstheme="majorBidi"/>
          <w:sz w:val="24"/>
          <w:szCs w:val="24"/>
        </w:rPr>
        <w:t xml:space="preserve"> compared. </w:t>
      </w:r>
      <w:r>
        <w:rPr>
          <w:rFonts w:asciiTheme="majorBidi" w:hAnsiTheme="majorBidi" w:cstheme="majorBidi"/>
          <w:sz w:val="24"/>
          <w:szCs w:val="24"/>
        </w:rPr>
        <w:t>T</w:t>
      </w:r>
      <w:r w:rsidRPr="009D62C9">
        <w:rPr>
          <w:rFonts w:asciiTheme="majorBidi" w:hAnsiTheme="majorBidi" w:cstheme="majorBidi"/>
          <w:sz w:val="24"/>
          <w:szCs w:val="24"/>
        </w:rPr>
        <w:t xml:space="preserve">he Building for Environmental and Economic Sustainability (BEES) model was </w:t>
      </w:r>
      <w:r>
        <w:rPr>
          <w:rFonts w:asciiTheme="majorBidi" w:hAnsiTheme="majorBidi" w:cstheme="majorBidi"/>
          <w:sz w:val="24"/>
          <w:szCs w:val="24"/>
        </w:rPr>
        <w:t>exploited</w:t>
      </w:r>
      <w:r w:rsidRPr="009D62C9">
        <w:rPr>
          <w:rFonts w:asciiTheme="majorBidi" w:hAnsiTheme="majorBidi" w:cstheme="majorBidi"/>
          <w:sz w:val="24"/>
          <w:szCs w:val="24"/>
        </w:rPr>
        <w:t xml:space="preserve"> to develop the life cycle inventory of the shadings through life cycle stages. The LCA framework used in this study was based on a life cycle methodology that follows the International Organization for Standa</w:t>
      </w:r>
      <w:r>
        <w:rPr>
          <w:rFonts w:asciiTheme="majorBidi" w:hAnsiTheme="majorBidi" w:cstheme="majorBidi"/>
          <w:sz w:val="24"/>
          <w:szCs w:val="24"/>
        </w:rPr>
        <w:t xml:space="preserve">rdization (ISO) 14040 standard. The results indicate that applying external shading system in hot and dry climate buildings will cause </w:t>
      </w:r>
      <w:r w:rsidRPr="009D62C9">
        <w:rPr>
          <w:rFonts w:asciiTheme="majorBidi" w:hAnsiTheme="majorBidi" w:cstheme="majorBidi"/>
          <w:sz w:val="24"/>
          <w:szCs w:val="24"/>
        </w:rPr>
        <w:t>LCE</w:t>
      </w:r>
      <w:r>
        <w:rPr>
          <w:rFonts w:asciiTheme="majorBidi" w:hAnsiTheme="majorBidi" w:cstheme="majorBidi"/>
          <w:sz w:val="24"/>
          <w:szCs w:val="24"/>
        </w:rPr>
        <w:t xml:space="preserve"> decrease.</w:t>
      </w:r>
    </w:p>
    <w:p w:rsidR="008E08AC" w:rsidRPr="00937261" w:rsidRDefault="008E08AC" w:rsidP="008E08AC">
      <w:pPr>
        <w:bidi w:val="0"/>
        <w:jc w:val="both"/>
        <w:rPr>
          <w:rFonts w:asciiTheme="majorBidi" w:hAnsiTheme="majorBidi" w:cstheme="majorBidi"/>
          <w:b/>
          <w:bCs/>
          <w:sz w:val="24"/>
          <w:szCs w:val="24"/>
        </w:rPr>
      </w:pPr>
      <w:r w:rsidRPr="00937261">
        <w:rPr>
          <w:rFonts w:asciiTheme="majorBidi" w:hAnsiTheme="majorBidi" w:cstheme="majorBidi"/>
          <w:b/>
          <w:bCs/>
          <w:sz w:val="24"/>
          <w:szCs w:val="24"/>
        </w:rPr>
        <w:t>Key words</w:t>
      </w:r>
    </w:p>
    <w:p w:rsidR="008E08AC" w:rsidRPr="00670666" w:rsidRDefault="008E08AC" w:rsidP="008E08AC">
      <w:pPr>
        <w:bidi w:val="0"/>
        <w:jc w:val="both"/>
        <w:rPr>
          <w:rFonts w:asciiTheme="majorBidi" w:hAnsiTheme="majorBidi" w:cstheme="majorBidi"/>
          <w:sz w:val="24"/>
          <w:szCs w:val="24"/>
          <w:rtl/>
        </w:rPr>
      </w:pPr>
      <w:r w:rsidRPr="005F3265">
        <w:rPr>
          <w:rFonts w:asciiTheme="majorBidi" w:hAnsiTheme="majorBidi" w:cstheme="majorBidi"/>
          <w:sz w:val="24"/>
          <w:szCs w:val="24"/>
        </w:rPr>
        <w:t>LCEA (Life Cycle Energy Analysis), High Performance Architecture, Energy Efficiency, Advanced Building Facade, Daylightophil Envelope</w:t>
      </w:r>
    </w:p>
    <w:p w:rsidR="005F3265" w:rsidRPr="008E08AC" w:rsidRDefault="005F3265" w:rsidP="008E08AC">
      <w:pPr>
        <w:rPr>
          <w:sz w:val="24"/>
          <w:rtl/>
        </w:rPr>
      </w:pPr>
    </w:p>
    <w:sectPr w:rsidR="005F3265" w:rsidRPr="008E08AC" w:rsidSect="00394334">
      <w:pgSz w:w="11906" w:h="16838"/>
      <w:pgMar w:top="1440" w:right="1440" w:bottom="1440" w:left="144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5CD8" w:rsidRDefault="004F5CD8" w:rsidP="004C2F00">
      <w:pPr>
        <w:spacing w:after="0" w:line="240" w:lineRule="auto"/>
      </w:pPr>
      <w:r>
        <w:separator/>
      </w:r>
    </w:p>
  </w:endnote>
  <w:endnote w:type="continuationSeparator" w:id="1">
    <w:p w:rsidR="004F5CD8" w:rsidRDefault="004F5CD8" w:rsidP="004C2F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5CD8" w:rsidRDefault="004F5CD8" w:rsidP="004C2F00">
      <w:pPr>
        <w:spacing w:after="0" w:line="240" w:lineRule="auto"/>
      </w:pPr>
      <w:r>
        <w:separator/>
      </w:r>
    </w:p>
  </w:footnote>
  <w:footnote w:type="continuationSeparator" w:id="1">
    <w:p w:rsidR="004F5CD8" w:rsidRDefault="004F5CD8" w:rsidP="004C2F0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4C2F00"/>
    <w:rsid w:val="00025DEA"/>
    <w:rsid w:val="0003190A"/>
    <w:rsid w:val="0003726A"/>
    <w:rsid w:val="000D1A20"/>
    <w:rsid w:val="00104D37"/>
    <w:rsid w:val="00115B5F"/>
    <w:rsid w:val="00127397"/>
    <w:rsid w:val="001412E0"/>
    <w:rsid w:val="00172C82"/>
    <w:rsid w:val="001C2240"/>
    <w:rsid w:val="001E4F49"/>
    <w:rsid w:val="00212C09"/>
    <w:rsid w:val="0028528A"/>
    <w:rsid w:val="002D1BC3"/>
    <w:rsid w:val="00324678"/>
    <w:rsid w:val="003639D9"/>
    <w:rsid w:val="00394334"/>
    <w:rsid w:val="003C6B24"/>
    <w:rsid w:val="003E2CA4"/>
    <w:rsid w:val="003F1305"/>
    <w:rsid w:val="004B5BD1"/>
    <w:rsid w:val="004C2F00"/>
    <w:rsid w:val="004D6059"/>
    <w:rsid w:val="004F5CD8"/>
    <w:rsid w:val="005545B8"/>
    <w:rsid w:val="005F1ACE"/>
    <w:rsid w:val="005F3265"/>
    <w:rsid w:val="005F4E2B"/>
    <w:rsid w:val="00622197"/>
    <w:rsid w:val="00670666"/>
    <w:rsid w:val="007A26F6"/>
    <w:rsid w:val="007C299B"/>
    <w:rsid w:val="007E26ED"/>
    <w:rsid w:val="00855D2F"/>
    <w:rsid w:val="00871EC4"/>
    <w:rsid w:val="0089403A"/>
    <w:rsid w:val="00897FDB"/>
    <w:rsid w:val="008E08AC"/>
    <w:rsid w:val="00937261"/>
    <w:rsid w:val="0095073E"/>
    <w:rsid w:val="009C5143"/>
    <w:rsid w:val="009D62C9"/>
    <w:rsid w:val="00A10BA5"/>
    <w:rsid w:val="00A37BD0"/>
    <w:rsid w:val="00A41D8A"/>
    <w:rsid w:val="00A657AC"/>
    <w:rsid w:val="00A776F8"/>
    <w:rsid w:val="00AA7696"/>
    <w:rsid w:val="00AC5D9B"/>
    <w:rsid w:val="00AE0712"/>
    <w:rsid w:val="00AE2DDB"/>
    <w:rsid w:val="00B05E7C"/>
    <w:rsid w:val="00B4241D"/>
    <w:rsid w:val="00B42E70"/>
    <w:rsid w:val="00B74A9F"/>
    <w:rsid w:val="00B75F4A"/>
    <w:rsid w:val="00B765C7"/>
    <w:rsid w:val="00BD2DB1"/>
    <w:rsid w:val="00C05256"/>
    <w:rsid w:val="00C377FF"/>
    <w:rsid w:val="00C90EE5"/>
    <w:rsid w:val="00CA328A"/>
    <w:rsid w:val="00CA42E3"/>
    <w:rsid w:val="00D104D2"/>
    <w:rsid w:val="00D130F4"/>
    <w:rsid w:val="00D54795"/>
    <w:rsid w:val="00D626FF"/>
    <w:rsid w:val="00D77CA0"/>
    <w:rsid w:val="00D9137C"/>
    <w:rsid w:val="00D96BED"/>
    <w:rsid w:val="00DB3D1C"/>
    <w:rsid w:val="00E65A25"/>
    <w:rsid w:val="00E76AA6"/>
    <w:rsid w:val="00E9162D"/>
    <w:rsid w:val="00EB1870"/>
    <w:rsid w:val="00EC0668"/>
    <w:rsid w:val="00EC1BC7"/>
    <w:rsid w:val="00EF2D5A"/>
    <w:rsid w:val="00F00EFD"/>
    <w:rsid w:val="00F27555"/>
    <w:rsid w:val="00F27DA2"/>
    <w:rsid w:val="00F55B5A"/>
    <w:rsid w:val="00F7519A"/>
    <w:rsid w:val="00F82D37"/>
    <w:rsid w:val="00FB6F20"/>
    <w:rsid w:val="00FE7C3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28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F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2F00"/>
  </w:style>
  <w:style w:type="paragraph" w:styleId="Footer">
    <w:name w:val="footer"/>
    <w:basedOn w:val="Normal"/>
    <w:link w:val="FooterChar"/>
    <w:uiPriority w:val="99"/>
    <w:unhideWhenUsed/>
    <w:rsid w:val="004C2F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2F00"/>
  </w:style>
</w:styles>
</file>

<file path=word/webSettings.xml><?xml version="1.0" encoding="utf-8"?>
<w:webSettings xmlns:r="http://schemas.openxmlformats.org/officeDocument/2006/relationships" xmlns:w="http://schemas.openxmlformats.org/wordprocessingml/2006/main">
  <w:divs>
    <w:div w:id="144709206">
      <w:bodyDiv w:val="1"/>
      <w:marLeft w:val="0"/>
      <w:marRight w:val="0"/>
      <w:marTop w:val="0"/>
      <w:marBottom w:val="0"/>
      <w:divBdr>
        <w:top w:val="none" w:sz="0" w:space="0" w:color="auto"/>
        <w:left w:val="none" w:sz="0" w:space="0" w:color="auto"/>
        <w:bottom w:val="none" w:sz="0" w:space="0" w:color="auto"/>
        <w:right w:val="none" w:sz="0" w:space="0" w:color="auto"/>
      </w:divBdr>
      <w:divsChild>
        <w:div w:id="1072122815">
          <w:marLeft w:val="0"/>
          <w:marRight w:val="0"/>
          <w:marTop w:val="0"/>
          <w:marBottom w:val="0"/>
          <w:divBdr>
            <w:top w:val="none" w:sz="0" w:space="0" w:color="auto"/>
            <w:left w:val="none" w:sz="0" w:space="0" w:color="auto"/>
            <w:bottom w:val="none" w:sz="0" w:space="0" w:color="auto"/>
            <w:right w:val="none" w:sz="0" w:space="0" w:color="auto"/>
          </w:divBdr>
          <w:divsChild>
            <w:div w:id="143000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24911-9DC8-4FFB-89F5-F80DFF3FB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mona</dc:creator>
  <cp:lastModifiedBy>p</cp:lastModifiedBy>
  <cp:revision>2</cp:revision>
  <dcterms:created xsi:type="dcterms:W3CDTF">2017-10-21T14:37:00Z</dcterms:created>
  <dcterms:modified xsi:type="dcterms:W3CDTF">2017-10-21T14:37:00Z</dcterms:modified>
</cp:coreProperties>
</file>