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25ED8" w:rsidP="00494130">
      <w:pPr>
        <w:pStyle w:val="Antrat1"/>
        <w:spacing w:before="170"/>
        <w:ind w:left="0"/>
      </w:pPr>
      <w:r>
        <w:rPr>
          <w:color w:val="337AB7"/>
        </w:rPr>
        <w:t>S</w:t>
      </w:r>
      <w:r w:rsidR="00F025BD" w:rsidRPr="00F025BD">
        <w:rPr>
          <w:color w:val="337AB7"/>
        </w:rPr>
        <w:t xml:space="preserve">imultaneous oil extraction and transesterification </w:t>
      </w:r>
      <w:r>
        <w:rPr>
          <w:color w:val="337AB7"/>
        </w:rPr>
        <w:t>of high acidity rapeseed oil</w:t>
      </w:r>
    </w:p>
    <w:p w:rsidR="0085418C" w:rsidRDefault="0085418C" w:rsidP="005973B9">
      <w:pPr>
        <w:pStyle w:val="Pagrindinistekstas"/>
        <w:spacing w:before="73" w:line="198" w:lineRule="exact"/>
        <w:ind w:left="100" w:right="5987"/>
        <w:rPr>
          <w:rFonts w:ascii="Arial"/>
        </w:rPr>
      </w:pPr>
    </w:p>
    <w:p w:rsidR="00A02C91" w:rsidRDefault="00735CB1" w:rsidP="00A02C91">
      <w:pPr>
        <w:pStyle w:val="Pagrindinistekstas"/>
        <w:spacing w:before="73" w:line="198" w:lineRule="exact"/>
        <w:ind w:left="100" w:right="5987"/>
        <w:rPr>
          <w:rFonts w:ascii="Arial"/>
        </w:rPr>
      </w:pPr>
      <w:proofErr w:type="spellStart"/>
      <w:r>
        <w:rPr>
          <w:rFonts w:ascii="Arial"/>
        </w:rPr>
        <w:t>Migl</w:t>
      </w:r>
      <w:r w:rsidR="001E7985">
        <w:rPr>
          <w:rFonts w:ascii="Arial" w:hAnsi="Arial" w:cs="Arial"/>
        </w:rPr>
        <w:t>ė</w:t>
      </w:r>
      <w:proofErr w:type="spellEnd"/>
      <w:r>
        <w:rPr>
          <w:rFonts w:ascii="Arial"/>
        </w:rPr>
        <w:t xml:space="preserve"> </w:t>
      </w:r>
      <w:proofErr w:type="spellStart"/>
      <w:r w:rsidR="001E7985">
        <w:rPr>
          <w:rFonts w:ascii="Arial"/>
          <w:lang w:val="lt-LT"/>
        </w:rPr>
        <w:t>Š</w:t>
      </w:r>
      <w:r>
        <w:rPr>
          <w:rFonts w:ascii="Arial"/>
          <w:lang w:val="lt-LT"/>
        </w:rPr>
        <w:t>antarait</w:t>
      </w:r>
      <w:r w:rsidR="001E7985">
        <w:rPr>
          <w:rFonts w:ascii="Arial" w:hAnsi="Arial" w:cs="Arial"/>
          <w:lang w:val="lt-LT"/>
        </w:rPr>
        <w:t>ė</w:t>
      </w:r>
      <w:proofErr w:type="spellEnd"/>
      <w:r>
        <w:rPr>
          <w:rFonts w:ascii="Arial"/>
          <w:lang w:val="lt-LT"/>
        </w:rPr>
        <w:t>,</w:t>
      </w:r>
      <w:r w:rsidR="005973B9">
        <w:rPr>
          <w:rFonts w:ascii="Arial"/>
        </w:rPr>
        <w:t xml:space="preserve"> RN PhD</w:t>
      </w:r>
      <w:r w:rsidR="00B12CFB">
        <w:rPr>
          <w:rFonts w:ascii="Arial"/>
        </w:rPr>
        <w:t>,</w:t>
      </w:r>
    </w:p>
    <w:p w:rsidR="00A02C91" w:rsidRDefault="00B12CFB" w:rsidP="00A02C91">
      <w:pPr>
        <w:pStyle w:val="Pagrindinistekstas"/>
        <w:spacing w:before="73" w:line="198" w:lineRule="exact"/>
        <w:ind w:left="100" w:right="5987"/>
        <w:rPr>
          <w:rFonts w:ascii="Arial"/>
        </w:rPr>
      </w:pPr>
      <w:r w:rsidRPr="00B12CFB">
        <w:rPr>
          <w:rFonts w:ascii="Arial"/>
        </w:rPr>
        <w:t>Aleksandras Stulginskis University,</w:t>
      </w:r>
    </w:p>
    <w:p w:rsidR="005973B9" w:rsidRDefault="00B12CFB" w:rsidP="00A02C91">
      <w:pPr>
        <w:pStyle w:val="Pagrindinistekstas"/>
        <w:spacing w:before="73" w:line="198" w:lineRule="exact"/>
        <w:ind w:left="100" w:right="5987"/>
        <w:rPr>
          <w:rFonts w:ascii="Arial"/>
        </w:rPr>
      </w:pPr>
      <w:r w:rsidRPr="00B12CFB">
        <w:rPr>
          <w:rFonts w:ascii="Arial"/>
        </w:rPr>
        <w:t>Kaunas</w:t>
      </w:r>
      <w:r w:rsidR="00A02571">
        <w:rPr>
          <w:rFonts w:ascii="Arial"/>
        </w:rPr>
        <w:t xml:space="preserve"> r.</w:t>
      </w:r>
      <w:r w:rsidRPr="00B12CFB">
        <w:rPr>
          <w:rFonts w:ascii="Arial"/>
        </w:rPr>
        <w:t>, Lithuania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5478FB" w:rsidRDefault="005478FB" w:rsidP="005478FB">
      <w:pPr>
        <w:pStyle w:val="Antrat3"/>
        <w:spacing w:before="147"/>
        <w:ind w:left="0"/>
        <w:jc w:val="both"/>
        <w:rPr>
          <w:color w:val="E36C0A" w:themeColor="accent6" w:themeShade="BF"/>
        </w:rPr>
      </w:pPr>
    </w:p>
    <w:p w:rsidR="00773B41" w:rsidRPr="00773B41" w:rsidRDefault="005478FB" w:rsidP="005478FB">
      <w:pPr>
        <w:pStyle w:val="Antrat3"/>
        <w:spacing w:before="147"/>
        <w:ind w:left="0"/>
        <w:jc w:val="both"/>
        <w:rPr>
          <w:color w:val="BF5A14"/>
        </w:rPr>
      </w:pPr>
      <w:r>
        <w:rPr>
          <w:color w:val="E36C0A" w:themeColor="accent6" w:themeShade="BF"/>
        </w:rPr>
        <w:t xml:space="preserve">  </w:t>
      </w:r>
      <w:r w:rsidR="00A9710C" w:rsidRPr="00B56946">
        <w:rPr>
          <w:color w:val="E36C0A" w:themeColor="accent6" w:themeShade="BF"/>
        </w:rPr>
        <w:t>Abstract</w:t>
      </w:r>
      <w:r w:rsidR="00404E5B">
        <w:rPr>
          <w:color w:val="BF5A14"/>
        </w:rPr>
        <w:t xml:space="preserve"> </w:t>
      </w:r>
    </w:p>
    <w:p w:rsidR="00225ED8" w:rsidRDefault="00225ED8" w:rsidP="00A02571">
      <w:pPr>
        <w:pStyle w:val="Antrat3"/>
        <w:spacing w:before="74"/>
        <w:jc w:val="both"/>
        <w:rPr>
          <w:rFonts w:ascii="Tw Cen MT" w:eastAsia="Tw Cen MT" w:hAnsi="Tw Cen MT" w:cs="Tw Cen MT"/>
          <w:b w:val="0"/>
          <w:bCs w:val="0"/>
          <w:sz w:val="18"/>
          <w:szCs w:val="18"/>
        </w:rPr>
      </w:pPr>
      <w:r w:rsidRPr="00225ED8">
        <w:rPr>
          <w:rFonts w:ascii="Tw Cen MT" w:eastAsia="Tw Cen MT" w:hAnsi="Tw Cen MT" w:cs="Tw Cen MT"/>
          <w:b w:val="0"/>
          <w:bCs w:val="0"/>
          <w:sz w:val="18"/>
          <w:szCs w:val="18"/>
        </w:rPr>
        <w:t>Simultaneous extraction and transesterification of high-acidity (3 mgKOH/g) rapeseed oil, using a mineral diesel (as an extraction solvent) and methanol mixture, have been investigated aiming to obtain a mixture of mineral diesel and biodiesel fuel which can currently be used as fuel. Mineral diesel and rapeseed oil ratio in mixture was 9:1 (w/w). Effectiveness of different biocatalysts – lipases (Lipozyme RM IM, Lipozyme TL IM, Novozym 435, Lipozyme 435, Lipolase 100L, Lecitase Ultra, Resinase A 2X, Palatase 20000L, Lipozyme CALB, Liopozyme TL 100L, Lipex 100L), suitable for in-situ processes, was studied and the most effective was selected. The conversion of rapeseed oil to biodiesel fuel was evaluated in the presence of a lipase from Lipozyme TL IM (Thermomyces lanuginosus). We aimed to extract the maximum amount of rapeseed oil, as well as to fully convert the oil to methyl esters. At the optimal conditions the 99.9% of the rapeseed oil was extracted from rapeseed. The maximum methyl esters yield was 98.99% (degree of transesterification more than 96.5%) after 5h of reaction. The quantities of monoglycerides (0.38%), diglycerides (0.06%) and triglycerides (0.00%) remaining in the product comply with the requirements of standard for biodiesel fuel. It was found that the optimum conditions for simultaneous oil extraction and transesterification using methanol and lipase – Lipozyme TL IM were the following: molar ratio of methanol to oil – 5:1, amount of lipase preparation Lipozyme TL IM - 7%, duration of reaction – 5h, temperature – 23 ±2°C</w:t>
      </w:r>
      <w:r>
        <w:rPr>
          <w:rFonts w:ascii="Tw Cen MT" w:eastAsia="Tw Cen MT" w:hAnsi="Tw Cen MT" w:cs="Tw Cen MT"/>
          <w:b w:val="0"/>
          <w:bCs w:val="0"/>
          <w:sz w:val="18"/>
          <w:szCs w:val="18"/>
        </w:rPr>
        <w:t>.</w:t>
      </w:r>
    </w:p>
    <w:p w:rsidR="0098290A" w:rsidRDefault="00B56946" w:rsidP="0098290A">
      <w:pPr>
        <w:pStyle w:val="Antrat3"/>
        <w:spacing w:before="74"/>
        <w:jc w:val="both"/>
        <w:rPr>
          <w:rFonts w:eastAsia="Tw Cen MT"/>
          <w:bCs w:val="0"/>
          <w:color w:val="E36C0A" w:themeColor="accent6" w:themeShade="BF"/>
        </w:rPr>
      </w:pPr>
      <w:r w:rsidRPr="00B56946">
        <w:rPr>
          <w:rFonts w:eastAsia="Tw Cen MT"/>
          <w:bCs w:val="0"/>
          <w:color w:val="E36C0A" w:themeColor="accent6" w:themeShade="BF"/>
        </w:rPr>
        <w:t>Image</w:t>
      </w:r>
    </w:p>
    <w:p w:rsidR="0049609F" w:rsidRDefault="0098290A" w:rsidP="0098290A">
      <w:pPr>
        <w:pStyle w:val="Antrat3"/>
        <w:spacing w:before="74"/>
        <w:jc w:val="both"/>
        <w:rPr>
          <w:rFonts w:asciiTheme="minorHAnsi" w:hAnsiTheme="minorHAnsi"/>
          <w:b w:val="0"/>
          <w:sz w:val="16"/>
          <w:szCs w:val="16"/>
        </w:rPr>
      </w:pPr>
      <w:r>
        <w:rPr>
          <w:rFonts w:asciiTheme="minorHAnsi" w:hAnsiTheme="minorHAnsi"/>
          <w:b w:val="0"/>
          <w:sz w:val="16"/>
          <w:szCs w:val="16"/>
        </w:rPr>
        <w:t xml:space="preserve"> </w:t>
      </w:r>
      <w:r w:rsidR="00852407">
        <w:rPr>
          <w:rFonts w:asciiTheme="minorHAnsi" w:hAnsiTheme="minorHAnsi"/>
          <w:b w:val="0"/>
          <w:noProof/>
          <w:sz w:val="16"/>
          <w:szCs w:val="16"/>
          <w:lang w:val="lt-LT" w:eastAsia="lt-LT"/>
        </w:rPr>
        <w:drawing>
          <wp:inline distT="0" distB="0" distL="0" distR="0" wp14:anchorId="2B39464C">
            <wp:extent cx="3188473" cy="1248355"/>
            <wp:effectExtent l="0" t="0" r="0" b="9525"/>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4685" cy="1250787"/>
                    </a:xfrm>
                    <a:prstGeom prst="rect">
                      <a:avLst/>
                    </a:prstGeom>
                    <a:noFill/>
                  </pic:spPr>
                </pic:pic>
              </a:graphicData>
            </a:graphic>
          </wp:inline>
        </w:drawing>
      </w:r>
      <w:r>
        <w:rPr>
          <w:rFonts w:asciiTheme="minorHAnsi" w:hAnsiTheme="minorHAnsi"/>
          <w:b w:val="0"/>
          <w:sz w:val="16"/>
          <w:szCs w:val="16"/>
        </w:rPr>
        <w:t xml:space="preserve"> </w:t>
      </w:r>
      <w:r w:rsidR="0049609F">
        <w:rPr>
          <w:rFonts w:asciiTheme="minorHAnsi" w:hAnsiTheme="minorHAnsi"/>
          <w:b w:val="0"/>
          <w:sz w:val="16"/>
          <w:szCs w:val="16"/>
        </w:rPr>
        <w:t xml:space="preserve">     </w:t>
      </w:r>
      <w:r>
        <w:rPr>
          <w:rFonts w:asciiTheme="minorHAnsi" w:hAnsiTheme="minorHAnsi"/>
          <w:b w:val="0"/>
          <w:sz w:val="16"/>
          <w:szCs w:val="16"/>
        </w:rPr>
        <w:t xml:space="preserve">   </w:t>
      </w:r>
      <w:r w:rsidR="0049609F">
        <w:rPr>
          <w:rFonts w:asciiTheme="minorHAnsi" w:hAnsiTheme="minorHAnsi"/>
          <w:b w:val="0"/>
          <w:sz w:val="16"/>
          <w:szCs w:val="16"/>
        </w:rPr>
        <w:t xml:space="preserve">       </w:t>
      </w:r>
    </w:p>
    <w:p w:rsidR="005E279E" w:rsidRPr="005E279E" w:rsidRDefault="008F5087" w:rsidP="005E279E">
      <w:pPr>
        <w:pStyle w:val="Antrat3"/>
        <w:spacing w:before="74"/>
        <w:jc w:val="both"/>
        <w:rPr>
          <w:rFonts w:asciiTheme="minorHAnsi" w:eastAsia="Tw Cen MT" w:hAnsiTheme="minorHAnsi" w:cstheme="minorHAnsi"/>
          <w:b w:val="0"/>
          <w:bCs w:val="0"/>
          <w:sz w:val="18"/>
          <w:szCs w:val="18"/>
        </w:rPr>
      </w:pPr>
      <w:r>
        <w:rPr>
          <w:rFonts w:asciiTheme="minorHAnsi" w:hAnsiTheme="minorHAnsi"/>
          <w:b w:val="0"/>
          <w:sz w:val="18"/>
          <w:szCs w:val="18"/>
        </w:rPr>
        <w:t>Figure 1</w:t>
      </w:r>
      <w:r w:rsidR="0098290A" w:rsidRPr="0098290A">
        <w:rPr>
          <w:rFonts w:asciiTheme="minorHAnsi" w:hAnsiTheme="minorHAnsi"/>
          <w:b w:val="0"/>
          <w:sz w:val="18"/>
          <w:szCs w:val="18"/>
        </w:rPr>
        <w:t>:</w:t>
      </w:r>
      <w:r w:rsidR="005E279E">
        <w:rPr>
          <w:rFonts w:asciiTheme="minorHAnsi" w:hAnsiTheme="minorHAnsi"/>
          <w:sz w:val="18"/>
          <w:szCs w:val="18"/>
        </w:rPr>
        <w:t xml:space="preserve"> </w:t>
      </w:r>
      <w:r w:rsidR="0098290A" w:rsidRPr="0098290A">
        <w:rPr>
          <w:rFonts w:asciiTheme="minorHAnsi" w:eastAsia="Tw Cen MT" w:hAnsiTheme="minorHAnsi" w:cstheme="minorHAnsi"/>
          <w:b w:val="0"/>
          <w:bCs w:val="0"/>
          <w:sz w:val="18"/>
          <w:szCs w:val="18"/>
        </w:rPr>
        <w:t xml:space="preserve">The efficiency of lipases in the synthesis for the simultaneous process (in-situ) of oil extraction from ground oilseeds and </w:t>
      </w:r>
      <w:proofErr w:type="spellStart"/>
      <w:r w:rsidR="0098290A" w:rsidRPr="0098290A">
        <w:rPr>
          <w:rFonts w:asciiTheme="minorHAnsi" w:eastAsia="Tw Cen MT" w:hAnsiTheme="minorHAnsi" w:cstheme="minorHAnsi"/>
          <w:b w:val="0"/>
          <w:bCs w:val="0"/>
          <w:sz w:val="18"/>
          <w:szCs w:val="18"/>
        </w:rPr>
        <w:t>transesterification</w:t>
      </w:r>
      <w:proofErr w:type="spellEnd"/>
      <w:r w:rsidR="0098290A" w:rsidRPr="0098290A">
        <w:rPr>
          <w:rFonts w:asciiTheme="minorHAnsi" w:eastAsia="Tw Cen MT" w:hAnsiTheme="minorHAnsi" w:cstheme="minorHAnsi"/>
          <w:b w:val="0"/>
          <w:bCs w:val="0"/>
          <w:sz w:val="18"/>
          <w:szCs w:val="18"/>
        </w:rPr>
        <w:t xml:space="preserve">. RO – rapeseed oil, RME – rapeseed methyl esters, 1 – </w:t>
      </w:r>
      <w:proofErr w:type="spellStart"/>
      <w:r w:rsidR="0098290A" w:rsidRPr="0098290A">
        <w:rPr>
          <w:rFonts w:asciiTheme="minorHAnsi" w:eastAsia="Tw Cen MT" w:hAnsiTheme="minorHAnsi" w:cstheme="minorHAnsi"/>
          <w:b w:val="0"/>
          <w:bCs w:val="0"/>
          <w:sz w:val="18"/>
          <w:szCs w:val="18"/>
        </w:rPr>
        <w:t>Lipozyme</w:t>
      </w:r>
      <w:proofErr w:type="spellEnd"/>
      <w:r w:rsidR="0098290A" w:rsidRPr="0098290A">
        <w:rPr>
          <w:rFonts w:asciiTheme="minorHAnsi" w:eastAsia="Tw Cen MT" w:hAnsiTheme="minorHAnsi" w:cstheme="minorHAnsi"/>
          <w:b w:val="0"/>
          <w:bCs w:val="0"/>
          <w:sz w:val="18"/>
          <w:szCs w:val="18"/>
        </w:rPr>
        <w:t xml:space="preserve"> RM IM, 2 – </w:t>
      </w:r>
      <w:proofErr w:type="spellStart"/>
      <w:r w:rsidR="0098290A" w:rsidRPr="0098290A">
        <w:rPr>
          <w:rFonts w:asciiTheme="minorHAnsi" w:eastAsia="Tw Cen MT" w:hAnsiTheme="minorHAnsi" w:cstheme="minorHAnsi"/>
          <w:b w:val="0"/>
          <w:bCs w:val="0"/>
          <w:sz w:val="18"/>
          <w:szCs w:val="18"/>
        </w:rPr>
        <w:t>Lipozyme</w:t>
      </w:r>
      <w:proofErr w:type="spellEnd"/>
      <w:r w:rsidR="0098290A" w:rsidRPr="0098290A">
        <w:rPr>
          <w:rFonts w:asciiTheme="minorHAnsi" w:eastAsia="Tw Cen MT" w:hAnsiTheme="minorHAnsi" w:cstheme="minorHAnsi"/>
          <w:b w:val="0"/>
          <w:bCs w:val="0"/>
          <w:sz w:val="18"/>
          <w:szCs w:val="18"/>
        </w:rPr>
        <w:t xml:space="preserve"> TL IM, 3 –  </w:t>
      </w:r>
      <w:proofErr w:type="spellStart"/>
      <w:r w:rsidR="0098290A" w:rsidRPr="0098290A">
        <w:rPr>
          <w:rFonts w:asciiTheme="minorHAnsi" w:eastAsia="Tw Cen MT" w:hAnsiTheme="minorHAnsi" w:cstheme="minorHAnsi"/>
          <w:b w:val="0"/>
          <w:bCs w:val="0"/>
          <w:sz w:val="18"/>
          <w:szCs w:val="18"/>
        </w:rPr>
        <w:t>Novozym</w:t>
      </w:r>
      <w:proofErr w:type="spellEnd"/>
      <w:r w:rsidR="0098290A" w:rsidRPr="0098290A">
        <w:rPr>
          <w:rFonts w:asciiTheme="minorHAnsi" w:eastAsia="Tw Cen MT" w:hAnsiTheme="minorHAnsi" w:cstheme="minorHAnsi"/>
          <w:b w:val="0"/>
          <w:bCs w:val="0"/>
          <w:sz w:val="18"/>
          <w:szCs w:val="18"/>
        </w:rPr>
        <w:t xml:space="preserve"> 435, 4 – </w:t>
      </w:r>
      <w:proofErr w:type="spellStart"/>
      <w:r w:rsidR="0098290A" w:rsidRPr="0098290A">
        <w:rPr>
          <w:rFonts w:asciiTheme="minorHAnsi" w:eastAsia="Tw Cen MT" w:hAnsiTheme="minorHAnsi" w:cstheme="minorHAnsi"/>
          <w:b w:val="0"/>
          <w:bCs w:val="0"/>
          <w:sz w:val="18"/>
          <w:szCs w:val="18"/>
        </w:rPr>
        <w:t>Lipozyme</w:t>
      </w:r>
      <w:proofErr w:type="spellEnd"/>
      <w:r w:rsidR="0098290A" w:rsidRPr="0098290A">
        <w:rPr>
          <w:rFonts w:asciiTheme="minorHAnsi" w:eastAsia="Tw Cen MT" w:hAnsiTheme="minorHAnsi" w:cstheme="minorHAnsi"/>
          <w:b w:val="0"/>
          <w:bCs w:val="0"/>
          <w:sz w:val="18"/>
          <w:szCs w:val="18"/>
        </w:rPr>
        <w:t xml:space="preserve"> 435, 5 – </w:t>
      </w:r>
      <w:proofErr w:type="spellStart"/>
      <w:r w:rsidR="0098290A" w:rsidRPr="0098290A">
        <w:rPr>
          <w:rFonts w:asciiTheme="minorHAnsi" w:eastAsia="Tw Cen MT" w:hAnsiTheme="minorHAnsi" w:cstheme="minorHAnsi"/>
          <w:b w:val="0"/>
          <w:bCs w:val="0"/>
          <w:sz w:val="18"/>
          <w:szCs w:val="18"/>
        </w:rPr>
        <w:t>Lipolase</w:t>
      </w:r>
      <w:proofErr w:type="spellEnd"/>
      <w:r w:rsidR="0098290A" w:rsidRPr="0098290A">
        <w:rPr>
          <w:rFonts w:asciiTheme="minorHAnsi" w:eastAsia="Tw Cen MT" w:hAnsiTheme="minorHAnsi" w:cstheme="minorHAnsi"/>
          <w:b w:val="0"/>
          <w:bCs w:val="0"/>
          <w:sz w:val="18"/>
          <w:szCs w:val="18"/>
        </w:rPr>
        <w:t xml:space="preserve"> 100L, 6 – </w:t>
      </w:r>
      <w:proofErr w:type="spellStart"/>
      <w:r w:rsidR="0098290A" w:rsidRPr="0098290A">
        <w:rPr>
          <w:rFonts w:asciiTheme="minorHAnsi" w:eastAsia="Tw Cen MT" w:hAnsiTheme="minorHAnsi" w:cstheme="minorHAnsi"/>
          <w:b w:val="0"/>
          <w:bCs w:val="0"/>
          <w:sz w:val="18"/>
          <w:szCs w:val="18"/>
        </w:rPr>
        <w:t>Lecitase</w:t>
      </w:r>
      <w:proofErr w:type="spellEnd"/>
      <w:r w:rsidR="0098290A" w:rsidRPr="0098290A">
        <w:rPr>
          <w:rFonts w:asciiTheme="minorHAnsi" w:eastAsia="Tw Cen MT" w:hAnsiTheme="minorHAnsi" w:cstheme="minorHAnsi"/>
          <w:b w:val="0"/>
          <w:bCs w:val="0"/>
          <w:sz w:val="18"/>
          <w:szCs w:val="18"/>
        </w:rPr>
        <w:t xml:space="preserve"> Ultra, 7 – </w:t>
      </w:r>
      <w:proofErr w:type="spellStart"/>
      <w:r w:rsidR="0098290A" w:rsidRPr="0098290A">
        <w:rPr>
          <w:rFonts w:asciiTheme="minorHAnsi" w:eastAsia="Tw Cen MT" w:hAnsiTheme="minorHAnsi" w:cstheme="minorHAnsi"/>
          <w:b w:val="0"/>
          <w:bCs w:val="0"/>
          <w:sz w:val="18"/>
          <w:szCs w:val="18"/>
        </w:rPr>
        <w:t>Resinase</w:t>
      </w:r>
      <w:proofErr w:type="spellEnd"/>
      <w:r w:rsidR="0098290A" w:rsidRPr="0098290A">
        <w:rPr>
          <w:rFonts w:asciiTheme="minorHAnsi" w:eastAsia="Tw Cen MT" w:hAnsiTheme="minorHAnsi" w:cstheme="minorHAnsi"/>
          <w:b w:val="0"/>
          <w:bCs w:val="0"/>
          <w:sz w:val="18"/>
          <w:szCs w:val="18"/>
        </w:rPr>
        <w:t xml:space="preserve"> A 2X, 8 – </w:t>
      </w:r>
      <w:proofErr w:type="spellStart"/>
      <w:r w:rsidR="0098290A" w:rsidRPr="0098290A">
        <w:rPr>
          <w:rFonts w:asciiTheme="minorHAnsi" w:eastAsia="Tw Cen MT" w:hAnsiTheme="minorHAnsi" w:cstheme="minorHAnsi"/>
          <w:b w:val="0"/>
          <w:bCs w:val="0"/>
          <w:sz w:val="18"/>
          <w:szCs w:val="18"/>
        </w:rPr>
        <w:t>Palatase</w:t>
      </w:r>
      <w:proofErr w:type="spellEnd"/>
      <w:r w:rsidR="0098290A" w:rsidRPr="0098290A">
        <w:rPr>
          <w:rFonts w:asciiTheme="minorHAnsi" w:eastAsia="Tw Cen MT" w:hAnsiTheme="minorHAnsi" w:cstheme="minorHAnsi"/>
          <w:b w:val="0"/>
          <w:bCs w:val="0"/>
          <w:sz w:val="18"/>
          <w:szCs w:val="18"/>
        </w:rPr>
        <w:t xml:space="preserve"> 20000L, 9 – </w:t>
      </w:r>
      <w:proofErr w:type="spellStart"/>
      <w:r w:rsidR="0098290A" w:rsidRPr="0098290A">
        <w:rPr>
          <w:rFonts w:asciiTheme="minorHAnsi" w:eastAsia="Tw Cen MT" w:hAnsiTheme="minorHAnsi" w:cstheme="minorHAnsi"/>
          <w:b w:val="0"/>
          <w:bCs w:val="0"/>
          <w:sz w:val="18"/>
          <w:szCs w:val="18"/>
        </w:rPr>
        <w:t>Lipozyme</w:t>
      </w:r>
      <w:proofErr w:type="spellEnd"/>
      <w:r w:rsidR="0098290A" w:rsidRPr="0098290A">
        <w:rPr>
          <w:rFonts w:asciiTheme="minorHAnsi" w:eastAsia="Tw Cen MT" w:hAnsiTheme="minorHAnsi" w:cstheme="minorHAnsi"/>
          <w:b w:val="0"/>
          <w:bCs w:val="0"/>
          <w:sz w:val="18"/>
          <w:szCs w:val="18"/>
        </w:rPr>
        <w:t xml:space="preserve"> CALB, 10 – </w:t>
      </w:r>
      <w:proofErr w:type="spellStart"/>
      <w:r w:rsidR="0098290A" w:rsidRPr="0098290A">
        <w:rPr>
          <w:rFonts w:asciiTheme="minorHAnsi" w:eastAsia="Tw Cen MT" w:hAnsiTheme="minorHAnsi" w:cstheme="minorHAnsi"/>
          <w:b w:val="0"/>
          <w:bCs w:val="0"/>
          <w:sz w:val="18"/>
          <w:szCs w:val="18"/>
        </w:rPr>
        <w:t>Liopozyme</w:t>
      </w:r>
      <w:proofErr w:type="spellEnd"/>
      <w:r w:rsidR="0098290A" w:rsidRPr="0098290A">
        <w:rPr>
          <w:rFonts w:asciiTheme="minorHAnsi" w:eastAsia="Tw Cen MT" w:hAnsiTheme="minorHAnsi" w:cstheme="minorHAnsi"/>
          <w:b w:val="0"/>
          <w:bCs w:val="0"/>
          <w:sz w:val="18"/>
          <w:szCs w:val="18"/>
        </w:rPr>
        <w:t xml:space="preserve"> TL 100L, 11 – </w:t>
      </w:r>
      <w:proofErr w:type="spellStart"/>
      <w:r w:rsidR="0098290A" w:rsidRPr="0098290A">
        <w:rPr>
          <w:rFonts w:asciiTheme="minorHAnsi" w:eastAsia="Tw Cen MT" w:hAnsiTheme="minorHAnsi" w:cstheme="minorHAnsi"/>
          <w:b w:val="0"/>
          <w:bCs w:val="0"/>
          <w:sz w:val="18"/>
          <w:szCs w:val="18"/>
        </w:rPr>
        <w:t>Lipex</w:t>
      </w:r>
      <w:proofErr w:type="spellEnd"/>
      <w:r w:rsidR="0098290A" w:rsidRPr="0098290A">
        <w:rPr>
          <w:rFonts w:asciiTheme="minorHAnsi" w:eastAsia="Tw Cen MT" w:hAnsiTheme="minorHAnsi" w:cstheme="minorHAnsi"/>
          <w:b w:val="0"/>
          <w:bCs w:val="0"/>
          <w:sz w:val="18"/>
          <w:szCs w:val="18"/>
        </w:rPr>
        <w:t xml:space="preserve"> 100L.</w:t>
      </w:r>
    </w:p>
    <w:p w:rsidR="008F5087" w:rsidRDefault="008F5087" w:rsidP="005E279E">
      <w:pPr>
        <w:pStyle w:val="Antrat3"/>
        <w:spacing w:before="74"/>
        <w:ind w:left="0"/>
        <w:jc w:val="both"/>
        <w:rPr>
          <w:color w:val="E36C0A" w:themeColor="accent6" w:themeShade="BF"/>
        </w:rPr>
      </w:pPr>
    </w:p>
    <w:p w:rsidR="000B2FAA" w:rsidRPr="005E279E" w:rsidRDefault="00A9710C" w:rsidP="005E279E">
      <w:pPr>
        <w:pStyle w:val="Antrat3"/>
        <w:spacing w:before="74"/>
        <w:ind w:left="0"/>
        <w:jc w:val="both"/>
      </w:pPr>
      <w:r w:rsidRPr="00B56946">
        <w:rPr>
          <w:color w:val="E36C0A" w:themeColor="accent6" w:themeShade="BF"/>
        </w:rPr>
        <w:t>Image</w:t>
      </w:r>
    </w:p>
    <w:p w:rsidR="005E279E" w:rsidRDefault="00852407" w:rsidP="0098290A">
      <w:pPr>
        <w:pStyle w:val="Antrat3"/>
        <w:spacing w:before="74"/>
        <w:jc w:val="both"/>
        <w:rPr>
          <w:rFonts w:asciiTheme="minorHAnsi" w:eastAsia="Tw Cen MT" w:hAnsiTheme="minorHAnsi" w:cstheme="minorHAnsi"/>
          <w:b w:val="0"/>
          <w:bCs w:val="0"/>
          <w:sz w:val="18"/>
          <w:szCs w:val="18"/>
          <w:lang w:val="en-GB"/>
        </w:rPr>
      </w:pPr>
      <w:r>
        <w:rPr>
          <w:rFonts w:asciiTheme="minorHAnsi" w:eastAsia="Tw Cen MT" w:hAnsiTheme="minorHAnsi" w:cstheme="minorHAnsi"/>
          <w:b w:val="0"/>
          <w:bCs w:val="0"/>
          <w:noProof/>
          <w:sz w:val="18"/>
          <w:szCs w:val="18"/>
          <w:lang w:val="lt-LT" w:eastAsia="lt-LT"/>
        </w:rPr>
        <w:drawing>
          <wp:inline distT="0" distB="0" distL="0" distR="0" wp14:anchorId="5F988972">
            <wp:extent cx="3299791" cy="1637969"/>
            <wp:effectExtent l="0" t="0" r="0" b="635"/>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9774" cy="1647888"/>
                    </a:xfrm>
                    <a:prstGeom prst="rect">
                      <a:avLst/>
                    </a:prstGeom>
                    <a:noFill/>
                  </pic:spPr>
                </pic:pic>
              </a:graphicData>
            </a:graphic>
          </wp:inline>
        </w:drawing>
      </w:r>
    </w:p>
    <w:p w:rsidR="0098290A" w:rsidRPr="000067D2" w:rsidRDefault="0098290A" w:rsidP="0098290A">
      <w:pPr>
        <w:pStyle w:val="Antrat3"/>
        <w:spacing w:before="74"/>
        <w:jc w:val="both"/>
        <w:rPr>
          <w:rFonts w:asciiTheme="minorHAnsi" w:eastAsia="Tw Cen MT" w:hAnsiTheme="minorHAnsi" w:cstheme="minorHAnsi"/>
          <w:b w:val="0"/>
          <w:bCs w:val="0"/>
          <w:sz w:val="18"/>
          <w:szCs w:val="18"/>
          <w:lang w:val="en-GB"/>
        </w:rPr>
      </w:pPr>
      <w:r>
        <w:rPr>
          <w:rFonts w:asciiTheme="minorHAnsi" w:eastAsia="Tw Cen MT" w:hAnsiTheme="minorHAnsi" w:cstheme="minorHAnsi"/>
          <w:b w:val="0"/>
          <w:bCs w:val="0"/>
          <w:sz w:val="18"/>
          <w:szCs w:val="18"/>
          <w:lang w:val="en-GB"/>
        </w:rPr>
        <w:t xml:space="preserve">Figure </w:t>
      </w:r>
      <w:r w:rsidR="008F5087">
        <w:rPr>
          <w:rFonts w:asciiTheme="minorHAnsi" w:eastAsia="Tw Cen MT" w:hAnsiTheme="minorHAnsi" w:cstheme="minorHAnsi"/>
          <w:b w:val="0"/>
          <w:bCs w:val="0"/>
          <w:sz w:val="18"/>
          <w:szCs w:val="18"/>
          <w:lang w:val="en-GB"/>
        </w:rPr>
        <w:t>2</w:t>
      </w:r>
      <w:r>
        <w:rPr>
          <w:rFonts w:asciiTheme="minorHAnsi" w:eastAsia="Tw Cen MT" w:hAnsiTheme="minorHAnsi" w:cstheme="minorHAnsi"/>
          <w:b w:val="0"/>
          <w:bCs w:val="0"/>
          <w:sz w:val="18"/>
          <w:szCs w:val="18"/>
          <w:lang w:val="en-GB"/>
        </w:rPr>
        <w:t>:</w:t>
      </w:r>
      <w:r w:rsidRPr="004D27D4">
        <w:rPr>
          <w:rFonts w:asciiTheme="minorHAnsi" w:eastAsia="Tw Cen MT" w:hAnsiTheme="minorHAnsi" w:cstheme="minorHAnsi"/>
          <w:b w:val="0"/>
          <w:bCs w:val="0"/>
          <w:sz w:val="18"/>
          <w:szCs w:val="18"/>
          <w:lang w:val="en-GB"/>
        </w:rPr>
        <w:t xml:space="preserve"> Dependence of the degree of transesterification on the </w:t>
      </w:r>
      <w:r>
        <w:rPr>
          <w:rFonts w:asciiTheme="minorHAnsi" w:eastAsia="Tw Cen MT" w:hAnsiTheme="minorHAnsi" w:cstheme="minorHAnsi"/>
          <w:b w:val="0"/>
          <w:bCs w:val="0"/>
          <w:sz w:val="18"/>
          <w:szCs w:val="18"/>
          <w:lang w:val="en-GB"/>
        </w:rPr>
        <w:t>reaction time and temperature, when molar methanol to oil ratio – 5:1, lipase concentration – 7</w:t>
      </w:r>
      <w:r>
        <w:rPr>
          <w:rFonts w:ascii="Times New Roman" w:eastAsia="Tw Cen MT" w:hAnsi="Times New Roman" w:cs="Times New Roman"/>
          <w:b w:val="0"/>
          <w:bCs w:val="0"/>
          <w:sz w:val="18"/>
          <w:szCs w:val="18"/>
          <w:lang w:val="en-GB"/>
        </w:rPr>
        <w:t>%</w:t>
      </w:r>
      <w:r>
        <w:rPr>
          <w:rFonts w:asciiTheme="minorHAnsi" w:eastAsia="Tw Cen MT" w:hAnsiTheme="minorHAnsi" w:cstheme="minorHAnsi"/>
          <w:b w:val="0"/>
          <w:bCs w:val="0"/>
          <w:sz w:val="18"/>
          <w:szCs w:val="18"/>
          <w:lang w:val="en-GB"/>
        </w:rPr>
        <w:t>.</w:t>
      </w:r>
    </w:p>
    <w:p w:rsidR="004B417D" w:rsidRDefault="004B417D"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02C91" w:rsidRPr="00A02C91" w:rsidRDefault="00910FC7" w:rsidP="00910FC7">
      <w:pPr>
        <w:pStyle w:val="Sraopastraipa"/>
        <w:numPr>
          <w:ilvl w:val="0"/>
          <w:numId w:val="3"/>
        </w:numPr>
        <w:tabs>
          <w:tab w:val="left" w:pos="384"/>
        </w:tabs>
        <w:spacing w:line="216" w:lineRule="exact"/>
        <w:ind w:right="137"/>
        <w:rPr>
          <w:sz w:val="18"/>
        </w:rPr>
      </w:pPr>
      <w:r>
        <w:rPr>
          <w:sz w:val="18"/>
        </w:rPr>
        <w:t>Hernández-Martín E</w:t>
      </w:r>
      <w:r w:rsidR="00A02C91" w:rsidRPr="00A02C91">
        <w:rPr>
          <w:sz w:val="18"/>
        </w:rPr>
        <w:t>, Otero</w:t>
      </w:r>
      <w:r>
        <w:rPr>
          <w:sz w:val="18"/>
        </w:rPr>
        <w:t xml:space="preserve"> C (</w:t>
      </w:r>
      <w:r w:rsidR="00A02C91" w:rsidRPr="00A02C91">
        <w:rPr>
          <w:sz w:val="18"/>
        </w:rPr>
        <w:t>2008</w:t>
      </w:r>
      <w:r>
        <w:rPr>
          <w:sz w:val="18"/>
        </w:rPr>
        <w:t>)</w:t>
      </w:r>
      <w:r w:rsidR="00A02C91" w:rsidRPr="00A02C91">
        <w:rPr>
          <w:sz w:val="18"/>
        </w:rPr>
        <w:t xml:space="preserve"> Different enzyme requirements for the synthesis of biodiesel: Novozym® 435 and Lip</w:t>
      </w:r>
      <w:r w:rsidR="00386650">
        <w:rPr>
          <w:sz w:val="18"/>
        </w:rPr>
        <w:t xml:space="preserve">ozyme® TL IM. </w:t>
      </w:r>
      <w:r w:rsidRPr="00910FC7">
        <w:rPr>
          <w:sz w:val="18"/>
        </w:rPr>
        <w:t>Bioresour</w:t>
      </w:r>
      <w:r>
        <w:rPr>
          <w:sz w:val="18"/>
        </w:rPr>
        <w:t>ce</w:t>
      </w:r>
      <w:r w:rsidRPr="00910FC7">
        <w:rPr>
          <w:sz w:val="18"/>
        </w:rPr>
        <w:t xml:space="preserve"> Technol</w:t>
      </w:r>
      <w:r>
        <w:rPr>
          <w:sz w:val="18"/>
        </w:rPr>
        <w:t>ogy 99:</w:t>
      </w:r>
      <w:r w:rsidR="00A02C91" w:rsidRPr="00A02C91">
        <w:rPr>
          <w:sz w:val="18"/>
        </w:rPr>
        <w:t>277-286</w:t>
      </w:r>
      <w:r>
        <w:rPr>
          <w:sz w:val="18"/>
        </w:rPr>
        <w:t>.</w:t>
      </w:r>
    </w:p>
    <w:p w:rsidR="00735CB1" w:rsidRPr="00735CB1" w:rsidRDefault="00735CB1" w:rsidP="00735CB1">
      <w:pPr>
        <w:pStyle w:val="Sraopastraipa"/>
        <w:numPr>
          <w:ilvl w:val="0"/>
          <w:numId w:val="3"/>
        </w:numPr>
        <w:rPr>
          <w:sz w:val="18"/>
        </w:rPr>
      </w:pPr>
      <w:proofErr w:type="spellStart"/>
      <w:r w:rsidRPr="00735CB1">
        <w:rPr>
          <w:sz w:val="18"/>
        </w:rPr>
        <w:t>Sim</w:t>
      </w:r>
      <w:proofErr w:type="spellEnd"/>
      <w:r w:rsidRPr="00735CB1">
        <w:rPr>
          <w:sz w:val="18"/>
        </w:rPr>
        <w:t xml:space="preserve"> JH, </w:t>
      </w:r>
      <w:proofErr w:type="spellStart"/>
      <w:r w:rsidRPr="00735CB1">
        <w:rPr>
          <w:sz w:val="18"/>
        </w:rPr>
        <w:t>Kamaruddin</w:t>
      </w:r>
      <w:proofErr w:type="spellEnd"/>
      <w:r w:rsidRPr="00735CB1">
        <w:rPr>
          <w:sz w:val="18"/>
        </w:rPr>
        <w:t xml:space="preserve"> AH, </w:t>
      </w:r>
      <w:proofErr w:type="spellStart"/>
      <w:r w:rsidRPr="00735CB1">
        <w:rPr>
          <w:sz w:val="18"/>
        </w:rPr>
        <w:t>Subhash</w:t>
      </w:r>
      <w:proofErr w:type="spellEnd"/>
      <w:r w:rsidRPr="00735CB1">
        <w:rPr>
          <w:sz w:val="18"/>
        </w:rPr>
        <w:t xml:space="preserve"> Bhatia S (2010) Biodiesel (FAME) Productivity, Catalytic Efficiency and Thermal Stability of </w:t>
      </w:r>
      <w:proofErr w:type="spellStart"/>
      <w:r w:rsidRPr="00735CB1">
        <w:rPr>
          <w:sz w:val="18"/>
        </w:rPr>
        <w:t>Lipozyme</w:t>
      </w:r>
      <w:proofErr w:type="spellEnd"/>
      <w:r w:rsidRPr="00735CB1">
        <w:rPr>
          <w:sz w:val="18"/>
        </w:rPr>
        <w:t xml:space="preserve"> TL IM for Crude Palm Oil </w:t>
      </w:r>
      <w:proofErr w:type="spellStart"/>
      <w:r w:rsidRPr="00735CB1">
        <w:rPr>
          <w:sz w:val="18"/>
        </w:rPr>
        <w:t>Transesterification</w:t>
      </w:r>
      <w:proofErr w:type="spellEnd"/>
      <w:r w:rsidRPr="00735CB1">
        <w:rPr>
          <w:sz w:val="18"/>
        </w:rPr>
        <w:t xml:space="preserve"> with Methanol. Journal of the American Oil Chemists' Society 87: 1027–1034. </w:t>
      </w:r>
    </w:p>
    <w:p w:rsidR="004B417D" w:rsidRDefault="00A02C91" w:rsidP="00020604">
      <w:pPr>
        <w:pStyle w:val="Sraopastraipa"/>
        <w:numPr>
          <w:ilvl w:val="0"/>
          <w:numId w:val="3"/>
        </w:numPr>
        <w:tabs>
          <w:tab w:val="left" w:pos="384"/>
        </w:tabs>
        <w:spacing w:line="216" w:lineRule="exact"/>
        <w:ind w:right="137"/>
        <w:rPr>
          <w:sz w:val="18"/>
        </w:rPr>
      </w:pPr>
      <w:proofErr w:type="spellStart"/>
      <w:r w:rsidRPr="00A02C91">
        <w:rPr>
          <w:sz w:val="18"/>
        </w:rPr>
        <w:t>Xu</w:t>
      </w:r>
      <w:proofErr w:type="spellEnd"/>
      <w:r w:rsidR="00910FC7">
        <w:rPr>
          <w:sz w:val="18"/>
        </w:rPr>
        <w:t xml:space="preserve"> Y</w:t>
      </w:r>
      <w:r w:rsidRPr="00A02C91">
        <w:rPr>
          <w:sz w:val="18"/>
        </w:rPr>
        <w:t xml:space="preserve">, </w:t>
      </w:r>
      <w:proofErr w:type="spellStart"/>
      <w:r w:rsidRPr="00A02C91">
        <w:rPr>
          <w:sz w:val="18"/>
        </w:rPr>
        <w:t>Nordblad</w:t>
      </w:r>
      <w:proofErr w:type="spellEnd"/>
      <w:r w:rsidR="00020604">
        <w:rPr>
          <w:sz w:val="18"/>
        </w:rPr>
        <w:t xml:space="preserve"> M, </w:t>
      </w:r>
      <w:r w:rsidR="00020604" w:rsidRPr="00020604">
        <w:rPr>
          <w:sz w:val="18"/>
        </w:rPr>
        <w:t>Nielsen</w:t>
      </w:r>
      <w:r w:rsidR="00020604">
        <w:rPr>
          <w:sz w:val="18"/>
        </w:rPr>
        <w:t xml:space="preserve"> PM, </w:t>
      </w:r>
      <w:proofErr w:type="spellStart"/>
      <w:r w:rsidR="00020604" w:rsidRPr="00020604">
        <w:rPr>
          <w:sz w:val="18"/>
        </w:rPr>
        <w:t>Brask</w:t>
      </w:r>
      <w:proofErr w:type="spellEnd"/>
      <w:r w:rsidR="00020604">
        <w:rPr>
          <w:sz w:val="18"/>
        </w:rPr>
        <w:t xml:space="preserve"> J</w:t>
      </w:r>
      <w:r w:rsidR="00020604" w:rsidRPr="00020604">
        <w:rPr>
          <w:sz w:val="18"/>
        </w:rPr>
        <w:t>, Woodley</w:t>
      </w:r>
      <w:r w:rsidR="00020604">
        <w:rPr>
          <w:sz w:val="18"/>
        </w:rPr>
        <w:t xml:space="preserve"> JM</w:t>
      </w:r>
      <w:r w:rsidR="00020604" w:rsidRPr="00020604">
        <w:rPr>
          <w:sz w:val="18"/>
        </w:rPr>
        <w:t xml:space="preserve"> </w:t>
      </w:r>
      <w:r w:rsidR="00910FC7">
        <w:rPr>
          <w:sz w:val="18"/>
        </w:rPr>
        <w:t>(</w:t>
      </w:r>
      <w:r w:rsidRPr="00A02C91">
        <w:rPr>
          <w:sz w:val="18"/>
        </w:rPr>
        <w:t>2011</w:t>
      </w:r>
      <w:r w:rsidR="00910FC7">
        <w:rPr>
          <w:sz w:val="18"/>
        </w:rPr>
        <w:t>)</w:t>
      </w:r>
      <w:r w:rsidRPr="00A02C91">
        <w:rPr>
          <w:sz w:val="18"/>
        </w:rPr>
        <w:t xml:space="preserve"> In situ visualization and effect of glycerol in lipase-catalyzed ethanolysis of rapeseed oil. </w:t>
      </w:r>
      <w:r w:rsidR="00910FC7" w:rsidRPr="00910FC7">
        <w:rPr>
          <w:sz w:val="18"/>
        </w:rPr>
        <w:t>Journal of Molecular Catalysis. B, Enzymatic</w:t>
      </w:r>
      <w:r w:rsidR="00020604">
        <w:rPr>
          <w:sz w:val="18"/>
        </w:rPr>
        <w:t xml:space="preserve"> </w:t>
      </w:r>
      <w:r w:rsidRPr="00A02C91">
        <w:rPr>
          <w:sz w:val="18"/>
        </w:rPr>
        <w:t>72</w:t>
      </w:r>
      <w:r w:rsidR="00910FC7">
        <w:rPr>
          <w:sz w:val="18"/>
        </w:rPr>
        <w:t>:</w:t>
      </w:r>
      <w:r w:rsidRPr="00A02C91">
        <w:rPr>
          <w:sz w:val="18"/>
        </w:rPr>
        <w:t xml:space="preserve"> 213-219</w:t>
      </w:r>
      <w:r w:rsidR="00910FC7">
        <w:rPr>
          <w:sz w:val="18"/>
        </w:rPr>
        <w:t>.</w:t>
      </w:r>
    </w:p>
    <w:p w:rsidR="0091435D" w:rsidRDefault="0091435D" w:rsidP="00020604">
      <w:pPr>
        <w:pStyle w:val="Sraopastraipa"/>
        <w:numPr>
          <w:ilvl w:val="0"/>
          <w:numId w:val="3"/>
        </w:numPr>
        <w:tabs>
          <w:tab w:val="left" w:pos="384"/>
        </w:tabs>
        <w:spacing w:line="216" w:lineRule="exact"/>
        <w:ind w:right="137"/>
        <w:rPr>
          <w:sz w:val="18"/>
        </w:rPr>
      </w:pPr>
      <w:r>
        <w:rPr>
          <w:sz w:val="18"/>
        </w:rPr>
        <w:t>Gog</w:t>
      </w:r>
      <w:r w:rsidR="00020604">
        <w:rPr>
          <w:sz w:val="18"/>
        </w:rPr>
        <w:t xml:space="preserve"> A</w:t>
      </w:r>
      <w:r>
        <w:rPr>
          <w:sz w:val="18"/>
        </w:rPr>
        <w:t xml:space="preserve">, </w:t>
      </w:r>
      <w:r w:rsidRPr="0091435D">
        <w:rPr>
          <w:sz w:val="18"/>
        </w:rPr>
        <w:t>Roman</w:t>
      </w:r>
      <w:r w:rsidR="00020604">
        <w:rPr>
          <w:sz w:val="18"/>
        </w:rPr>
        <w:t xml:space="preserve"> M</w:t>
      </w:r>
      <w:r>
        <w:rPr>
          <w:sz w:val="18"/>
        </w:rPr>
        <w:t xml:space="preserve">, </w:t>
      </w:r>
      <w:proofErr w:type="spellStart"/>
      <w:r>
        <w:rPr>
          <w:sz w:val="18"/>
        </w:rPr>
        <w:t>Toşa</w:t>
      </w:r>
      <w:proofErr w:type="spellEnd"/>
      <w:r w:rsidR="00020604">
        <w:rPr>
          <w:sz w:val="18"/>
        </w:rPr>
        <w:t xml:space="preserve"> M</w:t>
      </w:r>
      <w:r>
        <w:rPr>
          <w:sz w:val="18"/>
        </w:rPr>
        <w:t xml:space="preserve">, </w:t>
      </w:r>
      <w:proofErr w:type="spellStart"/>
      <w:r>
        <w:rPr>
          <w:sz w:val="18"/>
        </w:rPr>
        <w:t>Paizs</w:t>
      </w:r>
      <w:proofErr w:type="spellEnd"/>
      <w:r w:rsidR="00020604">
        <w:rPr>
          <w:sz w:val="18"/>
        </w:rPr>
        <w:t xml:space="preserve"> C</w:t>
      </w:r>
      <w:r>
        <w:rPr>
          <w:sz w:val="18"/>
        </w:rPr>
        <w:t xml:space="preserve">, </w:t>
      </w:r>
      <w:proofErr w:type="spellStart"/>
      <w:r w:rsidRPr="0091435D">
        <w:rPr>
          <w:sz w:val="18"/>
        </w:rPr>
        <w:t>Irimie</w:t>
      </w:r>
      <w:proofErr w:type="spellEnd"/>
      <w:r w:rsidR="00020604">
        <w:rPr>
          <w:sz w:val="18"/>
        </w:rPr>
        <w:t xml:space="preserve"> FD (</w:t>
      </w:r>
      <w:r>
        <w:rPr>
          <w:sz w:val="18"/>
        </w:rPr>
        <w:t>2012</w:t>
      </w:r>
      <w:r w:rsidR="00020604">
        <w:rPr>
          <w:sz w:val="18"/>
        </w:rPr>
        <w:t>)</w:t>
      </w:r>
      <w:r>
        <w:rPr>
          <w:sz w:val="18"/>
        </w:rPr>
        <w:t xml:space="preserve"> </w:t>
      </w:r>
      <w:r w:rsidRPr="0091435D">
        <w:rPr>
          <w:sz w:val="18"/>
        </w:rPr>
        <w:t>Biodiesel production using enzymatic transesterification – Current state and perspectives</w:t>
      </w:r>
      <w:r>
        <w:rPr>
          <w:sz w:val="18"/>
        </w:rPr>
        <w:t xml:space="preserve">. </w:t>
      </w:r>
      <w:r w:rsidR="00020604" w:rsidRPr="00020604">
        <w:rPr>
          <w:sz w:val="18"/>
        </w:rPr>
        <w:t xml:space="preserve">Renewable Energy </w:t>
      </w:r>
      <w:r>
        <w:rPr>
          <w:sz w:val="18"/>
        </w:rPr>
        <w:t>39</w:t>
      </w:r>
      <w:r w:rsidR="00020604">
        <w:rPr>
          <w:sz w:val="18"/>
        </w:rPr>
        <w:t>:</w:t>
      </w:r>
      <w:r w:rsidRPr="0091435D">
        <w:rPr>
          <w:sz w:val="18"/>
        </w:rPr>
        <w:t>10-16</w:t>
      </w:r>
      <w:r w:rsidR="00020604">
        <w:rPr>
          <w:sz w:val="18"/>
        </w:rPr>
        <w:t>.</w:t>
      </w:r>
    </w:p>
    <w:p w:rsidR="004B417D" w:rsidRDefault="007443F2" w:rsidP="00020604">
      <w:pPr>
        <w:pStyle w:val="Sraopastraipa"/>
        <w:numPr>
          <w:ilvl w:val="0"/>
          <w:numId w:val="3"/>
        </w:numPr>
        <w:tabs>
          <w:tab w:val="left" w:pos="384"/>
        </w:tabs>
        <w:spacing w:line="216" w:lineRule="exact"/>
        <w:ind w:right="137"/>
        <w:rPr>
          <w:sz w:val="18"/>
        </w:rPr>
      </w:pPr>
      <w:proofErr w:type="spellStart"/>
      <w:r>
        <w:rPr>
          <w:sz w:val="18"/>
        </w:rPr>
        <w:t>Guldhe</w:t>
      </w:r>
      <w:proofErr w:type="spellEnd"/>
      <w:r w:rsidR="00020604">
        <w:rPr>
          <w:sz w:val="18"/>
        </w:rPr>
        <w:t xml:space="preserve"> A</w:t>
      </w:r>
      <w:r w:rsidR="006439DC">
        <w:rPr>
          <w:sz w:val="18"/>
        </w:rPr>
        <w:t>,</w:t>
      </w:r>
      <w:r>
        <w:rPr>
          <w:sz w:val="18"/>
        </w:rPr>
        <w:t xml:space="preserve"> </w:t>
      </w:r>
      <w:r w:rsidR="006439DC">
        <w:rPr>
          <w:sz w:val="18"/>
        </w:rPr>
        <w:t>Singh</w:t>
      </w:r>
      <w:r w:rsidR="00020604">
        <w:rPr>
          <w:sz w:val="18"/>
        </w:rPr>
        <w:t xml:space="preserve"> B</w:t>
      </w:r>
      <w:r w:rsidR="006439DC">
        <w:rPr>
          <w:sz w:val="18"/>
        </w:rPr>
        <w:t>,</w:t>
      </w:r>
      <w:r>
        <w:rPr>
          <w:sz w:val="18"/>
        </w:rPr>
        <w:t xml:space="preserve"> </w:t>
      </w:r>
      <w:proofErr w:type="spellStart"/>
      <w:r w:rsidRPr="007443F2">
        <w:rPr>
          <w:sz w:val="18"/>
        </w:rPr>
        <w:t>Mutanda</w:t>
      </w:r>
      <w:proofErr w:type="spellEnd"/>
      <w:r w:rsidR="00020604">
        <w:rPr>
          <w:sz w:val="18"/>
        </w:rPr>
        <w:t xml:space="preserve"> T</w:t>
      </w:r>
      <w:r w:rsidR="006439DC">
        <w:rPr>
          <w:sz w:val="18"/>
        </w:rPr>
        <w:t>,</w:t>
      </w:r>
      <w:r w:rsidR="00020604">
        <w:rPr>
          <w:sz w:val="18"/>
        </w:rPr>
        <w:t xml:space="preserve"> </w:t>
      </w:r>
      <w:proofErr w:type="spellStart"/>
      <w:r>
        <w:rPr>
          <w:sz w:val="18"/>
        </w:rPr>
        <w:t>Permaul</w:t>
      </w:r>
      <w:proofErr w:type="spellEnd"/>
      <w:r w:rsidR="00020604">
        <w:rPr>
          <w:sz w:val="18"/>
        </w:rPr>
        <w:t xml:space="preserve"> K</w:t>
      </w:r>
      <w:r w:rsidR="006439DC">
        <w:rPr>
          <w:sz w:val="18"/>
        </w:rPr>
        <w:t xml:space="preserve">, </w:t>
      </w:r>
      <w:proofErr w:type="spellStart"/>
      <w:r w:rsidRPr="007443F2">
        <w:rPr>
          <w:sz w:val="18"/>
        </w:rPr>
        <w:t>Bu</w:t>
      </w:r>
      <w:r w:rsidR="006439DC">
        <w:rPr>
          <w:sz w:val="18"/>
        </w:rPr>
        <w:t>x</w:t>
      </w:r>
      <w:proofErr w:type="spellEnd"/>
      <w:r w:rsidR="00020604">
        <w:rPr>
          <w:sz w:val="18"/>
        </w:rPr>
        <w:t xml:space="preserve"> F (2015)</w:t>
      </w:r>
      <w:r w:rsidR="006439DC">
        <w:rPr>
          <w:sz w:val="18"/>
        </w:rPr>
        <w:t xml:space="preserve"> </w:t>
      </w:r>
      <w:r w:rsidR="006439DC" w:rsidRPr="006439DC">
        <w:rPr>
          <w:sz w:val="18"/>
        </w:rPr>
        <w:t>Advances in synthesis of biodiesel via enzyme catalysis: Novel and sustainable approaches</w:t>
      </w:r>
      <w:r w:rsidR="006439DC">
        <w:rPr>
          <w:sz w:val="18"/>
        </w:rPr>
        <w:t xml:space="preserve">. </w:t>
      </w:r>
      <w:r w:rsidR="00020604" w:rsidRPr="00020604">
        <w:rPr>
          <w:sz w:val="18"/>
        </w:rPr>
        <w:t xml:space="preserve">Renewable and Sustainable Energy Reviews </w:t>
      </w:r>
      <w:r w:rsidR="006439DC">
        <w:rPr>
          <w:sz w:val="18"/>
        </w:rPr>
        <w:t>41</w:t>
      </w:r>
      <w:r w:rsidR="00020604">
        <w:rPr>
          <w:sz w:val="18"/>
        </w:rPr>
        <w:t>:</w:t>
      </w:r>
      <w:r w:rsidR="006439DC" w:rsidRPr="006439DC">
        <w:rPr>
          <w:sz w:val="18"/>
        </w:rPr>
        <w:t xml:space="preserve"> 1447-1464</w:t>
      </w:r>
      <w:r w:rsidR="00020604">
        <w:rPr>
          <w:sz w:val="18"/>
        </w:rPr>
        <w:t>.</w:t>
      </w:r>
    </w:p>
    <w:p w:rsidR="00852407" w:rsidRDefault="00852407" w:rsidP="005E279E">
      <w:pPr>
        <w:tabs>
          <w:tab w:val="left" w:pos="384"/>
        </w:tabs>
        <w:spacing w:line="216" w:lineRule="exact"/>
        <w:ind w:right="137"/>
        <w:rPr>
          <w:sz w:val="18"/>
        </w:rPr>
      </w:pPr>
      <w:bookmarkStart w:id="0" w:name="_GoBack"/>
      <w:bookmarkEnd w:id="0"/>
    </w:p>
    <w:p w:rsidR="00852407" w:rsidRDefault="00852407" w:rsidP="005E279E">
      <w:pPr>
        <w:tabs>
          <w:tab w:val="left" w:pos="384"/>
        </w:tabs>
        <w:spacing w:line="216" w:lineRule="exact"/>
        <w:ind w:right="137"/>
        <w:rPr>
          <w:sz w:val="18"/>
        </w:rPr>
      </w:pPr>
    </w:p>
    <w:p w:rsidR="005E279E" w:rsidRDefault="005E279E" w:rsidP="005E279E">
      <w:pPr>
        <w:tabs>
          <w:tab w:val="left" w:pos="384"/>
        </w:tabs>
        <w:spacing w:line="216" w:lineRule="exact"/>
        <w:ind w:right="137"/>
        <w:rPr>
          <w:sz w:val="18"/>
        </w:rPr>
      </w:pPr>
    </w:p>
    <w:p w:rsidR="001C5BEC" w:rsidRPr="005E279E" w:rsidRDefault="001C5BEC" w:rsidP="005E279E">
      <w:pPr>
        <w:tabs>
          <w:tab w:val="left" w:pos="384"/>
        </w:tabs>
        <w:spacing w:line="216" w:lineRule="exact"/>
        <w:ind w:right="137"/>
        <w:rPr>
          <w:sz w:val="18"/>
        </w:rPr>
        <w:sectPr w:rsidR="001C5BEC" w:rsidRPr="005E279E">
          <w:type w:val="continuous"/>
          <w:pgSz w:w="11910" w:h="16840"/>
          <w:pgMar w:top="1740" w:right="600" w:bottom="840" w:left="620" w:header="720" w:footer="720" w:gutter="0"/>
          <w:cols w:num="2" w:space="720" w:equalWidth="0">
            <w:col w:w="5214" w:space="138"/>
            <w:col w:w="5338"/>
          </w:cols>
        </w:sectPr>
      </w:pPr>
    </w:p>
    <w:p w:rsidR="0098290A" w:rsidRDefault="0098290A">
      <w:pPr>
        <w:pStyle w:val="Pagrindinistekstas"/>
        <w:rPr>
          <w:rFonts w:ascii="Calibri"/>
          <w:sz w:val="20"/>
        </w:rPr>
      </w:pPr>
    </w:p>
    <w:p w:rsidR="00AE3E37" w:rsidRDefault="00292ED9">
      <w:pPr>
        <w:pStyle w:val="Pagrindinistekstas"/>
        <w:spacing w:line="40" w:lineRule="exact"/>
        <w:ind w:left="2202"/>
        <w:rPr>
          <w:rFonts w:ascii="Calibri"/>
          <w:sz w:val="4"/>
        </w:rPr>
      </w:pPr>
      <w:r>
        <w:rPr>
          <w:rFonts w:ascii="Calibri"/>
          <w:noProof/>
          <w:sz w:val="4"/>
          <w:lang w:val="lt-LT" w:eastAsia="lt-LT"/>
        </w:rPr>
        <mc:AlternateContent>
          <mc:Choice Requires="wpg">
            <w:drawing>
              <wp:inline distT="0" distB="0" distL="0" distR="0" wp14:anchorId="141AEB5F" wp14:editId="67C44CD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28546E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35CB1" w:rsidRDefault="000067D2" w:rsidP="00404E5B">
      <w:pPr>
        <w:spacing w:before="92"/>
        <w:ind w:right="4234"/>
        <w:rPr>
          <w:noProof/>
        </w:rPr>
      </w:pPr>
      <w:r>
        <w:rPr>
          <w:noProof/>
          <w:lang w:val="lt-LT" w:eastAsia="lt-LT"/>
        </w:rPr>
        <w:drawing>
          <wp:anchor distT="0" distB="0" distL="114300" distR="114300" simplePos="0" relativeHeight="251665920" behindDoc="1" locked="0" layoutInCell="1" allowOverlap="1" wp14:anchorId="1FE61A78" wp14:editId="59923C91">
            <wp:simplePos x="0" y="0"/>
            <wp:positionH relativeFrom="column">
              <wp:posOffset>542290</wp:posOffset>
            </wp:positionH>
            <wp:positionV relativeFrom="paragraph">
              <wp:posOffset>14605</wp:posOffset>
            </wp:positionV>
            <wp:extent cx="621665" cy="628650"/>
            <wp:effectExtent l="0" t="0" r="6985" b="0"/>
            <wp:wrapTight wrapText="bothSides">
              <wp:wrapPolygon edited="0">
                <wp:start x="0" y="0"/>
                <wp:lineTo x="0" y="20945"/>
                <wp:lineTo x="21181" y="20945"/>
                <wp:lineTo x="211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665" cy="628650"/>
                    </a:xfrm>
                    <a:prstGeom prst="rect">
                      <a:avLst/>
                    </a:prstGeom>
                    <a:noFill/>
                  </pic:spPr>
                </pic:pic>
              </a:graphicData>
            </a:graphic>
            <wp14:sizeRelH relativeFrom="page">
              <wp14:pctWidth>0</wp14:pctWidth>
            </wp14:sizeRelH>
            <wp14:sizeRelV relativeFrom="page">
              <wp14:pctHeight>0</wp14:pctHeight>
            </wp14:sizeRelV>
          </wp:anchor>
        </w:drawing>
      </w:r>
      <w:r w:rsidR="008756E6">
        <w:rPr>
          <w:noProof/>
        </w:rPr>
        <w:t xml:space="preserve">              </w:t>
      </w:r>
    </w:p>
    <w:p w:rsidR="000067D2" w:rsidRDefault="000067D2" w:rsidP="00404E5B">
      <w:pPr>
        <w:spacing w:before="92"/>
        <w:ind w:right="4234"/>
        <w:rPr>
          <w:noProof/>
        </w:rPr>
      </w:pPr>
      <w:r>
        <w:rPr>
          <w:noProof/>
        </w:rPr>
        <w:t xml:space="preserve"> </w:t>
      </w:r>
    </w:p>
    <w:p w:rsidR="00AE3E37" w:rsidRPr="00E01B6E" w:rsidRDefault="00A9710C" w:rsidP="00404E5B">
      <w:pPr>
        <w:spacing w:before="92"/>
        <w:ind w:right="4234"/>
        <w:rPr>
          <w:noProof/>
        </w:rPr>
      </w:pPr>
      <w:r>
        <w:rPr>
          <w:rFonts w:ascii="Arial"/>
          <w:color w:val="BF5A14"/>
        </w:rPr>
        <w:t>Biography</w:t>
      </w:r>
      <w:r w:rsidR="00404E5B">
        <w:rPr>
          <w:rFonts w:ascii="Arial"/>
          <w:color w:val="BF5A14"/>
        </w:rPr>
        <w:t xml:space="preserve"> </w:t>
      </w:r>
    </w:p>
    <w:p w:rsidR="008F5087" w:rsidRDefault="001E7985" w:rsidP="00D4350A">
      <w:pPr>
        <w:spacing w:before="41" w:line="154" w:lineRule="exact"/>
        <w:ind w:left="213" w:right="231"/>
        <w:jc w:val="both"/>
        <w:rPr>
          <w:rFonts w:ascii="Arial" w:hAnsi="Arial" w:cs="Arial"/>
          <w:sz w:val="14"/>
        </w:rPr>
      </w:pPr>
      <w:proofErr w:type="spellStart"/>
      <w:r>
        <w:rPr>
          <w:rFonts w:ascii="Arial" w:hAnsi="Arial" w:cs="Arial"/>
          <w:sz w:val="14"/>
        </w:rPr>
        <w:t>Miglė</w:t>
      </w:r>
      <w:proofErr w:type="spellEnd"/>
      <w:r>
        <w:rPr>
          <w:rFonts w:ascii="Arial" w:hAnsi="Arial" w:cs="Arial"/>
          <w:sz w:val="14"/>
        </w:rPr>
        <w:t xml:space="preserve"> </w:t>
      </w:r>
      <w:proofErr w:type="spellStart"/>
      <w:r>
        <w:rPr>
          <w:rFonts w:ascii="Arial" w:hAnsi="Arial" w:cs="Arial"/>
          <w:sz w:val="14"/>
        </w:rPr>
        <w:t>š</w:t>
      </w:r>
      <w:r w:rsidR="00735CB1">
        <w:rPr>
          <w:rFonts w:ascii="Arial" w:hAnsi="Arial" w:cs="Arial"/>
          <w:sz w:val="14"/>
        </w:rPr>
        <w:t>antarait</w:t>
      </w:r>
      <w:r>
        <w:rPr>
          <w:rFonts w:ascii="Arial" w:hAnsi="Arial" w:cs="Arial"/>
          <w:sz w:val="14"/>
        </w:rPr>
        <w:t>ė</w:t>
      </w:r>
      <w:proofErr w:type="spellEnd"/>
      <w:r w:rsidR="00A14064" w:rsidRPr="00735CB1">
        <w:rPr>
          <w:rFonts w:ascii="Arial" w:hAnsi="Arial" w:cs="Arial"/>
          <w:sz w:val="14"/>
        </w:rPr>
        <w:t xml:space="preserve"> </w:t>
      </w:r>
      <w:r w:rsidR="000067D2">
        <w:rPr>
          <w:rFonts w:ascii="Arial" w:hAnsi="Arial" w:cs="Arial"/>
          <w:sz w:val="14"/>
        </w:rPr>
        <w:t>graduated from</w:t>
      </w:r>
      <w:r w:rsidR="00667B15" w:rsidRPr="00735CB1">
        <w:rPr>
          <w:rFonts w:ascii="Arial" w:hAnsi="Arial" w:cs="Arial"/>
          <w:sz w:val="14"/>
        </w:rPr>
        <w:t xml:space="preserve"> </w:t>
      </w:r>
      <w:r w:rsidR="00D4714F" w:rsidRPr="00735CB1">
        <w:rPr>
          <w:rFonts w:ascii="Arial" w:hAnsi="Arial" w:cs="Arial"/>
          <w:sz w:val="14"/>
        </w:rPr>
        <w:t>Master's degree in environmental engineering</w:t>
      </w:r>
      <w:r w:rsidR="000067D2">
        <w:rPr>
          <w:rFonts w:ascii="Arial" w:hAnsi="Arial" w:cs="Arial"/>
          <w:sz w:val="14"/>
        </w:rPr>
        <w:t xml:space="preserve"> field</w:t>
      </w:r>
      <w:r w:rsidR="00D4714F" w:rsidRPr="00735CB1">
        <w:rPr>
          <w:rFonts w:ascii="Arial" w:hAnsi="Arial" w:cs="Arial"/>
          <w:sz w:val="14"/>
        </w:rPr>
        <w:t xml:space="preserve"> </w:t>
      </w:r>
      <w:r w:rsidR="000067D2">
        <w:rPr>
          <w:rFonts w:ascii="Arial" w:hAnsi="Arial" w:cs="Arial"/>
          <w:sz w:val="14"/>
        </w:rPr>
        <w:t xml:space="preserve">at </w:t>
      </w:r>
      <w:r w:rsidR="00D4714F" w:rsidRPr="00735CB1">
        <w:rPr>
          <w:rFonts w:ascii="Arial" w:hAnsi="Arial" w:cs="Arial"/>
          <w:sz w:val="14"/>
        </w:rPr>
        <w:t>Kaunas U</w:t>
      </w:r>
      <w:r w:rsidR="000067D2">
        <w:rPr>
          <w:rFonts w:ascii="Arial" w:hAnsi="Arial" w:cs="Arial"/>
          <w:sz w:val="14"/>
        </w:rPr>
        <w:t>niversity of Technology in 2015</w:t>
      </w:r>
      <w:r w:rsidR="00D4714F" w:rsidRPr="00735CB1">
        <w:rPr>
          <w:rFonts w:ascii="Arial" w:hAnsi="Arial" w:cs="Arial"/>
          <w:sz w:val="14"/>
        </w:rPr>
        <w:t xml:space="preserve">. Her field of study was renewable (solar, wind and geothermal) energy. Today she is </w:t>
      </w:r>
      <w:r w:rsidR="00773B41" w:rsidRPr="00735CB1">
        <w:rPr>
          <w:rFonts w:ascii="Arial" w:hAnsi="Arial" w:cs="Arial"/>
          <w:sz w:val="14"/>
        </w:rPr>
        <w:t xml:space="preserve">PhD student </w:t>
      </w:r>
      <w:r w:rsidR="00D4714F" w:rsidRPr="00735CB1">
        <w:rPr>
          <w:rFonts w:ascii="Arial" w:hAnsi="Arial" w:cs="Arial"/>
          <w:sz w:val="14"/>
        </w:rPr>
        <w:t>at th</w:t>
      </w:r>
      <w:r w:rsidR="000067D2">
        <w:rPr>
          <w:rFonts w:ascii="Arial" w:hAnsi="Arial" w:cs="Arial"/>
          <w:sz w:val="14"/>
        </w:rPr>
        <w:t>e field of technology science, environmental e</w:t>
      </w:r>
      <w:r w:rsidR="00D4714F" w:rsidRPr="00735CB1">
        <w:rPr>
          <w:rFonts w:ascii="Arial" w:hAnsi="Arial" w:cs="Arial"/>
          <w:sz w:val="14"/>
        </w:rPr>
        <w:t xml:space="preserve">ngineering in </w:t>
      </w:r>
      <w:proofErr w:type="spellStart"/>
      <w:r w:rsidR="00773B41" w:rsidRPr="00735CB1">
        <w:rPr>
          <w:rFonts w:ascii="Arial" w:hAnsi="Arial" w:cs="Arial"/>
          <w:sz w:val="14"/>
        </w:rPr>
        <w:t>Aleksandras</w:t>
      </w:r>
      <w:proofErr w:type="spellEnd"/>
      <w:r w:rsidR="00773B41" w:rsidRPr="00735CB1">
        <w:rPr>
          <w:rFonts w:ascii="Arial" w:hAnsi="Arial" w:cs="Arial"/>
          <w:sz w:val="14"/>
        </w:rPr>
        <w:t xml:space="preserve"> </w:t>
      </w:r>
      <w:proofErr w:type="spellStart"/>
      <w:r w:rsidR="00773B41" w:rsidRPr="00735CB1">
        <w:rPr>
          <w:rFonts w:ascii="Arial" w:hAnsi="Arial" w:cs="Arial"/>
          <w:sz w:val="14"/>
        </w:rPr>
        <w:t>Stulginskis</w:t>
      </w:r>
      <w:proofErr w:type="spellEnd"/>
      <w:r w:rsidR="00773B41" w:rsidRPr="00735CB1">
        <w:rPr>
          <w:rFonts w:ascii="Arial" w:hAnsi="Arial" w:cs="Arial"/>
          <w:sz w:val="14"/>
        </w:rPr>
        <w:t xml:space="preserve"> University. </w:t>
      </w:r>
      <w:r w:rsidR="005478FB" w:rsidRPr="00735CB1">
        <w:rPr>
          <w:rFonts w:ascii="Arial" w:hAnsi="Arial" w:cs="Arial"/>
          <w:sz w:val="14"/>
        </w:rPr>
        <w:t>Her</w:t>
      </w:r>
      <w:r w:rsidR="000067D2">
        <w:rPr>
          <w:rFonts w:ascii="Arial" w:hAnsi="Arial" w:cs="Arial"/>
          <w:sz w:val="14"/>
        </w:rPr>
        <w:t xml:space="preserve"> field of study relates to the b</w:t>
      </w:r>
      <w:r w:rsidR="005478FB" w:rsidRPr="00735CB1">
        <w:rPr>
          <w:rFonts w:ascii="Arial" w:hAnsi="Arial" w:cs="Arial"/>
          <w:sz w:val="14"/>
        </w:rPr>
        <w:t>iodiesel fuel production and evaluation of physical and environmental properties</w:t>
      </w:r>
      <w:r w:rsidR="00667B15" w:rsidRPr="00735CB1">
        <w:rPr>
          <w:rFonts w:ascii="Arial" w:hAnsi="Arial" w:cs="Arial"/>
          <w:sz w:val="14"/>
        </w:rPr>
        <w:t xml:space="preserve"> of product obtained.</w:t>
      </w:r>
    </w:p>
    <w:p w:rsidR="008F5087" w:rsidRPr="008F5087" w:rsidRDefault="008F5087" w:rsidP="008F5087">
      <w:pPr>
        <w:spacing w:before="41" w:line="154" w:lineRule="exact"/>
        <w:ind w:left="213" w:right="231"/>
        <w:jc w:val="both"/>
        <w:rPr>
          <w:rFonts w:ascii="Arial"/>
          <w:sz w:val="2"/>
        </w:rPr>
      </w:pPr>
    </w:p>
    <w:p w:rsidR="00D4350A" w:rsidRPr="00AF7820" w:rsidRDefault="00A9710C" w:rsidP="00852407">
      <w:pPr>
        <w:ind w:left="4217" w:right="4235"/>
        <w:jc w:val="center"/>
        <w:rPr>
          <w:rFonts w:ascii="Arial"/>
          <w:sz w:val="14"/>
        </w:rPr>
        <w:sectPr w:rsidR="00D4350A" w:rsidRPr="00AF7820">
          <w:type w:val="continuous"/>
          <w:pgSz w:w="11910" w:h="16840"/>
          <w:pgMar w:top="1740" w:right="600" w:bottom="840" w:left="620" w:header="720" w:footer="720" w:gutter="0"/>
          <w:cols w:space="720"/>
        </w:sectPr>
      </w:pPr>
      <w:r>
        <w:rPr>
          <w:rFonts w:ascii="Arial"/>
          <w:sz w:val="14"/>
        </w:rPr>
        <w:t xml:space="preserve">Email: </w:t>
      </w:r>
      <w:r w:rsidR="008F5087">
        <w:rPr>
          <w:rFonts w:ascii="Arial"/>
          <w:sz w:val="14"/>
        </w:rPr>
        <w:t>m.santaraite@gmail.co</w:t>
      </w:r>
      <w:r w:rsidR="00292ED9">
        <w:rPr>
          <w:noProof/>
          <w:lang w:val="lt-LT" w:eastAsia="lt-LT"/>
        </w:rPr>
        <mc:AlternateContent>
          <mc:Choice Requires="wps">
            <w:drawing>
              <wp:anchor distT="0" distB="0" distL="0" distR="0" simplePos="0" relativeHeight="251663872" behindDoc="0" locked="0" layoutInCell="1" allowOverlap="1" wp14:anchorId="185E30A8" wp14:editId="707D57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E46BAE3" id="Line 3"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F5087">
        <w:rPr>
          <w:rFonts w:ascii="Arial"/>
          <w:sz w:val="14"/>
        </w:rPr>
        <w:t>m</w:t>
      </w:r>
    </w:p>
    <w:p w:rsidR="00AE3E37" w:rsidRPr="008F5087" w:rsidRDefault="00AE3E37" w:rsidP="008F5087">
      <w:pPr>
        <w:pStyle w:val="Pagrindinistekstas"/>
        <w:spacing w:before="3"/>
        <w:rPr>
          <w:rFonts w:ascii="Minion Pro"/>
          <w:sz w:val="8"/>
        </w:rPr>
      </w:pPr>
    </w:p>
    <w:sectPr w:rsidR="00AE3E37" w:rsidRPr="008F508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9BD" w:rsidRDefault="000D09BD">
      <w:r>
        <w:separator/>
      </w:r>
    </w:p>
  </w:endnote>
  <w:endnote w:type="continuationSeparator" w:id="0">
    <w:p w:rsidR="000D09BD" w:rsidRDefault="000D0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Pagrindinistekstas"/>
      <w:spacing w:line="14" w:lineRule="auto"/>
      <w:rPr>
        <w:sz w:val="20"/>
      </w:rPr>
    </w:pPr>
    <w:r>
      <w:rPr>
        <w:noProof/>
        <w:lang w:val="lt-LT" w:eastAsia="lt-L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lt-LT" w:eastAsia="lt-L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lt-LT" w:eastAsia="lt-L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BC0A40">
                          <w:pPr>
                            <w:spacing w:line="184" w:lineRule="exact"/>
                            <w:ind w:right="18"/>
                            <w:jc w:val="right"/>
                            <w:rPr>
                              <w:rFonts w:ascii="Arial"/>
                              <w:color w:val="FFFFFF" w:themeColor="background1"/>
                              <w:sz w:val="16"/>
                            </w:rPr>
                          </w:pPr>
                          <w:r>
                            <w:rPr>
                              <w:rFonts w:ascii="Arial"/>
                              <w:color w:val="FFFFFF" w:themeColor="background1"/>
                              <w:sz w:val="16"/>
                            </w:rPr>
                            <w:t>Volume 5, Issue 3(S</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BC0A40">
                    <w:pPr>
                      <w:spacing w:line="184" w:lineRule="exact"/>
                      <w:ind w:right="18"/>
                      <w:jc w:val="right"/>
                      <w:rPr>
                        <w:rFonts w:ascii="Arial"/>
                        <w:color w:val="FFFFFF" w:themeColor="background1"/>
                        <w:sz w:val="16"/>
                      </w:rPr>
                    </w:pPr>
                    <w:r>
                      <w:rPr>
                        <w:rFonts w:ascii="Arial"/>
                        <w:color w:val="FFFFFF" w:themeColor="background1"/>
                        <w:sz w:val="16"/>
                      </w:rPr>
                      <w:t>Volume 5, Issue 3(S</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9BD" w:rsidRDefault="000D09BD">
      <w:r>
        <w:separator/>
      </w:r>
    </w:p>
  </w:footnote>
  <w:footnote w:type="continuationSeparator" w:id="0">
    <w:p w:rsidR="000D09BD" w:rsidRDefault="000D09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Pagrindinistekstas"/>
      <w:spacing w:line="14" w:lineRule="auto"/>
      <w:rPr>
        <w:sz w:val="20"/>
      </w:rPr>
    </w:pPr>
    <w:r>
      <w:rPr>
        <w:noProof/>
        <w:lang w:val="lt-LT" w:eastAsia="lt-L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Pagrindinisteksta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Pagrindinisteksta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7D2"/>
    <w:rsid w:val="00020604"/>
    <w:rsid w:val="000B2FAA"/>
    <w:rsid w:val="000D09BD"/>
    <w:rsid w:val="000E2911"/>
    <w:rsid w:val="001263DF"/>
    <w:rsid w:val="001C5BEC"/>
    <w:rsid w:val="001E7985"/>
    <w:rsid w:val="001F4C99"/>
    <w:rsid w:val="00212616"/>
    <w:rsid w:val="00225ED8"/>
    <w:rsid w:val="002305F8"/>
    <w:rsid w:val="00292ED9"/>
    <w:rsid w:val="00334B90"/>
    <w:rsid w:val="00352E8B"/>
    <w:rsid w:val="00374DB0"/>
    <w:rsid w:val="00386650"/>
    <w:rsid w:val="00395AD1"/>
    <w:rsid w:val="00404E5B"/>
    <w:rsid w:val="00414F7B"/>
    <w:rsid w:val="00426446"/>
    <w:rsid w:val="004355DC"/>
    <w:rsid w:val="00437423"/>
    <w:rsid w:val="004749B4"/>
    <w:rsid w:val="00481C23"/>
    <w:rsid w:val="00494130"/>
    <w:rsid w:val="0049609F"/>
    <w:rsid w:val="004B417D"/>
    <w:rsid w:val="004D27D4"/>
    <w:rsid w:val="004F3309"/>
    <w:rsid w:val="004F3523"/>
    <w:rsid w:val="00544157"/>
    <w:rsid w:val="005478FB"/>
    <w:rsid w:val="005973B9"/>
    <w:rsid w:val="005A2DDB"/>
    <w:rsid w:val="005B0870"/>
    <w:rsid w:val="005B3A56"/>
    <w:rsid w:val="005E279E"/>
    <w:rsid w:val="006060CE"/>
    <w:rsid w:val="00610B46"/>
    <w:rsid w:val="006328BF"/>
    <w:rsid w:val="0063497F"/>
    <w:rsid w:val="006439DC"/>
    <w:rsid w:val="00667B15"/>
    <w:rsid w:val="0069584A"/>
    <w:rsid w:val="00720243"/>
    <w:rsid w:val="00735CB1"/>
    <w:rsid w:val="007443F2"/>
    <w:rsid w:val="00773B41"/>
    <w:rsid w:val="007A279A"/>
    <w:rsid w:val="008142B3"/>
    <w:rsid w:val="008503BA"/>
    <w:rsid w:val="00852407"/>
    <w:rsid w:val="0085418C"/>
    <w:rsid w:val="00873DF0"/>
    <w:rsid w:val="008756E6"/>
    <w:rsid w:val="008F5087"/>
    <w:rsid w:val="00910FC7"/>
    <w:rsid w:val="0091435D"/>
    <w:rsid w:val="0098290A"/>
    <w:rsid w:val="009B2D44"/>
    <w:rsid w:val="009C4203"/>
    <w:rsid w:val="00A02571"/>
    <w:rsid w:val="00A02C91"/>
    <w:rsid w:val="00A07E82"/>
    <w:rsid w:val="00A14064"/>
    <w:rsid w:val="00A44558"/>
    <w:rsid w:val="00A9710C"/>
    <w:rsid w:val="00AE3E37"/>
    <w:rsid w:val="00AF7820"/>
    <w:rsid w:val="00B12CFB"/>
    <w:rsid w:val="00B21A57"/>
    <w:rsid w:val="00B56946"/>
    <w:rsid w:val="00BB6510"/>
    <w:rsid w:val="00BC0A40"/>
    <w:rsid w:val="00C33602"/>
    <w:rsid w:val="00C37409"/>
    <w:rsid w:val="00CD6F55"/>
    <w:rsid w:val="00CE6F3F"/>
    <w:rsid w:val="00D4350A"/>
    <w:rsid w:val="00D4714F"/>
    <w:rsid w:val="00DE3104"/>
    <w:rsid w:val="00E01B6E"/>
    <w:rsid w:val="00E12547"/>
    <w:rsid w:val="00E26772"/>
    <w:rsid w:val="00E71928"/>
    <w:rsid w:val="00E8493B"/>
    <w:rsid w:val="00E85B96"/>
    <w:rsid w:val="00EE2785"/>
    <w:rsid w:val="00F025BD"/>
    <w:rsid w:val="00F72EEA"/>
    <w:rsid w:val="00F84CAE"/>
    <w:rsid w:val="00F94A99"/>
    <w:rsid w:val="00FC04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CD6F55"/>
    <w:rPr>
      <w:rFonts w:ascii="Tw Cen MT" w:eastAsia="Tw Cen MT" w:hAnsi="Tw Cen MT" w:cs="Tw Cen MT"/>
    </w:rPr>
  </w:style>
  <w:style w:type="paragraph" w:styleId="Antrat1">
    <w:name w:val="heading 1"/>
    <w:basedOn w:val="prastasis"/>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Antrat2">
    <w:name w:val="heading 2"/>
    <w:basedOn w:val="prastasis"/>
    <w:uiPriority w:val="1"/>
    <w:qFormat/>
    <w:rsid w:val="00CD6F55"/>
    <w:pPr>
      <w:ind w:left="100"/>
      <w:outlineLvl w:val="1"/>
    </w:pPr>
    <w:rPr>
      <w:rFonts w:ascii="Minion Pro" w:eastAsia="Minion Pro" w:hAnsi="Minion Pro" w:cs="Minion Pro"/>
      <w:sz w:val="24"/>
      <w:szCs w:val="24"/>
    </w:rPr>
  </w:style>
  <w:style w:type="paragraph" w:styleId="Antrat3">
    <w:name w:val="heading 3"/>
    <w:basedOn w:val="prastasis"/>
    <w:uiPriority w:val="1"/>
    <w:qFormat/>
    <w:rsid w:val="00CD6F55"/>
    <w:pPr>
      <w:ind w:left="100"/>
      <w:outlineLvl w:val="2"/>
    </w:pPr>
    <w:rPr>
      <w:rFonts w:ascii="Arial" w:eastAsia="Arial" w:hAnsi="Arial" w:cs="Arial"/>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rsid w:val="00CD6F55"/>
    <w:rPr>
      <w:sz w:val="18"/>
      <w:szCs w:val="18"/>
    </w:rPr>
  </w:style>
  <w:style w:type="paragraph" w:styleId="Sraopastraipa">
    <w:name w:val="List Paragraph"/>
    <w:basedOn w:val="prastasis"/>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prastasis"/>
    <w:uiPriority w:val="1"/>
    <w:qFormat/>
    <w:rsid w:val="00CD6F55"/>
  </w:style>
  <w:style w:type="paragraph" w:styleId="Antrats">
    <w:name w:val="header"/>
    <w:basedOn w:val="prastasis"/>
    <w:link w:val="AntratsDiagrama"/>
    <w:uiPriority w:val="99"/>
    <w:unhideWhenUsed/>
    <w:rsid w:val="005B3A56"/>
    <w:pPr>
      <w:tabs>
        <w:tab w:val="center" w:pos="4513"/>
        <w:tab w:val="right" w:pos="9026"/>
      </w:tabs>
    </w:pPr>
  </w:style>
  <w:style w:type="character" w:customStyle="1" w:styleId="AntratsDiagrama">
    <w:name w:val="Antraštės Diagrama"/>
    <w:basedOn w:val="Numatytasispastraiposriftas"/>
    <w:link w:val="Antrats"/>
    <w:uiPriority w:val="99"/>
    <w:rsid w:val="005B3A56"/>
    <w:rPr>
      <w:rFonts w:ascii="Tw Cen MT" w:eastAsia="Tw Cen MT" w:hAnsi="Tw Cen MT" w:cs="Tw Cen MT"/>
    </w:rPr>
  </w:style>
  <w:style w:type="paragraph" w:styleId="Porat">
    <w:name w:val="footer"/>
    <w:basedOn w:val="prastasis"/>
    <w:link w:val="PoratDiagrama"/>
    <w:uiPriority w:val="99"/>
    <w:unhideWhenUsed/>
    <w:rsid w:val="005B3A56"/>
    <w:pPr>
      <w:tabs>
        <w:tab w:val="center" w:pos="4513"/>
        <w:tab w:val="right" w:pos="9026"/>
      </w:tabs>
    </w:pPr>
  </w:style>
  <w:style w:type="character" w:customStyle="1" w:styleId="PoratDiagrama">
    <w:name w:val="Poraštė Diagrama"/>
    <w:basedOn w:val="Numatytasispastraiposriftas"/>
    <w:link w:val="Porat"/>
    <w:uiPriority w:val="99"/>
    <w:rsid w:val="005B3A56"/>
    <w:rPr>
      <w:rFonts w:ascii="Tw Cen MT" w:eastAsia="Tw Cen MT" w:hAnsi="Tw Cen MT" w:cs="Tw Cen MT"/>
    </w:rPr>
  </w:style>
  <w:style w:type="paragraph" w:styleId="Debesliotekstas">
    <w:name w:val="Balloon Text"/>
    <w:basedOn w:val="prastasis"/>
    <w:link w:val="DebesliotekstasDiagrama"/>
    <w:uiPriority w:val="99"/>
    <w:semiHidden/>
    <w:unhideWhenUsed/>
    <w:rsid w:val="004F352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3523"/>
    <w:rPr>
      <w:rFonts w:ascii="Tahoma" w:eastAsia="Tw Cen MT" w:hAnsi="Tahoma" w:cs="Tahoma"/>
      <w:sz w:val="16"/>
      <w:szCs w:val="16"/>
    </w:rPr>
  </w:style>
  <w:style w:type="character" w:styleId="Hipersaitas">
    <w:name w:val="Hyperlink"/>
    <w:basedOn w:val="Numatytasispastraiposriftas"/>
    <w:uiPriority w:val="99"/>
    <w:unhideWhenUsed/>
    <w:rsid w:val="008756E6"/>
    <w:rPr>
      <w:color w:val="0000FF" w:themeColor="hyperlink"/>
      <w:u w:val="single"/>
    </w:rPr>
  </w:style>
  <w:style w:type="character" w:customStyle="1" w:styleId="PagrindinistekstasDiagrama">
    <w:name w:val="Pagrindinis tekstas Diagrama"/>
    <w:basedOn w:val="Numatytasispastraiposriftas"/>
    <w:link w:val="Pagrindinistekstas"/>
    <w:uiPriority w:val="1"/>
    <w:rsid w:val="005973B9"/>
    <w:rPr>
      <w:rFonts w:ascii="Tw Cen MT" w:eastAsia="Tw Cen MT" w:hAnsi="Tw Cen MT" w:cs="Tw Cen MT"/>
      <w:sz w:val="18"/>
      <w:szCs w:val="18"/>
    </w:rPr>
  </w:style>
  <w:style w:type="paragraph" w:styleId="Citata">
    <w:name w:val="Quote"/>
    <w:basedOn w:val="prastasis"/>
    <w:next w:val="prastasis"/>
    <w:link w:val="CitataDiagrama"/>
    <w:uiPriority w:val="29"/>
    <w:qFormat/>
    <w:rsid w:val="00EE2785"/>
    <w:pPr>
      <w:widowControl/>
      <w:spacing w:after="200" w:line="276" w:lineRule="auto"/>
    </w:pPr>
    <w:rPr>
      <w:rFonts w:asciiTheme="minorHAnsi" w:eastAsiaTheme="minorEastAsia" w:hAnsiTheme="minorHAnsi" w:cstheme="minorBidi"/>
      <w:i/>
      <w:iCs/>
      <w:color w:val="000000" w:themeColor="text1"/>
      <w:lang w:val="lt-LT" w:eastAsia="lt-LT"/>
    </w:rPr>
  </w:style>
  <w:style w:type="character" w:customStyle="1" w:styleId="CitataDiagrama">
    <w:name w:val="Citata Diagrama"/>
    <w:basedOn w:val="Numatytasispastraiposriftas"/>
    <w:link w:val="Citata"/>
    <w:uiPriority w:val="29"/>
    <w:rsid w:val="00EE2785"/>
    <w:rPr>
      <w:rFonts w:eastAsiaTheme="minorEastAsia"/>
      <w:i/>
      <w:iCs/>
      <w:color w:val="000000" w:themeColor="text1"/>
      <w:lang w:val="lt-LT"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CD6F55"/>
    <w:rPr>
      <w:rFonts w:ascii="Tw Cen MT" w:eastAsia="Tw Cen MT" w:hAnsi="Tw Cen MT" w:cs="Tw Cen MT"/>
    </w:rPr>
  </w:style>
  <w:style w:type="paragraph" w:styleId="Antrat1">
    <w:name w:val="heading 1"/>
    <w:basedOn w:val="prastasis"/>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Antrat2">
    <w:name w:val="heading 2"/>
    <w:basedOn w:val="prastasis"/>
    <w:uiPriority w:val="1"/>
    <w:qFormat/>
    <w:rsid w:val="00CD6F55"/>
    <w:pPr>
      <w:ind w:left="100"/>
      <w:outlineLvl w:val="1"/>
    </w:pPr>
    <w:rPr>
      <w:rFonts w:ascii="Minion Pro" w:eastAsia="Minion Pro" w:hAnsi="Minion Pro" w:cs="Minion Pro"/>
      <w:sz w:val="24"/>
      <w:szCs w:val="24"/>
    </w:rPr>
  </w:style>
  <w:style w:type="paragraph" w:styleId="Antrat3">
    <w:name w:val="heading 3"/>
    <w:basedOn w:val="prastasis"/>
    <w:uiPriority w:val="1"/>
    <w:qFormat/>
    <w:rsid w:val="00CD6F55"/>
    <w:pPr>
      <w:ind w:left="100"/>
      <w:outlineLvl w:val="2"/>
    </w:pPr>
    <w:rPr>
      <w:rFonts w:ascii="Arial" w:eastAsia="Arial" w:hAnsi="Arial" w:cs="Arial"/>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rsid w:val="00CD6F55"/>
    <w:rPr>
      <w:sz w:val="18"/>
      <w:szCs w:val="18"/>
    </w:rPr>
  </w:style>
  <w:style w:type="paragraph" w:styleId="Sraopastraipa">
    <w:name w:val="List Paragraph"/>
    <w:basedOn w:val="prastasis"/>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prastasis"/>
    <w:uiPriority w:val="1"/>
    <w:qFormat/>
    <w:rsid w:val="00CD6F55"/>
  </w:style>
  <w:style w:type="paragraph" w:styleId="Antrats">
    <w:name w:val="header"/>
    <w:basedOn w:val="prastasis"/>
    <w:link w:val="AntratsDiagrama"/>
    <w:uiPriority w:val="99"/>
    <w:unhideWhenUsed/>
    <w:rsid w:val="005B3A56"/>
    <w:pPr>
      <w:tabs>
        <w:tab w:val="center" w:pos="4513"/>
        <w:tab w:val="right" w:pos="9026"/>
      </w:tabs>
    </w:pPr>
  </w:style>
  <w:style w:type="character" w:customStyle="1" w:styleId="AntratsDiagrama">
    <w:name w:val="Antraštės Diagrama"/>
    <w:basedOn w:val="Numatytasispastraiposriftas"/>
    <w:link w:val="Antrats"/>
    <w:uiPriority w:val="99"/>
    <w:rsid w:val="005B3A56"/>
    <w:rPr>
      <w:rFonts w:ascii="Tw Cen MT" w:eastAsia="Tw Cen MT" w:hAnsi="Tw Cen MT" w:cs="Tw Cen MT"/>
    </w:rPr>
  </w:style>
  <w:style w:type="paragraph" w:styleId="Porat">
    <w:name w:val="footer"/>
    <w:basedOn w:val="prastasis"/>
    <w:link w:val="PoratDiagrama"/>
    <w:uiPriority w:val="99"/>
    <w:unhideWhenUsed/>
    <w:rsid w:val="005B3A56"/>
    <w:pPr>
      <w:tabs>
        <w:tab w:val="center" w:pos="4513"/>
        <w:tab w:val="right" w:pos="9026"/>
      </w:tabs>
    </w:pPr>
  </w:style>
  <w:style w:type="character" w:customStyle="1" w:styleId="PoratDiagrama">
    <w:name w:val="Poraštė Diagrama"/>
    <w:basedOn w:val="Numatytasispastraiposriftas"/>
    <w:link w:val="Porat"/>
    <w:uiPriority w:val="99"/>
    <w:rsid w:val="005B3A56"/>
    <w:rPr>
      <w:rFonts w:ascii="Tw Cen MT" w:eastAsia="Tw Cen MT" w:hAnsi="Tw Cen MT" w:cs="Tw Cen MT"/>
    </w:rPr>
  </w:style>
  <w:style w:type="paragraph" w:styleId="Debesliotekstas">
    <w:name w:val="Balloon Text"/>
    <w:basedOn w:val="prastasis"/>
    <w:link w:val="DebesliotekstasDiagrama"/>
    <w:uiPriority w:val="99"/>
    <w:semiHidden/>
    <w:unhideWhenUsed/>
    <w:rsid w:val="004F352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3523"/>
    <w:rPr>
      <w:rFonts w:ascii="Tahoma" w:eastAsia="Tw Cen MT" w:hAnsi="Tahoma" w:cs="Tahoma"/>
      <w:sz w:val="16"/>
      <w:szCs w:val="16"/>
    </w:rPr>
  </w:style>
  <w:style w:type="character" w:styleId="Hipersaitas">
    <w:name w:val="Hyperlink"/>
    <w:basedOn w:val="Numatytasispastraiposriftas"/>
    <w:uiPriority w:val="99"/>
    <w:unhideWhenUsed/>
    <w:rsid w:val="008756E6"/>
    <w:rPr>
      <w:color w:val="0000FF" w:themeColor="hyperlink"/>
      <w:u w:val="single"/>
    </w:rPr>
  </w:style>
  <w:style w:type="character" w:customStyle="1" w:styleId="PagrindinistekstasDiagrama">
    <w:name w:val="Pagrindinis tekstas Diagrama"/>
    <w:basedOn w:val="Numatytasispastraiposriftas"/>
    <w:link w:val="Pagrindinistekstas"/>
    <w:uiPriority w:val="1"/>
    <w:rsid w:val="005973B9"/>
    <w:rPr>
      <w:rFonts w:ascii="Tw Cen MT" w:eastAsia="Tw Cen MT" w:hAnsi="Tw Cen MT" w:cs="Tw Cen MT"/>
      <w:sz w:val="18"/>
      <w:szCs w:val="18"/>
    </w:rPr>
  </w:style>
  <w:style w:type="paragraph" w:styleId="Citata">
    <w:name w:val="Quote"/>
    <w:basedOn w:val="prastasis"/>
    <w:next w:val="prastasis"/>
    <w:link w:val="CitataDiagrama"/>
    <w:uiPriority w:val="29"/>
    <w:qFormat/>
    <w:rsid w:val="00EE2785"/>
    <w:pPr>
      <w:widowControl/>
      <w:spacing w:after="200" w:line="276" w:lineRule="auto"/>
    </w:pPr>
    <w:rPr>
      <w:rFonts w:asciiTheme="minorHAnsi" w:eastAsiaTheme="minorEastAsia" w:hAnsiTheme="minorHAnsi" w:cstheme="minorBidi"/>
      <w:i/>
      <w:iCs/>
      <w:color w:val="000000" w:themeColor="text1"/>
      <w:lang w:val="lt-LT" w:eastAsia="lt-LT"/>
    </w:rPr>
  </w:style>
  <w:style w:type="character" w:customStyle="1" w:styleId="CitataDiagrama">
    <w:name w:val="Citata Diagrama"/>
    <w:basedOn w:val="Numatytasispastraiposriftas"/>
    <w:link w:val="Citata"/>
    <w:uiPriority w:val="29"/>
    <w:rsid w:val="00EE2785"/>
    <w:rPr>
      <w:rFonts w:eastAsiaTheme="minorEastAsia"/>
      <w:i/>
      <w:iCs/>
      <w:color w:val="000000" w:themeColor="text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527</TotalTime>
  <Pages>1</Pages>
  <Words>2494</Words>
  <Characters>1422</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17</cp:revision>
  <cp:lastPrinted>2018-04-17T08:39:00Z</cp:lastPrinted>
  <dcterms:created xsi:type="dcterms:W3CDTF">2018-04-15T21:50:00Z</dcterms:created>
  <dcterms:modified xsi:type="dcterms:W3CDTF">2018-04-17T13:11:00Z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