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5B237F" w:rsidP="00494130">
      <w:pPr>
        <w:pStyle w:val="Heading1"/>
        <w:spacing w:before="170"/>
        <w:ind w:left="0"/>
      </w:pPr>
      <w:r>
        <w:rPr>
          <w:color w:val="337AB7"/>
        </w:rPr>
        <w:t>Synthesis of Photo-</w:t>
      </w:r>
      <w:proofErr w:type="spellStart"/>
      <w:r>
        <w:rPr>
          <w:color w:val="337AB7"/>
        </w:rPr>
        <w:t>Polymerizable</w:t>
      </w:r>
      <w:proofErr w:type="spellEnd"/>
      <w:r>
        <w:rPr>
          <w:color w:val="337AB7"/>
        </w:rPr>
        <w:t xml:space="preserve"> Keratin</w:t>
      </w:r>
      <w:r w:rsidR="002D0D1A">
        <w:rPr>
          <w:color w:val="337AB7"/>
        </w:rPr>
        <w:t xml:space="preserve"> from Bird Feather</w:t>
      </w:r>
    </w:p>
    <w:p w:rsidR="0085418C" w:rsidRDefault="0085418C" w:rsidP="005973B9">
      <w:pPr>
        <w:pStyle w:val="BodyText"/>
        <w:spacing w:before="73" w:line="198" w:lineRule="exact"/>
        <w:ind w:left="100" w:right="5987"/>
        <w:rPr>
          <w:rFonts w:ascii="Arial"/>
        </w:rPr>
      </w:pPr>
    </w:p>
    <w:p w:rsidR="005973B9" w:rsidRDefault="002D0D1A" w:rsidP="005973B9">
      <w:pPr>
        <w:pStyle w:val="BodyText"/>
        <w:spacing w:before="73" w:line="198" w:lineRule="exact"/>
        <w:ind w:left="100" w:right="5987"/>
        <w:rPr>
          <w:rFonts w:ascii="Arial"/>
        </w:rPr>
      </w:pPr>
      <w:r>
        <w:rPr>
          <w:rFonts w:ascii="Arial"/>
        </w:rPr>
        <w:t>Esmaiel Jabbari, PhD</w:t>
      </w:r>
      <w:r w:rsidR="005973B9">
        <w:rPr>
          <w:rFonts w:ascii="Arial"/>
        </w:rPr>
        <w:t xml:space="preserve">, </w:t>
      </w:r>
      <w:r>
        <w:rPr>
          <w:rFonts w:ascii="Arial"/>
        </w:rPr>
        <w:t>University of South Carolina</w:t>
      </w:r>
      <w:r w:rsidR="005973B9">
        <w:rPr>
          <w:rFonts w:ascii="Arial"/>
        </w:rPr>
        <w:t>,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p>
    <w:p w:rsidR="00AE3E37" w:rsidRDefault="007605B2" w:rsidP="00CB42B2">
      <w:pPr>
        <w:pStyle w:val="BodyText"/>
        <w:spacing w:before="90" w:line="280" w:lineRule="auto"/>
        <w:ind w:left="100"/>
        <w:jc w:val="both"/>
      </w:pPr>
      <w:r>
        <w:t xml:space="preserve">Statement of the Problem: </w:t>
      </w:r>
      <w:r w:rsidRPr="007605B2">
        <w:t>Keratin is a family of fibrous proteins found in nature as the major component of wool, hair, horn, nail, hoof of</w:t>
      </w:r>
      <w:r w:rsidR="00BC5DFA">
        <w:t xml:space="preserve"> mammals and birds feather (1).</w:t>
      </w:r>
      <w:r>
        <w:t xml:space="preserve"> </w:t>
      </w:r>
      <w:r w:rsidRPr="007605B2">
        <w:t xml:space="preserve">The disulfide crosslinks in combination with other structural features like crystallinity and physical interaction between the </w:t>
      </w:r>
      <w:r w:rsidRPr="007605B2">
        <w:rPr>
          <w:rFonts w:ascii="Calibri" w:hAnsi="Calibri" w:cs="Calibri"/>
        </w:rPr>
        <w:t>β</w:t>
      </w:r>
      <w:r w:rsidRPr="007605B2">
        <w:t>-sheets im</w:t>
      </w:r>
      <w:r w:rsidR="00A040DB">
        <w:t>part high strength to feather (2).</w:t>
      </w:r>
      <w:r w:rsidRPr="007605B2">
        <w:t xml:space="preserve"> Due to its high strengt</w:t>
      </w:r>
      <w:r w:rsidR="005B237F">
        <w:t xml:space="preserve">h and biocompatibility, </w:t>
      </w:r>
      <w:r w:rsidRPr="007605B2">
        <w:t>membranes, sponges, and f</w:t>
      </w:r>
      <w:r w:rsidR="005B237F">
        <w:t>iber meshes have been produced from keratin</w:t>
      </w:r>
      <w:r w:rsidR="0009524B">
        <w:t>.</w:t>
      </w:r>
      <w:r w:rsidR="005B237F">
        <w:t xml:space="preserve"> In</w:t>
      </w:r>
      <w:r w:rsidR="005B237F" w:rsidRPr="005B237F">
        <w:t xml:space="preserve"> this work, we describe th</w:t>
      </w:r>
      <w:r w:rsidR="005B237F">
        <w:t>e synthesis of a</w:t>
      </w:r>
      <w:r w:rsidR="005B237F" w:rsidRPr="005B237F">
        <w:t xml:space="preserve"> photo-</w:t>
      </w:r>
      <w:proofErr w:type="spellStart"/>
      <w:r w:rsidR="005B237F" w:rsidRPr="005B237F">
        <w:t>polymerizable</w:t>
      </w:r>
      <w:proofErr w:type="spellEnd"/>
      <w:r w:rsidR="005B237F" w:rsidRPr="005B237F">
        <w:t xml:space="preserve"> hydrogel for cell encapsulation based on the keratin extracted from barbs and barbules of chicken f</w:t>
      </w:r>
      <w:r w:rsidR="00AB63EF">
        <w:t>eather. The novelty</w:t>
      </w:r>
      <w:r w:rsidR="005B237F" w:rsidRPr="005B237F">
        <w:t xml:space="preserve"> is the synthesis of keratin allyl </w:t>
      </w:r>
      <w:proofErr w:type="spellStart"/>
      <w:r w:rsidR="005B237F" w:rsidRPr="005B237F">
        <w:t>thioethe</w:t>
      </w:r>
      <w:r w:rsidR="0000436A">
        <w:t>r</w:t>
      </w:r>
      <w:proofErr w:type="spellEnd"/>
      <w:r w:rsidR="0000436A">
        <w:t xml:space="preserve"> </w:t>
      </w:r>
      <w:proofErr w:type="spellStart"/>
      <w:r w:rsidR="0000436A">
        <w:t>macromer</w:t>
      </w:r>
      <w:proofErr w:type="spellEnd"/>
      <w:r w:rsidR="005B237F" w:rsidRPr="005B237F">
        <w:t xml:space="preserve"> </w:t>
      </w:r>
      <w:r w:rsidR="0000436A">
        <w:t>(</w:t>
      </w:r>
      <w:proofErr w:type="spellStart"/>
      <w:r w:rsidR="005B237F" w:rsidRPr="005B237F">
        <w:t>KeratATE</w:t>
      </w:r>
      <w:proofErr w:type="spellEnd"/>
      <w:r w:rsidR="0000436A">
        <w:t>)</w:t>
      </w:r>
      <w:r w:rsidR="005B237F" w:rsidRPr="005B237F">
        <w:t>, based on the keratin extracted from feather that can be dissolved in aqueous cell suspension, injected, and photo-polymeriz</w:t>
      </w:r>
      <w:r w:rsidR="00A30BB8">
        <w:t>ed to generate</w:t>
      </w:r>
      <w:r w:rsidR="005B237F" w:rsidRPr="005B237F">
        <w:t xml:space="preserve"> hy</w:t>
      </w:r>
      <w:r w:rsidR="00A30BB8">
        <w:t xml:space="preserve">drogels for surface coating and medical applications. </w:t>
      </w:r>
      <w:r w:rsidR="00A30BB8" w:rsidRPr="00A30BB8">
        <w:t>Since keratin is rich in cysteine residues, s-allyl modification of sulfhydryl groups was used to functionalize kera</w:t>
      </w:r>
      <w:r w:rsidR="0009524B">
        <w:t>tin for chemical crosslinking (3</w:t>
      </w:r>
      <w:proofErr w:type="gramStart"/>
      <w:r w:rsidR="00CB42B2">
        <w:t>,4</w:t>
      </w:r>
      <w:proofErr w:type="gramEnd"/>
      <w:r w:rsidR="0009524B">
        <w:t>)</w:t>
      </w:r>
      <w:r w:rsidR="00A9710C">
        <w:t>. Methodolog</w:t>
      </w:r>
      <w:r w:rsidR="0009524B">
        <w:t>y</w:t>
      </w:r>
      <w:r w:rsidR="008756E6">
        <w:t xml:space="preserve">: </w:t>
      </w:r>
      <w:r w:rsidR="0009524B" w:rsidRPr="0009524B">
        <w:t>Keratin was extracted from feather barbs by reducing the disulfide bonds in cysteine residues to sulfhydryl groups (-SH)</w:t>
      </w:r>
      <w:r w:rsidR="0000436A">
        <w:t xml:space="preserve"> (Figure </w:t>
      </w:r>
      <w:r w:rsidR="00F955D4">
        <w:t>1</w:t>
      </w:r>
      <w:r w:rsidR="0000436A">
        <w:t>)</w:t>
      </w:r>
      <w:r w:rsidR="0009524B" w:rsidRPr="0009524B">
        <w:t xml:space="preserve">. Next, the free thiol groups were converted to </w:t>
      </w:r>
      <w:proofErr w:type="spellStart"/>
      <w:r w:rsidR="0009524B" w:rsidRPr="0009524B">
        <w:t>dehydroalanine</w:t>
      </w:r>
      <w:proofErr w:type="spellEnd"/>
      <w:r w:rsidR="0009524B" w:rsidRPr="0009524B">
        <w:t xml:space="preserve"> (</w:t>
      </w:r>
      <w:proofErr w:type="spellStart"/>
      <w:r w:rsidR="0009524B" w:rsidRPr="0009524B">
        <w:t>Dha</w:t>
      </w:r>
      <w:proofErr w:type="spellEnd"/>
      <w:r w:rsidR="0009524B" w:rsidRPr="0009524B">
        <w:t>) by oxidative elimination using O-(2</w:t>
      </w:r>
      <w:proofErr w:type="gramStart"/>
      <w:r w:rsidR="0009524B" w:rsidRPr="0009524B">
        <w:t>,4,6</w:t>
      </w:r>
      <w:proofErr w:type="gramEnd"/>
      <w:r w:rsidR="0009524B" w:rsidRPr="0009524B">
        <w:t>-Trimethylbenzenesulfonyl) hydroxylamine</w:t>
      </w:r>
      <w:r w:rsidR="00CB42B2">
        <w:t xml:space="preserve"> (5)</w:t>
      </w:r>
      <w:r w:rsidR="0009524B" w:rsidRPr="0009524B">
        <w:t xml:space="preserve">. Then, the </w:t>
      </w:r>
      <w:proofErr w:type="spellStart"/>
      <w:r w:rsidR="0009524B" w:rsidRPr="0009524B">
        <w:t>Dha</w:t>
      </w:r>
      <w:proofErr w:type="spellEnd"/>
      <w:r w:rsidR="0009524B" w:rsidRPr="0009524B">
        <w:t xml:space="preserve"> moieties were converted to s-allyl cysteine by reaction with allyl </w:t>
      </w:r>
      <w:proofErr w:type="spellStart"/>
      <w:r w:rsidR="0009524B" w:rsidRPr="0009524B">
        <w:t>mercaptan</w:t>
      </w:r>
      <w:proofErr w:type="spellEnd"/>
      <w:r w:rsidR="0009524B" w:rsidRPr="0009524B">
        <w:t xml:space="preserve"> to produce keratin allyl </w:t>
      </w:r>
      <w:proofErr w:type="spellStart"/>
      <w:r w:rsidR="0009524B" w:rsidRPr="0009524B">
        <w:t>thioether</w:t>
      </w:r>
      <w:proofErr w:type="spellEnd"/>
      <w:r w:rsidR="0009524B" w:rsidRPr="0009524B">
        <w:t xml:space="preserve"> (</w:t>
      </w:r>
      <w:proofErr w:type="spellStart"/>
      <w:r w:rsidR="0009524B" w:rsidRPr="0009524B">
        <w:t>KeratATE</w:t>
      </w:r>
      <w:proofErr w:type="spellEnd"/>
      <w:r w:rsidR="0009524B" w:rsidRPr="0009524B">
        <w:t xml:space="preserve">) biopolymer. </w:t>
      </w:r>
      <w:r w:rsidR="0009524B">
        <w:t>C</w:t>
      </w:r>
      <w:r w:rsidR="0009524B" w:rsidRPr="0009524B">
        <w:t xml:space="preserve">onversion of allyl </w:t>
      </w:r>
      <w:proofErr w:type="spellStart"/>
      <w:r w:rsidR="0009524B" w:rsidRPr="0009524B">
        <w:t>mercaptan</w:t>
      </w:r>
      <w:proofErr w:type="spellEnd"/>
      <w:r w:rsidR="0009524B" w:rsidRPr="0009524B">
        <w:t xml:space="preserve"> befor</w:t>
      </w:r>
      <w:r w:rsidR="0009524B">
        <w:t xml:space="preserve">e and after </w:t>
      </w:r>
      <w:proofErr w:type="spellStart"/>
      <w:r w:rsidR="0009524B">
        <w:t>allylation</w:t>
      </w:r>
      <w:proofErr w:type="spellEnd"/>
      <w:r w:rsidR="0009524B">
        <w:t xml:space="preserve"> reaction was quantified by </w:t>
      </w:r>
      <w:r w:rsidR="0009524B" w:rsidRPr="0009524B">
        <w:t>5</w:t>
      </w:r>
      <w:proofErr w:type="gramStart"/>
      <w:r w:rsidR="0009524B" w:rsidRPr="0009524B">
        <w:t>,5'</w:t>
      </w:r>
      <w:proofErr w:type="gramEnd"/>
      <w:r w:rsidR="0009524B" w:rsidRPr="0009524B">
        <w:rPr>
          <w:rFonts w:ascii="Cambria Math" w:hAnsi="Cambria Math" w:cs="Cambria Math"/>
        </w:rPr>
        <w:t>‐</w:t>
      </w:r>
      <w:r w:rsidR="0009524B" w:rsidRPr="0009524B">
        <w:t>dithio</w:t>
      </w:r>
      <w:r w:rsidR="0009524B" w:rsidRPr="0009524B">
        <w:rPr>
          <w:rFonts w:ascii="Cambria Math" w:hAnsi="Cambria Math" w:cs="Cambria Math"/>
        </w:rPr>
        <w:t>‐</w:t>
      </w:r>
      <w:r w:rsidR="0009524B" w:rsidRPr="0009524B">
        <w:t>bis</w:t>
      </w:r>
      <w:r w:rsidR="0009524B" w:rsidRPr="0009524B">
        <w:rPr>
          <w:rFonts w:ascii="Cambria Math" w:hAnsi="Cambria Math" w:cs="Cambria Math"/>
        </w:rPr>
        <w:t>‐</w:t>
      </w:r>
      <w:r w:rsidR="0009524B" w:rsidRPr="0009524B">
        <w:t>(2</w:t>
      </w:r>
      <w:r w:rsidR="0009524B" w:rsidRPr="0009524B">
        <w:rPr>
          <w:rFonts w:ascii="Cambria Math" w:hAnsi="Cambria Math" w:cs="Cambria Math"/>
        </w:rPr>
        <w:t>‐</w:t>
      </w:r>
      <w:r w:rsidR="0009524B" w:rsidRPr="0009524B">
        <w:t xml:space="preserve">nitrobenzoic acid)  (DTNB) </w:t>
      </w:r>
      <w:r w:rsidR="0009524B">
        <w:t xml:space="preserve">test. The secondary structure of the extracted keratin before and after </w:t>
      </w:r>
      <w:proofErr w:type="spellStart"/>
      <w:r w:rsidR="0009524B">
        <w:t>allylation</w:t>
      </w:r>
      <w:proofErr w:type="spellEnd"/>
      <w:r w:rsidR="0009524B">
        <w:t xml:space="preserve"> was</w:t>
      </w:r>
      <w:r w:rsidR="00915330">
        <w:t xml:space="preserve"> determined by circular dichroism and infrared spectroscopy. Molecular weight and purity of the extracted keratin was measured by gel electrophoresis</w:t>
      </w:r>
      <w:r w:rsidR="0000436A">
        <w:t xml:space="preserve"> and dialysis</w:t>
      </w:r>
      <w:r w:rsidR="00915330">
        <w:t xml:space="preserve">. Crosslinking kinetics and gelation point of </w:t>
      </w:r>
      <w:proofErr w:type="spellStart"/>
      <w:r w:rsidR="00915330">
        <w:t>KeratATE</w:t>
      </w:r>
      <w:proofErr w:type="spellEnd"/>
      <w:r w:rsidR="00915330">
        <w:t xml:space="preserve"> was measured by </w:t>
      </w:r>
      <w:proofErr w:type="spellStart"/>
      <w:r w:rsidR="00915330">
        <w:t>rheometry</w:t>
      </w:r>
      <w:proofErr w:type="spellEnd"/>
      <w:r w:rsidR="00915330">
        <w:t xml:space="preserve">. Degradation of the crosslinked keratin was measured in aqueous solution supplemented with collagenase or trypsin. </w:t>
      </w:r>
      <w:r w:rsidR="00A9710C">
        <w:t xml:space="preserve">Findings: </w:t>
      </w:r>
      <w:r w:rsidR="000A3A85" w:rsidRPr="000A3A85">
        <w:t xml:space="preserve">The freeze-dried photo-crosslinked </w:t>
      </w:r>
      <w:proofErr w:type="spellStart"/>
      <w:r w:rsidR="000A3A85" w:rsidRPr="000A3A85">
        <w:t>KeratATE</w:t>
      </w:r>
      <w:proofErr w:type="spellEnd"/>
      <w:r w:rsidR="000A3A85" w:rsidRPr="000A3A85">
        <w:t xml:space="preserve"> hydrogels had a porous, interconnected</w:t>
      </w:r>
      <w:r w:rsidR="0000436A">
        <w:t>, honeycomb microstructure</w:t>
      </w:r>
      <w:r w:rsidR="000A3A85" w:rsidRPr="000A3A85">
        <w:t xml:space="preserve">. The compressive modulus of the hydrogels ranged from 1 to 8 </w:t>
      </w:r>
      <w:proofErr w:type="spellStart"/>
      <w:r w:rsidR="000A3A85" w:rsidRPr="000A3A85">
        <w:t>kPa</w:t>
      </w:r>
      <w:proofErr w:type="spellEnd"/>
      <w:r w:rsidR="000A3A85" w:rsidRPr="000A3A85">
        <w:t xml:space="preserve"> depending on </w:t>
      </w:r>
      <w:proofErr w:type="spellStart"/>
      <w:r w:rsidR="000A3A85" w:rsidRPr="000A3A85">
        <w:t>KeratATE</w:t>
      </w:r>
      <w:proofErr w:type="spellEnd"/>
      <w:r w:rsidR="000A3A85" w:rsidRPr="000A3A85">
        <w:t xml:space="preserve"> concentration. Degradation of </w:t>
      </w:r>
      <w:proofErr w:type="spellStart"/>
      <w:r w:rsidR="000A3A85" w:rsidRPr="000A3A85">
        <w:t>KeratATE</w:t>
      </w:r>
      <w:proofErr w:type="spellEnd"/>
      <w:r w:rsidR="000A3A85" w:rsidRPr="000A3A85">
        <w:t xml:space="preserve"> hydrogel was strongly dependent on trypsin concentration but independent of collagenase.</w:t>
      </w:r>
      <w:r w:rsidR="000A3A85">
        <w:t xml:space="preserve"> </w:t>
      </w:r>
      <w:r w:rsidR="0000436A">
        <w:t>Conclusion</w:t>
      </w:r>
      <w:r w:rsidR="00A9710C">
        <w:t xml:space="preserve">: </w:t>
      </w:r>
      <w:r w:rsidR="004223EA">
        <w:t>K</w:t>
      </w:r>
      <w:r w:rsidR="004223EA" w:rsidRPr="004223EA">
        <w:t xml:space="preserve">eratin allyl </w:t>
      </w:r>
      <w:proofErr w:type="spellStart"/>
      <w:r w:rsidR="004223EA" w:rsidRPr="004223EA">
        <w:t>thioether</w:t>
      </w:r>
      <w:proofErr w:type="spellEnd"/>
      <w:r w:rsidR="004223EA" w:rsidRPr="004223EA">
        <w:t xml:space="preserve"> derived from feather is a viable alternative to collagen base</w:t>
      </w:r>
      <w:r w:rsidR="00CB42B2">
        <w:t>d biopolymers as a photo-</w:t>
      </w:r>
      <w:proofErr w:type="spellStart"/>
      <w:r w:rsidR="00CB42B2">
        <w:t>polymerizable</w:t>
      </w:r>
      <w:proofErr w:type="spellEnd"/>
      <w:r w:rsidR="00CB42B2">
        <w:t xml:space="preserve"> </w:t>
      </w:r>
      <w:r w:rsidR="004223EA" w:rsidRPr="004223EA">
        <w:t xml:space="preserve">gel with controllable degradation for </w:t>
      </w:r>
      <w:r w:rsidR="00CB42B2">
        <w:t>medical applications</w:t>
      </w:r>
      <w:r w:rsidR="00A9710C">
        <w:t>.</w:t>
      </w:r>
    </w:p>
    <w:p w:rsidR="00AE3E37" w:rsidRDefault="00A9710C">
      <w:pPr>
        <w:pStyle w:val="Heading3"/>
        <w:spacing w:before="74"/>
      </w:pPr>
      <w:r>
        <w:rPr>
          <w:b w:val="0"/>
        </w:rPr>
        <w:br w:type="column"/>
      </w:r>
      <w:r>
        <w:rPr>
          <w:color w:val="BF5A14"/>
        </w:rPr>
        <w:t>Image</w:t>
      </w:r>
    </w:p>
    <w:p w:rsidR="00AE3E37" w:rsidRDefault="00F955D4" w:rsidP="00F955D4">
      <w:pPr>
        <w:pStyle w:val="BodyText"/>
        <w:tabs>
          <w:tab w:val="left" w:pos="360"/>
        </w:tabs>
        <w:spacing w:before="2"/>
        <w:rPr>
          <w:rFonts w:ascii="Arial"/>
          <w:b/>
          <w:sz w:val="16"/>
        </w:rPr>
      </w:pPr>
      <w:r>
        <w:rPr>
          <w:rFonts w:ascii="Arial"/>
          <w:b/>
          <w:sz w:val="16"/>
        </w:rPr>
        <w:tab/>
      </w:r>
      <w:r>
        <w:rPr>
          <w:rFonts w:ascii="Arial"/>
          <w:b/>
          <w:noProof/>
          <w:sz w:val="16"/>
        </w:rPr>
        <w:drawing>
          <wp:inline distT="0" distB="0" distL="0" distR="0">
            <wp:extent cx="3150870" cy="564515"/>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50870" cy="564515"/>
                    </a:xfrm>
                    <a:prstGeom prst="rect">
                      <a:avLst/>
                    </a:prstGeom>
                    <a:noFill/>
                    <a:ln>
                      <a:noFill/>
                    </a:ln>
                  </pic:spPr>
                </pic:pic>
              </a:graphicData>
            </a:graphic>
          </wp:inline>
        </w:drawing>
      </w:r>
    </w:p>
    <w:p w:rsidR="00F955D4" w:rsidRPr="00F955D4" w:rsidRDefault="00F955D4" w:rsidP="00F955D4">
      <w:pPr>
        <w:pStyle w:val="BodyText"/>
        <w:tabs>
          <w:tab w:val="left" w:pos="360"/>
        </w:tabs>
        <w:spacing w:before="2"/>
        <w:ind w:left="360"/>
        <w:jc w:val="both"/>
        <w:rPr>
          <w:rFonts w:asciiTheme="minorHAnsi" w:hAnsiTheme="minorHAnsi" w:cstheme="minorHAnsi"/>
        </w:rPr>
      </w:pPr>
      <w:r w:rsidRPr="00F955D4">
        <w:rPr>
          <w:rFonts w:asciiTheme="minorHAnsi" w:hAnsiTheme="minorHAnsi" w:cstheme="minorHAnsi"/>
        </w:rPr>
        <w:t>Figure 1. (</w:t>
      </w:r>
      <w:proofErr w:type="spellStart"/>
      <w:proofErr w:type="gramStart"/>
      <w:r w:rsidRPr="00F955D4">
        <w:rPr>
          <w:rFonts w:asciiTheme="minorHAnsi" w:hAnsiTheme="minorHAnsi" w:cstheme="minorHAnsi"/>
        </w:rPr>
        <w:t>a,</w:t>
      </w:r>
      <w:proofErr w:type="gramEnd"/>
      <w:r w:rsidRPr="00F955D4">
        <w:rPr>
          <w:rFonts w:asciiTheme="minorHAnsi" w:hAnsiTheme="minorHAnsi" w:cstheme="minorHAnsi"/>
        </w:rPr>
        <w:t>b</w:t>
      </w:r>
      <w:proofErr w:type="spellEnd"/>
      <w:r w:rsidRPr="00F955D4">
        <w:rPr>
          <w:rFonts w:asciiTheme="minorHAnsi" w:hAnsiTheme="minorHAnsi" w:cstheme="minorHAnsi"/>
        </w:rPr>
        <w:t>) keratin is extracted from feather into an aqueous solutio</w:t>
      </w:r>
      <w:r w:rsidR="0000436A">
        <w:rPr>
          <w:rFonts w:asciiTheme="minorHAnsi" w:hAnsiTheme="minorHAnsi" w:cstheme="minorHAnsi"/>
        </w:rPr>
        <w:t>n</w:t>
      </w:r>
      <w:r w:rsidRPr="00F955D4">
        <w:rPr>
          <w:rFonts w:asciiTheme="minorHAnsi" w:hAnsiTheme="minorHAnsi" w:cstheme="minorHAnsi"/>
        </w:rPr>
        <w:t xml:space="preserve">. (c) The sulfhydryl group of cysteine residues is converted to </w:t>
      </w:r>
      <w:proofErr w:type="spellStart"/>
      <w:r w:rsidRPr="00F955D4">
        <w:rPr>
          <w:rFonts w:asciiTheme="minorHAnsi" w:hAnsiTheme="minorHAnsi" w:cstheme="minorHAnsi"/>
        </w:rPr>
        <w:t>dehydroalanine</w:t>
      </w:r>
      <w:proofErr w:type="spellEnd"/>
      <w:r w:rsidRPr="00F955D4">
        <w:rPr>
          <w:rFonts w:asciiTheme="minorHAnsi" w:hAnsiTheme="minorHAnsi" w:cstheme="minorHAnsi"/>
        </w:rPr>
        <w:t xml:space="preserve"> (</w:t>
      </w:r>
      <w:proofErr w:type="spellStart"/>
      <w:r w:rsidRPr="00F955D4">
        <w:rPr>
          <w:rFonts w:asciiTheme="minorHAnsi" w:hAnsiTheme="minorHAnsi" w:cstheme="minorHAnsi"/>
        </w:rPr>
        <w:t>Dha</w:t>
      </w:r>
      <w:proofErr w:type="spellEnd"/>
      <w:r w:rsidRPr="00F955D4">
        <w:rPr>
          <w:rFonts w:asciiTheme="minorHAnsi" w:hAnsiTheme="minorHAnsi" w:cstheme="minorHAnsi"/>
        </w:rPr>
        <w:t xml:space="preserve">) by oxidative elimination. (d) The </w:t>
      </w:r>
      <w:proofErr w:type="spellStart"/>
      <w:r w:rsidRPr="00F955D4">
        <w:rPr>
          <w:rFonts w:asciiTheme="minorHAnsi" w:hAnsiTheme="minorHAnsi" w:cstheme="minorHAnsi"/>
        </w:rPr>
        <w:t>Dha</w:t>
      </w:r>
      <w:proofErr w:type="spellEnd"/>
      <w:r w:rsidRPr="00F955D4">
        <w:rPr>
          <w:rFonts w:asciiTheme="minorHAnsi" w:hAnsiTheme="minorHAnsi" w:cstheme="minorHAnsi"/>
        </w:rPr>
        <w:t xml:space="preserve"> moieties are converted to s-allyl cysteine by reaction </w:t>
      </w:r>
      <w:r>
        <w:rPr>
          <w:rFonts w:asciiTheme="minorHAnsi" w:hAnsiTheme="minorHAnsi" w:cstheme="minorHAnsi"/>
        </w:rPr>
        <w:t xml:space="preserve">with allyl </w:t>
      </w:r>
      <w:proofErr w:type="spellStart"/>
      <w:r>
        <w:rPr>
          <w:rFonts w:asciiTheme="minorHAnsi" w:hAnsiTheme="minorHAnsi" w:cstheme="minorHAnsi"/>
        </w:rPr>
        <w:t>mercaptan</w:t>
      </w:r>
      <w:proofErr w:type="spellEnd"/>
      <w:r w:rsidRPr="00F955D4">
        <w:rPr>
          <w:rFonts w:asciiTheme="minorHAnsi" w:hAnsiTheme="minorHAnsi" w:cstheme="minorHAnsi"/>
        </w:rPr>
        <w:t xml:space="preserve"> to p</w:t>
      </w:r>
      <w:r>
        <w:rPr>
          <w:rFonts w:asciiTheme="minorHAnsi" w:hAnsiTheme="minorHAnsi" w:cstheme="minorHAnsi"/>
        </w:rPr>
        <w:t xml:space="preserve">roduce </w:t>
      </w:r>
      <w:proofErr w:type="spellStart"/>
      <w:r>
        <w:rPr>
          <w:rFonts w:asciiTheme="minorHAnsi" w:hAnsiTheme="minorHAnsi" w:cstheme="minorHAnsi"/>
        </w:rPr>
        <w:t>KeratATE</w:t>
      </w:r>
      <w:proofErr w:type="spellEnd"/>
      <w:r w:rsidRPr="00F955D4">
        <w:rPr>
          <w:rFonts w:asciiTheme="minorHAnsi" w:hAnsiTheme="minorHAnsi" w:cstheme="minorHAnsi"/>
        </w:rPr>
        <w:t xml:space="preserve">. (e) </w:t>
      </w:r>
      <w:proofErr w:type="spellStart"/>
      <w:r w:rsidRPr="00F955D4">
        <w:rPr>
          <w:rFonts w:asciiTheme="minorHAnsi" w:hAnsiTheme="minorHAnsi" w:cstheme="minorHAnsi"/>
        </w:rPr>
        <w:t>KeratATE</w:t>
      </w:r>
      <w:proofErr w:type="spellEnd"/>
      <w:r w:rsidRPr="00F955D4">
        <w:rPr>
          <w:rFonts w:asciiTheme="minorHAnsi" w:hAnsiTheme="minorHAnsi" w:cstheme="minorHAnsi"/>
        </w:rPr>
        <w:t xml:space="preserve"> is photo-polymerized </w:t>
      </w:r>
      <w:r>
        <w:rPr>
          <w:rFonts w:asciiTheme="minorHAnsi" w:hAnsiTheme="minorHAnsi" w:cstheme="minorHAnsi"/>
        </w:rPr>
        <w:t>by</w:t>
      </w:r>
      <w:r w:rsidRPr="00F955D4">
        <w:rPr>
          <w:rFonts w:asciiTheme="minorHAnsi" w:hAnsiTheme="minorHAnsi" w:cstheme="minorHAnsi"/>
        </w:rPr>
        <w:t xml:space="preserve"> UV radiation with a </w:t>
      </w:r>
      <w:proofErr w:type="spellStart"/>
      <w:r w:rsidRPr="00F955D4">
        <w:rPr>
          <w:rFonts w:asciiTheme="minorHAnsi" w:hAnsiTheme="minorHAnsi" w:cstheme="minorHAnsi"/>
        </w:rPr>
        <w:t>photoinitiator</w:t>
      </w:r>
      <w:proofErr w:type="spellEnd"/>
      <w:r w:rsidRPr="00F955D4">
        <w:rPr>
          <w:rFonts w:asciiTheme="minorHAnsi" w:hAnsiTheme="minorHAnsi" w:cstheme="minorHAnsi"/>
        </w:rPr>
        <w:t>.</w:t>
      </w:r>
    </w:p>
    <w:p w:rsidR="005973B9" w:rsidRDefault="005973B9" w:rsidP="005973B9">
      <w:pPr>
        <w:spacing w:line="204" w:lineRule="exact"/>
        <w:rPr>
          <w:rFonts w:ascii="Arial"/>
          <w:b/>
          <w:sz w:val="20"/>
        </w:rPr>
      </w:pPr>
      <w:r>
        <w:rPr>
          <w:rFonts w:ascii="Arial"/>
          <w:b/>
          <w:color w:val="BF5A14"/>
          <w:sz w:val="20"/>
        </w:rPr>
        <w:br/>
      </w:r>
      <w:r w:rsidR="0000436A">
        <w:rPr>
          <w:rFonts w:ascii="Arial"/>
          <w:b/>
          <w:color w:val="BF5A14"/>
          <w:sz w:val="20"/>
        </w:rPr>
        <w:t>Recent Publications</w:t>
      </w:r>
    </w:p>
    <w:p w:rsidR="005973B9" w:rsidRDefault="00BC5DFA" w:rsidP="00A30BB8">
      <w:pPr>
        <w:pStyle w:val="ListParagraph"/>
        <w:numPr>
          <w:ilvl w:val="0"/>
          <w:numId w:val="3"/>
        </w:numPr>
        <w:tabs>
          <w:tab w:val="left" w:pos="384"/>
        </w:tabs>
        <w:spacing w:before="103" w:line="216" w:lineRule="exact"/>
        <w:ind w:right="138"/>
        <w:rPr>
          <w:sz w:val="18"/>
        </w:rPr>
      </w:pPr>
      <w:proofErr w:type="spellStart"/>
      <w:r>
        <w:rPr>
          <w:sz w:val="18"/>
        </w:rPr>
        <w:t>Jayathilakan</w:t>
      </w:r>
      <w:proofErr w:type="spellEnd"/>
      <w:r>
        <w:rPr>
          <w:sz w:val="18"/>
        </w:rPr>
        <w:t xml:space="preserve"> K, Sultana</w:t>
      </w:r>
      <w:r w:rsidR="00A30BB8" w:rsidRPr="00A30BB8">
        <w:rPr>
          <w:sz w:val="18"/>
        </w:rPr>
        <w:t xml:space="preserve"> K</w:t>
      </w:r>
      <w:r>
        <w:rPr>
          <w:sz w:val="18"/>
        </w:rPr>
        <w:t xml:space="preserve">, </w:t>
      </w:r>
      <w:proofErr w:type="spellStart"/>
      <w:r>
        <w:rPr>
          <w:sz w:val="18"/>
        </w:rPr>
        <w:t>Radhakrishna</w:t>
      </w:r>
      <w:proofErr w:type="spellEnd"/>
      <w:r>
        <w:rPr>
          <w:sz w:val="18"/>
        </w:rPr>
        <w:t xml:space="preserve"> K, </w:t>
      </w:r>
      <w:proofErr w:type="spellStart"/>
      <w:r>
        <w:rPr>
          <w:sz w:val="18"/>
        </w:rPr>
        <w:t>Bawa</w:t>
      </w:r>
      <w:proofErr w:type="spellEnd"/>
      <w:r>
        <w:rPr>
          <w:sz w:val="18"/>
        </w:rPr>
        <w:t xml:space="preserve"> AS</w:t>
      </w:r>
      <w:r w:rsidR="00A30BB8" w:rsidRPr="00A30BB8">
        <w:rPr>
          <w:sz w:val="18"/>
        </w:rPr>
        <w:t xml:space="preserve"> </w:t>
      </w:r>
      <w:r w:rsidR="00A30BB8">
        <w:rPr>
          <w:sz w:val="18"/>
        </w:rPr>
        <w:t xml:space="preserve">(2012) </w:t>
      </w:r>
      <w:r w:rsidR="00A30BB8" w:rsidRPr="00A30BB8">
        <w:rPr>
          <w:sz w:val="18"/>
        </w:rPr>
        <w:t>Utilization of byproducts and waste materials from meat, poultry and fish pro</w:t>
      </w:r>
      <w:r>
        <w:rPr>
          <w:sz w:val="18"/>
        </w:rPr>
        <w:t xml:space="preserve">cessing industries. J Food </w:t>
      </w:r>
      <w:proofErr w:type="spellStart"/>
      <w:r>
        <w:rPr>
          <w:sz w:val="18"/>
        </w:rPr>
        <w:t>Sci</w:t>
      </w:r>
      <w:proofErr w:type="spellEnd"/>
      <w:r>
        <w:rPr>
          <w:sz w:val="18"/>
        </w:rPr>
        <w:t xml:space="preserve"> </w:t>
      </w:r>
      <w:proofErr w:type="spellStart"/>
      <w:r>
        <w:rPr>
          <w:sz w:val="18"/>
        </w:rPr>
        <w:t>Technol</w:t>
      </w:r>
      <w:proofErr w:type="spellEnd"/>
      <w:r>
        <w:rPr>
          <w:sz w:val="18"/>
        </w:rPr>
        <w:t xml:space="preserve"> 49:</w:t>
      </w:r>
      <w:r w:rsidR="00A30BB8" w:rsidRPr="00A30BB8">
        <w:rPr>
          <w:sz w:val="18"/>
        </w:rPr>
        <w:t>278-293.</w:t>
      </w:r>
    </w:p>
    <w:p w:rsidR="005973B9" w:rsidRDefault="00BC5DFA" w:rsidP="00BC5DFA">
      <w:pPr>
        <w:pStyle w:val="ListParagraph"/>
        <w:numPr>
          <w:ilvl w:val="0"/>
          <w:numId w:val="3"/>
        </w:numPr>
        <w:tabs>
          <w:tab w:val="left" w:pos="384"/>
        </w:tabs>
        <w:spacing w:line="216" w:lineRule="exact"/>
        <w:ind w:right="137"/>
        <w:rPr>
          <w:sz w:val="18"/>
        </w:rPr>
      </w:pPr>
      <w:r>
        <w:rPr>
          <w:sz w:val="18"/>
        </w:rPr>
        <w:t xml:space="preserve">Han S, Ham TR, </w:t>
      </w:r>
      <w:proofErr w:type="spellStart"/>
      <w:r>
        <w:rPr>
          <w:sz w:val="18"/>
        </w:rPr>
        <w:t>Haque</w:t>
      </w:r>
      <w:proofErr w:type="spellEnd"/>
      <w:r>
        <w:rPr>
          <w:sz w:val="18"/>
        </w:rPr>
        <w:t xml:space="preserve"> S, Sparks JL, Saul J M (2015)</w:t>
      </w:r>
      <w:r w:rsidRPr="00BC5DFA">
        <w:rPr>
          <w:sz w:val="18"/>
        </w:rPr>
        <w:t xml:space="preserve"> Alkylation of human hair keratin for tunable hydrogel erosion and drug delivery in tissue engineering applica</w:t>
      </w:r>
      <w:r>
        <w:rPr>
          <w:sz w:val="18"/>
        </w:rPr>
        <w:t xml:space="preserve">tions. Acta </w:t>
      </w:r>
      <w:proofErr w:type="spellStart"/>
      <w:r>
        <w:rPr>
          <w:sz w:val="18"/>
        </w:rPr>
        <w:t>Biomaterialia</w:t>
      </w:r>
      <w:proofErr w:type="spellEnd"/>
      <w:r>
        <w:rPr>
          <w:sz w:val="18"/>
        </w:rPr>
        <w:t xml:space="preserve"> 23:</w:t>
      </w:r>
      <w:r w:rsidRPr="00BC5DFA">
        <w:rPr>
          <w:sz w:val="18"/>
        </w:rPr>
        <w:t>201-213.</w:t>
      </w:r>
    </w:p>
    <w:p w:rsidR="00CB42B2" w:rsidRPr="00CB42B2" w:rsidRDefault="0009524B" w:rsidP="00CB42B2">
      <w:pPr>
        <w:pStyle w:val="ListParagraph"/>
        <w:numPr>
          <w:ilvl w:val="0"/>
          <w:numId w:val="3"/>
        </w:numPr>
        <w:tabs>
          <w:tab w:val="left" w:pos="384"/>
        </w:tabs>
        <w:spacing w:line="216" w:lineRule="exact"/>
        <w:ind w:right="138"/>
        <w:rPr>
          <w:sz w:val="18"/>
        </w:rPr>
      </w:pPr>
      <w:proofErr w:type="spellStart"/>
      <w:r>
        <w:rPr>
          <w:sz w:val="18"/>
        </w:rPr>
        <w:t>Bernardes</w:t>
      </w:r>
      <w:proofErr w:type="spellEnd"/>
      <w:r>
        <w:rPr>
          <w:sz w:val="18"/>
        </w:rPr>
        <w:t xml:space="preserve"> JL, </w:t>
      </w:r>
      <w:proofErr w:type="spellStart"/>
      <w:r>
        <w:rPr>
          <w:sz w:val="18"/>
        </w:rPr>
        <w:t>Chalker</w:t>
      </w:r>
      <w:proofErr w:type="spellEnd"/>
      <w:r>
        <w:rPr>
          <w:sz w:val="18"/>
        </w:rPr>
        <w:t xml:space="preserve"> JM, </w:t>
      </w:r>
      <w:proofErr w:type="spellStart"/>
      <w:r>
        <w:rPr>
          <w:sz w:val="18"/>
        </w:rPr>
        <w:t>Errey</w:t>
      </w:r>
      <w:proofErr w:type="spellEnd"/>
      <w:r>
        <w:rPr>
          <w:sz w:val="18"/>
        </w:rPr>
        <w:t xml:space="preserve"> JC, Davis BG (2008)</w:t>
      </w:r>
      <w:r w:rsidRPr="0009524B">
        <w:rPr>
          <w:sz w:val="18"/>
        </w:rPr>
        <w:t xml:space="preserve"> Facile conversion of cysteine and alkyl cysteines to </w:t>
      </w:r>
      <w:proofErr w:type="spellStart"/>
      <w:r w:rsidRPr="0009524B">
        <w:rPr>
          <w:sz w:val="18"/>
        </w:rPr>
        <w:t>dehydroalanine</w:t>
      </w:r>
      <w:proofErr w:type="spellEnd"/>
      <w:r w:rsidRPr="0009524B">
        <w:rPr>
          <w:sz w:val="18"/>
        </w:rPr>
        <w:t xml:space="preserve"> on protein surfaces: versatile and switchable acces</w:t>
      </w:r>
      <w:r>
        <w:rPr>
          <w:sz w:val="18"/>
        </w:rPr>
        <w:t xml:space="preserve">s to functionalized proteins. J Am </w:t>
      </w:r>
      <w:proofErr w:type="spellStart"/>
      <w:r>
        <w:rPr>
          <w:sz w:val="18"/>
        </w:rPr>
        <w:t>Chem</w:t>
      </w:r>
      <w:proofErr w:type="spellEnd"/>
      <w:r>
        <w:rPr>
          <w:sz w:val="18"/>
        </w:rPr>
        <w:t xml:space="preserve"> </w:t>
      </w:r>
      <w:proofErr w:type="spellStart"/>
      <w:r>
        <w:rPr>
          <w:sz w:val="18"/>
        </w:rPr>
        <w:t>Soc</w:t>
      </w:r>
      <w:proofErr w:type="spellEnd"/>
      <w:r>
        <w:rPr>
          <w:sz w:val="18"/>
        </w:rPr>
        <w:t xml:space="preserve"> 130:</w:t>
      </w:r>
      <w:r w:rsidRPr="0009524B">
        <w:rPr>
          <w:sz w:val="18"/>
        </w:rPr>
        <w:t>5052-5053.</w:t>
      </w:r>
      <w:r w:rsidR="00CB42B2" w:rsidRPr="00CB42B2">
        <w:t xml:space="preserve"> </w:t>
      </w:r>
    </w:p>
    <w:p w:rsidR="005973B9" w:rsidRDefault="00CB42B2" w:rsidP="00CB42B2">
      <w:pPr>
        <w:pStyle w:val="ListParagraph"/>
        <w:numPr>
          <w:ilvl w:val="0"/>
          <w:numId w:val="3"/>
        </w:numPr>
        <w:tabs>
          <w:tab w:val="left" w:pos="384"/>
        </w:tabs>
        <w:spacing w:line="216" w:lineRule="exact"/>
        <w:ind w:right="138"/>
        <w:rPr>
          <w:sz w:val="18"/>
        </w:rPr>
      </w:pPr>
      <w:r>
        <w:rPr>
          <w:sz w:val="18"/>
        </w:rPr>
        <w:t xml:space="preserve">Arai KM, Takahashi R, </w:t>
      </w:r>
      <w:proofErr w:type="spellStart"/>
      <w:r>
        <w:rPr>
          <w:sz w:val="18"/>
        </w:rPr>
        <w:t>Yokote</w:t>
      </w:r>
      <w:proofErr w:type="spellEnd"/>
      <w:r>
        <w:rPr>
          <w:sz w:val="18"/>
        </w:rPr>
        <w:t xml:space="preserve"> Y, </w:t>
      </w:r>
      <w:proofErr w:type="spellStart"/>
      <w:r>
        <w:rPr>
          <w:sz w:val="18"/>
        </w:rPr>
        <w:t>Akahane</w:t>
      </w:r>
      <w:proofErr w:type="spellEnd"/>
      <w:r>
        <w:rPr>
          <w:sz w:val="18"/>
        </w:rPr>
        <w:t xml:space="preserve"> K (1983)</w:t>
      </w:r>
      <w:r w:rsidRPr="00CB42B2">
        <w:rPr>
          <w:sz w:val="18"/>
        </w:rPr>
        <w:t xml:space="preserve"> Amino acid sequence of</w:t>
      </w:r>
      <w:r>
        <w:rPr>
          <w:sz w:val="18"/>
        </w:rPr>
        <w:t xml:space="preserve"> feather keratin from fowl. </w:t>
      </w:r>
      <w:proofErr w:type="spellStart"/>
      <w:r>
        <w:rPr>
          <w:sz w:val="18"/>
        </w:rPr>
        <w:t>Eur</w:t>
      </w:r>
      <w:proofErr w:type="spellEnd"/>
      <w:r>
        <w:rPr>
          <w:sz w:val="18"/>
        </w:rPr>
        <w:t xml:space="preserve"> J </w:t>
      </w:r>
      <w:proofErr w:type="spellStart"/>
      <w:r>
        <w:rPr>
          <w:sz w:val="18"/>
        </w:rPr>
        <w:t>Biochem</w:t>
      </w:r>
      <w:proofErr w:type="spellEnd"/>
      <w:r>
        <w:rPr>
          <w:sz w:val="18"/>
        </w:rPr>
        <w:t xml:space="preserve"> </w:t>
      </w:r>
      <w:r w:rsidRPr="00CB42B2">
        <w:rPr>
          <w:sz w:val="18"/>
        </w:rPr>
        <w:t>132</w:t>
      </w:r>
      <w:r>
        <w:rPr>
          <w:sz w:val="18"/>
        </w:rPr>
        <w:t>:</w:t>
      </w:r>
      <w:r w:rsidRPr="00CB42B2">
        <w:rPr>
          <w:sz w:val="18"/>
        </w:rPr>
        <w:t>506-507.</w:t>
      </w:r>
    </w:p>
    <w:p w:rsidR="005973B9" w:rsidRPr="00CB42B2" w:rsidRDefault="00CB42B2" w:rsidP="00CB42B2">
      <w:pPr>
        <w:pStyle w:val="ListParagraph"/>
        <w:numPr>
          <w:ilvl w:val="0"/>
          <w:numId w:val="3"/>
        </w:numPr>
        <w:tabs>
          <w:tab w:val="left" w:pos="384"/>
        </w:tabs>
        <w:spacing w:before="92" w:line="218" w:lineRule="exact"/>
        <w:ind w:hanging="283"/>
        <w:rPr>
          <w:sz w:val="18"/>
          <w:szCs w:val="18"/>
        </w:rPr>
      </w:pPr>
      <w:r w:rsidRPr="00CB42B2">
        <w:rPr>
          <w:sz w:val="18"/>
          <w:szCs w:val="18"/>
        </w:rPr>
        <w:t xml:space="preserve">Lin YA, </w:t>
      </w:r>
      <w:proofErr w:type="spellStart"/>
      <w:r w:rsidRPr="00CB42B2">
        <w:rPr>
          <w:sz w:val="18"/>
          <w:szCs w:val="18"/>
        </w:rPr>
        <w:t>Chalker</w:t>
      </w:r>
      <w:proofErr w:type="spellEnd"/>
      <w:r w:rsidRPr="00CB42B2">
        <w:rPr>
          <w:sz w:val="18"/>
          <w:szCs w:val="18"/>
        </w:rPr>
        <w:t xml:space="preserve"> JM, Floyd N, </w:t>
      </w:r>
      <w:proofErr w:type="spellStart"/>
      <w:r w:rsidRPr="00CB42B2">
        <w:rPr>
          <w:sz w:val="18"/>
          <w:szCs w:val="18"/>
        </w:rPr>
        <w:t>Bernardes</w:t>
      </w:r>
      <w:proofErr w:type="spellEnd"/>
      <w:r w:rsidRPr="00CB42B2">
        <w:rPr>
          <w:sz w:val="18"/>
          <w:szCs w:val="18"/>
        </w:rPr>
        <w:t xml:space="preserve"> JL, Davis BG (2008) Allyl sulfides are privileged substrates in aqueous cross-metathesis: application to site-se</w:t>
      </w:r>
      <w:r>
        <w:rPr>
          <w:sz w:val="18"/>
          <w:szCs w:val="18"/>
        </w:rPr>
        <w:t xml:space="preserve">lective protein modification. J Am </w:t>
      </w:r>
      <w:proofErr w:type="spellStart"/>
      <w:r>
        <w:rPr>
          <w:sz w:val="18"/>
          <w:szCs w:val="18"/>
        </w:rPr>
        <w:t>Chem</w:t>
      </w:r>
      <w:proofErr w:type="spellEnd"/>
      <w:r>
        <w:rPr>
          <w:sz w:val="18"/>
          <w:szCs w:val="18"/>
        </w:rPr>
        <w:t xml:space="preserve"> </w:t>
      </w:r>
      <w:proofErr w:type="spellStart"/>
      <w:r>
        <w:rPr>
          <w:sz w:val="18"/>
          <w:szCs w:val="18"/>
        </w:rPr>
        <w:t>Soc</w:t>
      </w:r>
      <w:proofErr w:type="spellEnd"/>
      <w:r>
        <w:rPr>
          <w:sz w:val="18"/>
          <w:szCs w:val="18"/>
        </w:rPr>
        <w:t xml:space="preserve"> 130:</w:t>
      </w:r>
      <w:r w:rsidRPr="00CB42B2">
        <w:rPr>
          <w:sz w:val="18"/>
          <w:szCs w:val="18"/>
        </w:rPr>
        <w:t>9642-9643.</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AE3818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bookmarkStart w:id="0" w:name="_GoBack"/>
      <w:r w:rsidR="00AB63EF">
        <w:rPr>
          <w:noProof/>
        </w:rPr>
        <w:drawing>
          <wp:inline distT="0" distB="0" distL="0" distR="0">
            <wp:extent cx="654424" cy="799559"/>
            <wp:effectExtent l="0" t="0" r="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15291" cy="873925"/>
                    </a:xfrm>
                    <a:prstGeom prst="rect">
                      <a:avLst/>
                    </a:prstGeom>
                    <a:noFill/>
                    <a:ln>
                      <a:noFill/>
                    </a:ln>
                  </pic:spPr>
                </pic:pic>
              </a:graphicData>
            </a:graphic>
          </wp:inline>
        </w:drawing>
      </w:r>
      <w:bookmarkEnd w:id="0"/>
      <w:r w:rsidR="00A9710C">
        <w:rPr>
          <w:rFonts w:ascii="Arial"/>
          <w:color w:val="BF5A14"/>
        </w:rPr>
        <w:t>Biography</w:t>
      </w:r>
      <w:r w:rsidR="00404E5B">
        <w:rPr>
          <w:rFonts w:ascii="Arial"/>
          <w:color w:val="BF5A14"/>
        </w:rPr>
        <w:t xml:space="preserve"> (150 word limit)</w:t>
      </w:r>
    </w:p>
    <w:p w:rsidR="00AE3E37" w:rsidRDefault="007C1339">
      <w:pPr>
        <w:spacing w:before="41" w:line="154" w:lineRule="exact"/>
        <w:ind w:left="213" w:right="231"/>
        <w:jc w:val="both"/>
        <w:rPr>
          <w:rFonts w:ascii="Arial"/>
          <w:sz w:val="14"/>
        </w:rPr>
      </w:pPr>
      <w:r w:rsidRPr="007C1339">
        <w:rPr>
          <w:rFonts w:ascii="Arial"/>
          <w:sz w:val="14"/>
        </w:rPr>
        <w:t xml:space="preserve">Esmaiel Jabbari completed his Ph.D. in Chemical Engineering, Purdue University in 1993. He is Tenured Full Professor of Chemical and Biomedical Engineering at the University of South Carolina. He directs the Biomaterials and Drug Delivery Laboratory which specializes in the development of biocompatible materials for applications in pharmacy and medicine. Prof. Jabbari has received numerous awards for his research program including the </w:t>
      </w:r>
      <w:proofErr w:type="spellStart"/>
      <w:r w:rsidRPr="007C1339">
        <w:rPr>
          <w:rFonts w:ascii="Arial"/>
          <w:sz w:val="14"/>
        </w:rPr>
        <w:t>Berton</w:t>
      </w:r>
      <w:proofErr w:type="spellEnd"/>
      <w:r w:rsidRPr="007C1339">
        <w:rPr>
          <w:rFonts w:ascii="Arial"/>
          <w:sz w:val="14"/>
        </w:rPr>
        <w:t xml:space="preserve"> </w:t>
      </w:r>
      <w:proofErr w:type="spellStart"/>
      <w:r w:rsidRPr="007C1339">
        <w:rPr>
          <w:rFonts w:ascii="Arial"/>
          <w:sz w:val="14"/>
        </w:rPr>
        <w:t>Rahn</w:t>
      </w:r>
      <w:proofErr w:type="spellEnd"/>
      <w:r w:rsidRPr="007C1339">
        <w:rPr>
          <w:rFonts w:ascii="Arial"/>
          <w:sz w:val="14"/>
        </w:rPr>
        <w:t xml:space="preserve"> Award in 2012 from the AO Foundation, the Stephen Milam Award in 2008 from the Oral and Maxillofacial Surgery Foundation, and election to the College of Fellows of AIMBE in 2013. He is the author of &gt;250 refereed articles and he has mentored &gt;130 scholars. He serves as Academic Editor for PLOS ONE and he is the Programming Chair for </w:t>
      </w:r>
      <w:proofErr w:type="spellStart"/>
      <w:r w:rsidRPr="007C1339">
        <w:rPr>
          <w:rFonts w:ascii="Arial"/>
          <w:sz w:val="14"/>
        </w:rPr>
        <w:t>Bionanotechnology</w:t>
      </w:r>
      <w:proofErr w:type="spellEnd"/>
      <w:r w:rsidRPr="007C1339">
        <w:rPr>
          <w:rFonts w:ascii="Arial"/>
          <w:sz w:val="14"/>
        </w:rPr>
        <w:t xml:space="preserve"> theme for the annual conference of Engineering in Me</w:t>
      </w:r>
      <w:r>
        <w:rPr>
          <w:rFonts w:ascii="Arial"/>
          <w:sz w:val="14"/>
        </w:rPr>
        <w:t>dicine &amp; Biology Society (EMBS)</w:t>
      </w:r>
      <w:r w:rsidR="00A9710C">
        <w:rPr>
          <w:rFonts w:ascii="Arial"/>
          <w:sz w:val="14"/>
        </w:rPr>
        <w:t>.</w:t>
      </w:r>
    </w:p>
    <w:p w:rsidR="00AE3E37" w:rsidRPr="0000436A" w:rsidRDefault="00A9710C" w:rsidP="0000436A">
      <w:pPr>
        <w:spacing w:before="62"/>
        <w:ind w:left="4217" w:right="4235"/>
        <w:jc w:val="center"/>
        <w:rPr>
          <w:rFonts w:ascii="Arial"/>
          <w:sz w:val="14"/>
        </w:rPr>
        <w:sectPr w:rsidR="00AE3E37" w:rsidRPr="0000436A">
          <w:type w:val="continuous"/>
          <w:pgSz w:w="11910" w:h="16840"/>
          <w:pgMar w:top="1740" w:right="600" w:bottom="840" w:left="620" w:header="720" w:footer="720" w:gutter="0"/>
          <w:cols w:space="720"/>
        </w:sectPr>
      </w:pPr>
      <w:r>
        <w:rPr>
          <w:rFonts w:ascii="Arial"/>
          <w:sz w:val="14"/>
        </w:rPr>
        <w:t xml:space="preserve">Email: </w:t>
      </w:r>
      <w:hyperlink r:id="rId11" w:history="1">
        <w:r w:rsidR="007C1339" w:rsidRPr="00FF6DBF">
          <w:rPr>
            <w:rStyle w:val="Hyperlink"/>
            <w:rFonts w:ascii="Arial"/>
            <w:sz w:val="14"/>
          </w:rPr>
          <w:t>jabbari@mailbox.scs.edu</w:t>
        </w:r>
      </w:hyperlink>
      <w:r w:rsidR="007C1339">
        <w:rPr>
          <w:rFonts w:ascii="Arial"/>
          <w:sz w:val="14"/>
        </w:rPr>
        <w:t xml:space="preserve"> </w:t>
      </w:r>
      <w:r w:rsidR="00292ED9">
        <w:rPr>
          <w:noProof/>
        </w:rPr>
        <mc:AlternateContent>
          <mc:Choice Requires="wps">
            <w:drawing>
              <wp:anchor distT="0" distB="0" distL="0" distR="0" simplePos="0" relativeHeight="251657728"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E15DB6" id="Line 3"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00436A">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1C02" w:rsidRDefault="00991C02">
      <w:r>
        <w:separator/>
      </w:r>
    </w:p>
  </w:endnote>
  <w:endnote w:type="continuationSeparator" w:id="0">
    <w:p w:rsidR="00991C02" w:rsidRDefault="00991C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1C02" w:rsidRDefault="00991C02">
      <w:r>
        <w:separator/>
      </w:r>
    </w:p>
  </w:footnote>
  <w:footnote w:type="continuationSeparator" w:id="0">
    <w:p w:rsidR="00991C02" w:rsidRDefault="00991C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436A"/>
    <w:rsid w:val="0009524B"/>
    <w:rsid w:val="000A3A85"/>
    <w:rsid w:val="000E2911"/>
    <w:rsid w:val="001263DF"/>
    <w:rsid w:val="00212616"/>
    <w:rsid w:val="002305F8"/>
    <w:rsid w:val="00292ED9"/>
    <w:rsid w:val="002D0D1A"/>
    <w:rsid w:val="00404E5B"/>
    <w:rsid w:val="00414F7B"/>
    <w:rsid w:val="004223EA"/>
    <w:rsid w:val="004355DC"/>
    <w:rsid w:val="004749B4"/>
    <w:rsid w:val="00494130"/>
    <w:rsid w:val="004F3309"/>
    <w:rsid w:val="004F3523"/>
    <w:rsid w:val="005973B9"/>
    <w:rsid w:val="005B0870"/>
    <w:rsid w:val="005B237F"/>
    <w:rsid w:val="005B3A56"/>
    <w:rsid w:val="006060CE"/>
    <w:rsid w:val="0063497F"/>
    <w:rsid w:val="007605B2"/>
    <w:rsid w:val="007C1339"/>
    <w:rsid w:val="0085418C"/>
    <w:rsid w:val="008549BF"/>
    <w:rsid w:val="00873DF0"/>
    <w:rsid w:val="008756E6"/>
    <w:rsid w:val="00915330"/>
    <w:rsid w:val="00991C02"/>
    <w:rsid w:val="009B2D44"/>
    <w:rsid w:val="009C4203"/>
    <w:rsid w:val="00A040DB"/>
    <w:rsid w:val="00A07E82"/>
    <w:rsid w:val="00A30BB8"/>
    <w:rsid w:val="00A67E47"/>
    <w:rsid w:val="00A9710C"/>
    <w:rsid w:val="00AB63EF"/>
    <w:rsid w:val="00AE3E37"/>
    <w:rsid w:val="00B21A57"/>
    <w:rsid w:val="00BC5DFA"/>
    <w:rsid w:val="00C33602"/>
    <w:rsid w:val="00C53159"/>
    <w:rsid w:val="00CB42B2"/>
    <w:rsid w:val="00CD6F55"/>
    <w:rsid w:val="00CE6F3F"/>
    <w:rsid w:val="00DE3104"/>
    <w:rsid w:val="00E71928"/>
    <w:rsid w:val="00F72EEA"/>
    <w:rsid w:val="00F84CAE"/>
    <w:rsid w:val="00F955D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237517A-890B-4A76-A21E-E71807D53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abbari@mailbox.scs.edu"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762</Words>
  <Characters>4344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Esmaiel</cp:lastModifiedBy>
  <cp:revision>12</cp:revision>
  <dcterms:created xsi:type="dcterms:W3CDTF">2017-01-19T14:09:00Z</dcterms:created>
  <dcterms:modified xsi:type="dcterms:W3CDTF">2018-01-12T00:35:00Z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