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56E0" w:rsidRDefault="009D56E0" w:rsidP="009D56E0">
      <w:pPr>
        <w:rPr>
          <w:rFonts w:asciiTheme="majorBidi" w:hAnsiTheme="majorBidi" w:cstheme="majorBidi"/>
          <w:b/>
          <w:bCs/>
          <w:sz w:val="24"/>
          <w:szCs w:val="24"/>
          <w:lang w:val="en"/>
        </w:rPr>
      </w:pPr>
    </w:p>
    <w:p w:rsidR="009D56E0" w:rsidRDefault="009D56E0" w:rsidP="009D56E0">
      <w:pPr>
        <w:rPr>
          <w:rFonts w:asciiTheme="majorBidi" w:hAnsiTheme="majorBidi" w:cstheme="majorBidi"/>
          <w:b/>
          <w:bCs/>
          <w:sz w:val="24"/>
          <w:szCs w:val="24"/>
          <w:lang w:val="en"/>
        </w:rPr>
      </w:pPr>
    </w:p>
    <w:p w:rsidR="009D56E0" w:rsidRDefault="009D56E0" w:rsidP="009D56E0">
      <w:pPr>
        <w:rPr>
          <w:rFonts w:asciiTheme="majorBidi" w:hAnsiTheme="majorBidi" w:cstheme="majorBidi"/>
          <w:b/>
          <w:bCs/>
          <w:sz w:val="24"/>
          <w:szCs w:val="24"/>
          <w:lang w:val="en"/>
        </w:rPr>
      </w:pPr>
      <w:r>
        <w:rPr>
          <w:rFonts w:asciiTheme="majorBidi" w:hAnsiTheme="majorBidi" w:cstheme="majorBidi"/>
          <w:b/>
          <w:bCs/>
          <w:sz w:val="24"/>
          <w:szCs w:val="24"/>
          <w:lang w:val="en"/>
        </w:rPr>
        <w:t>Experimental Data of Designing an Optimal System for Storage, Collection and Transfer of Household Waste in the GIS Environment, A Case Study of Tehran, IRAN</w:t>
      </w:r>
    </w:p>
    <w:p w:rsidR="009D56E0" w:rsidRDefault="009D56E0" w:rsidP="009D56E0">
      <w:pPr>
        <w:rPr>
          <w:rFonts w:ascii="Arial"/>
          <w:sz w:val="18"/>
          <w:szCs w:val="18"/>
        </w:rPr>
      </w:pPr>
    </w:p>
    <w:p w:rsidR="009D56E0" w:rsidRDefault="009D56E0" w:rsidP="009D56E0">
      <w:pPr>
        <w:rPr>
          <w:rFonts w:ascii="Arial"/>
          <w:sz w:val="20"/>
          <w:szCs w:val="20"/>
        </w:rPr>
      </w:pPr>
      <w:r>
        <w:rPr>
          <w:rFonts w:ascii="Arial"/>
          <w:sz w:val="20"/>
          <w:szCs w:val="20"/>
        </w:rPr>
        <w:t xml:space="preserve">Mohammad </w:t>
      </w:r>
      <w:proofErr w:type="spellStart"/>
      <w:r>
        <w:rPr>
          <w:rFonts w:ascii="Arial"/>
          <w:sz w:val="20"/>
          <w:szCs w:val="20"/>
        </w:rPr>
        <w:t>Hadi</w:t>
      </w:r>
      <w:proofErr w:type="spellEnd"/>
      <w:r>
        <w:rPr>
          <w:rFonts w:ascii="Arial"/>
          <w:sz w:val="20"/>
          <w:szCs w:val="20"/>
        </w:rPr>
        <w:t xml:space="preserve"> </w:t>
      </w:r>
      <w:proofErr w:type="spellStart"/>
      <w:r>
        <w:rPr>
          <w:rFonts w:ascii="Arial"/>
          <w:sz w:val="20"/>
          <w:szCs w:val="20"/>
        </w:rPr>
        <w:t>Dehghani</w:t>
      </w:r>
      <w:proofErr w:type="spellEnd"/>
    </w:p>
    <w:p w:rsidR="009D56E0" w:rsidRDefault="009D56E0" w:rsidP="009D56E0">
      <w:pPr>
        <w:rPr>
          <w:rFonts w:ascii="Arial"/>
          <w:sz w:val="20"/>
          <w:szCs w:val="20"/>
        </w:rPr>
      </w:pPr>
    </w:p>
    <w:p w:rsidR="009D56E0" w:rsidRDefault="009D56E0" w:rsidP="009D56E0">
      <w:pPr>
        <w:rPr>
          <w:rFonts w:ascii="Arial"/>
          <w:sz w:val="20"/>
          <w:szCs w:val="20"/>
        </w:rPr>
      </w:pPr>
      <w:r>
        <w:rPr>
          <w:rFonts w:ascii="Arial"/>
          <w:sz w:val="20"/>
          <w:szCs w:val="20"/>
        </w:rPr>
        <w:t>Tehran University of Medical Sciences, School of Public Health, Department of Environmental Health Engineering, Tehran, IRAN</w:t>
      </w:r>
    </w:p>
    <w:p w:rsidR="009D56E0" w:rsidRDefault="009D56E0" w:rsidP="009D56E0">
      <w:pPr>
        <w:widowControl/>
        <w:rPr>
          <w:rFonts w:ascii="Arial"/>
          <w:sz w:val="20"/>
          <w:szCs w:val="20"/>
        </w:rPr>
        <w:sectPr w:rsidR="009D56E0">
          <w:pgSz w:w="11910" w:h="16840"/>
          <w:pgMar w:top="1740" w:right="600" w:bottom="840" w:left="620" w:header="541" w:footer="642" w:gutter="0"/>
          <w:cols w:space="720"/>
        </w:sectPr>
      </w:pPr>
    </w:p>
    <w:p w:rsidR="009D56E0" w:rsidRDefault="009D56E0" w:rsidP="009D56E0">
      <w:pPr>
        <w:pStyle w:val="Heading3"/>
        <w:spacing w:before="147"/>
        <w:ind w:left="0"/>
        <w:jc w:val="both"/>
        <w:rPr>
          <w:rFonts w:ascii="Times New Roman" w:hAnsi="Times New Roman" w:cs="Times New Roman"/>
          <w:sz w:val="24"/>
          <w:szCs w:val="24"/>
        </w:rPr>
      </w:pPr>
      <w:r>
        <w:rPr>
          <w:rFonts w:ascii="Times New Roman" w:hAnsi="Times New Roman" w:cs="Times New Roman"/>
          <w:sz w:val="24"/>
          <w:szCs w:val="24"/>
        </w:rPr>
        <w:t xml:space="preserve">Abstract </w:t>
      </w:r>
    </w:p>
    <w:p w:rsidR="009D56E0" w:rsidRDefault="009D56E0" w:rsidP="009D56E0">
      <w:pPr>
        <w:jc w:val="both"/>
        <w:rPr>
          <w:rFonts w:asciiTheme="majorBidi" w:hAnsiTheme="majorBidi" w:cstheme="majorBidi"/>
          <w:sz w:val="24"/>
          <w:szCs w:val="24"/>
          <w:lang w:val="en"/>
        </w:rPr>
      </w:pPr>
      <w:r>
        <w:rPr>
          <w:noProof/>
          <w:lang w:bidi="fa-IR"/>
        </w:rPr>
        <w:drawing>
          <wp:anchor distT="0" distB="0" distL="114300" distR="114300" simplePos="0" relativeHeight="251658240" behindDoc="0" locked="0" layoutInCell="1" allowOverlap="1">
            <wp:simplePos x="0" y="0"/>
            <wp:positionH relativeFrom="margin">
              <wp:posOffset>3304540</wp:posOffset>
            </wp:positionH>
            <wp:positionV relativeFrom="margin">
              <wp:posOffset>1207770</wp:posOffset>
            </wp:positionV>
            <wp:extent cx="3639820" cy="2950845"/>
            <wp:effectExtent l="0" t="0" r="0" b="190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39820" cy="2950845"/>
                    </a:xfrm>
                    <a:prstGeom prst="rect">
                      <a:avLst/>
                    </a:prstGeom>
                    <a:noFill/>
                  </pic:spPr>
                </pic:pic>
              </a:graphicData>
            </a:graphic>
            <wp14:sizeRelH relativeFrom="margin">
              <wp14:pctWidth>0</wp14:pctWidth>
            </wp14:sizeRelH>
            <wp14:sizeRelV relativeFrom="margin">
              <wp14:pctHeight>0</wp14:pctHeight>
            </wp14:sizeRelV>
          </wp:anchor>
        </w:drawing>
      </w:r>
      <w:r>
        <w:rPr>
          <w:rFonts w:asciiTheme="majorBidi" w:hAnsiTheme="majorBidi" w:cstheme="majorBidi"/>
          <w:sz w:val="24"/>
          <w:szCs w:val="24"/>
          <w:lang w:val="en"/>
        </w:rPr>
        <w:t>This study was conducted to correctly manage the system of storage, collection and transfer of wastes in district 22, Tehran. After reviewing existing methods, an optimal system was designed in the GIS environment and appropriate solutions were suggested. Analytical Hierarchy Process (AHP) method was used. After extracting result criteria, these criteria were provided to 15 experts and managers by means of a Delphi questionnaire. Screening of the criteria was done using the criterion importance graph; a necessary condition to apply criteria and sub-criteria, is having at least half the numerical value of each vertical and horizontal vector. The results of the study showed that the most important criterion associated with the selection of waste transfer station is "distance from residential houses" with a final weight of 0.341. "Suitable traffic conditions" and "lack of noise pollution" are the next important criteria with weights of 0.259 and 0.118, respectively. Finally, "non-destruction of recreational facilities" was chosen as the least important (weight of 0.03). Transfer in this district is also 100% mechanized. At the district level, there are 10 garbage trucks, of which 7 collect during night and 3 during day. Given per capita of the district, it takes about 10 minutes to collect each ton of waste. In general, in order to investigate and plan specific methods in the study district, using Geographic Information System, the location of reservoirs in residential and commercial districts has been determined and suggested with a coefficient of 0.75.</w:t>
      </w:r>
    </w:p>
    <w:p w:rsidR="009D56E0" w:rsidRDefault="009D56E0" w:rsidP="009D56E0">
      <w:pPr>
        <w:pStyle w:val="Heading3"/>
        <w:spacing w:before="74"/>
        <w:rPr>
          <w:rFonts w:ascii="Times New Roman" w:hAnsi="Times New Roman" w:cs="Times New Roman"/>
          <w:sz w:val="18"/>
          <w:szCs w:val="18"/>
        </w:rPr>
      </w:pPr>
      <w:r>
        <w:rPr>
          <w:bCs w:val="0"/>
          <w:sz w:val="18"/>
          <w:szCs w:val="18"/>
        </w:rPr>
        <w:br w:type="column"/>
      </w:r>
    </w:p>
    <w:p w:rsidR="009D56E0" w:rsidRDefault="009D56E0" w:rsidP="009D56E0">
      <w:pPr>
        <w:rPr>
          <w:rFonts w:ascii="Times New Roman" w:hAnsi="Times New Roman" w:cs="Times New Roman"/>
          <w:b/>
          <w:color w:val="BF5A14"/>
          <w:sz w:val="18"/>
          <w:szCs w:val="18"/>
        </w:rPr>
      </w:pPr>
      <w:r>
        <w:rPr>
          <w:rFonts w:asciiTheme="majorBidi" w:hAnsiTheme="majorBidi" w:cstheme="majorBidi"/>
          <w:sz w:val="24"/>
          <w:szCs w:val="24"/>
          <w:lang w:val="en"/>
        </w:rPr>
        <w:t xml:space="preserve">Fig. </w:t>
      </w:r>
      <w:r>
        <w:rPr>
          <w:rFonts w:asciiTheme="majorBidi" w:hAnsiTheme="majorBidi" w:cstheme="majorBidi"/>
          <w:lang w:val="en"/>
        </w:rPr>
        <w:t>Prioritization of optimal locating criteria for the urban waste transfer station.</w:t>
      </w:r>
      <w:r>
        <w:rPr>
          <w:rFonts w:ascii="Arial"/>
          <w:b/>
          <w:color w:val="BF5A14"/>
          <w:sz w:val="18"/>
          <w:szCs w:val="18"/>
        </w:rPr>
        <w:br/>
      </w:r>
    </w:p>
    <w:p w:rsidR="009D56E0" w:rsidRDefault="009D56E0" w:rsidP="009D56E0">
      <w:pPr>
        <w:spacing w:line="204" w:lineRule="exact"/>
        <w:jc w:val="both"/>
        <w:rPr>
          <w:rFonts w:ascii="Times New Roman" w:hAnsi="Times New Roman" w:cs="Times New Roman"/>
          <w:b/>
          <w:color w:val="BF5A14"/>
          <w:sz w:val="18"/>
          <w:szCs w:val="18"/>
        </w:rPr>
      </w:pPr>
    </w:p>
    <w:p w:rsidR="009D56E0" w:rsidRDefault="009D56E0" w:rsidP="009D56E0">
      <w:pPr>
        <w:tabs>
          <w:tab w:val="left" w:pos="384"/>
        </w:tabs>
        <w:ind w:right="117"/>
        <w:rPr>
          <w:sz w:val="18"/>
          <w:szCs w:val="18"/>
        </w:rPr>
      </w:pPr>
    </w:p>
    <w:p w:rsidR="009D56E0" w:rsidRDefault="009D56E0" w:rsidP="009D56E0">
      <w:pPr>
        <w:spacing w:line="200" w:lineRule="exact"/>
        <w:jc w:val="both"/>
        <w:rPr>
          <w:rFonts w:ascii="Calibri" w:hAnsi="Calibri"/>
          <w:sz w:val="18"/>
          <w:szCs w:val="18"/>
        </w:rPr>
      </w:pPr>
      <w:r>
        <w:rPr>
          <w:rFonts w:ascii="Calibri" w:hAnsi="Calibri"/>
          <w:sz w:val="18"/>
          <w:szCs w:val="18"/>
        </w:rPr>
        <w:t xml:space="preserve"> </w:t>
      </w:r>
    </w:p>
    <w:p w:rsidR="009D56E0" w:rsidRDefault="009D56E0" w:rsidP="009D56E0">
      <w:pPr>
        <w:widowControl/>
        <w:rPr>
          <w:rFonts w:ascii="Calibri" w:hAnsi="Calibri"/>
          <w:sz w:val="18"/>
          <w:szCs w:val="18"/>
        </w:rPr>
        <w:sectPr w:rsidR="009D56E0">
          <w:type w:val="continuous"/>
          <w:pgSz w:w="11910" w:h="16840"/>
          <w:pgMar w:top="1740" w:right="600" w:bottom="840" w:left="620" w:header="720" w:footer="720" w:gutter="0"/>
          <w:cols w:num="2" w:space="720" w:equalWidth="0">
            <w:col w:w="5214" w:space="138"/>
            <w:col w:w="5338"/>
          </w:cols>
        </w:sectPr>
      </w:pPr>
    </w:p>
    <w:p w:rsidR="009D56E0" w:rsidRDefault="009D56E0" w:rsidP="009D56E0">
      <w:pPr>
        <w:pStyle w:val="BodyText"/>
        <w:rPr>
          <w:rFonts w:ascii="Calibri"/>
          <w:sz w:val="20"/>
        </w:rPr>
      </w:pPr>
    </w:p>
    <w:p w:rsidR="009D56E0" w:rsidRDefault="009D56E0" w:rsidP="009D56E0">
      <w:pPr>
        <w:pStyle w:val="BodyText"/>
        <w:spacing w:line="40" w:lineRule="exact"/>
        <w:ind w:left="2202"/>
        <w:rPr>
          <w:rFonts w:ascii="Calibri"/>
          <w:sz w:val="4"/>
        </w:rPr>
      </w:pPr>
      <w:r>
        <w:rPr>
          <w:noProof/>
          <w:lang w:bidi="fa-IR"/>
        </w:rPr>
        <mc:AlternateContent>
          <mc:Choice Requires="wpg">
            <w:drawing>
              <wp:inline distT="0" distB="0" distL="0" distR="0">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14613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wrap anchorx="page"/>
                <w10:anchorlock/>
              </v:group>
            </w:pict>
          </mc:Fallback>
        </mc:AlternateContent>
      </w:r>
    </w:p>
    <w:p w:rsidR="009D56E0" w:rsidRDefault="009D56E0" w:rsidP="009D56E0">
      <w:pPr>
        <w:spacing w:before="92"/>
        <w:ind w:right="4234"/>
        <w:rPr>
          <w:rFonts w:ascii="Times New Roman" w:hAnsi="Times New Roman" w:cs="Times New Roman"/>
          <w:color w:val="BF5A14"/>
          <w:sz w:val="20"/>
          <w:szCs w:val="20"/>
        </w:rPr>
      </w:pPr>
      <w:r>
        <w:rPr>
          <w:noProof/>
        </w:rPr>
        <w:t xml:space="preserve">              </w:t>
      </w:r>
      <w:r>
        <w:rPr>
          <w:rFonts w:eastAsia="MS PGothic"/>
          <w:b/>
          <w:noProof/>
          <w:color w:val="000000"/>
          <w:sz w:val="28"/>
          <w:szCs w:val="28"/>
          <w:lang w:bidi="fa-IR"/>
        </w:rPr>
        <w:drawing>
          <wp:inline distT="0" distB="0" distL="0" distR="0">
            <wp:extent cx="1428750" cy="1704975"/>
            <wp:effectExtent l="0" t="0" r="0" b="9525"/>
            <wp:docPr id="1" name="Picture 1"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28750" cy="1704975"/>
                    </a:xfrm>
                    <a:prstGeom prst="rect">
                      <a:avLst/>
                    </a:prstGeom>
                    <a:noFill/>
                    <a:ln>
                      <a:noFill/>
                    </a:ln>
                  </pic:spPr>
                </pic:pic>
              </a:graphicData>
            </a:graphic>
          </wp:inline>
        </w:drawing>
      </w:r>
    </w:p>
    <w:p w:rsidR="009D56E0" w:rsidRDefault="009D56E0" w:rsidP="009D56E0">
      <w:pPr>
        <w:spacing w:before="92"/>
        <w:ind w:right="4234"/>
        <w:rPr>
          <w:rFonts w:ascii="Times New Roman" w:hAnsi="Times New Roman" w:cs="Times New Roman"/>
          <w:sz w:val="20"/>
          <w:szCs w:val="20"/>
        </w:rPr>
      </w:pPr>
    </w:p>
    <w:p w:rsidR="009D56E0" w:rsidRDefault="009D56E0" w:rsidP="009D56E0">
      <w:pPr>
        <w:jc w:val="both"/>
        <w:rPr>
          <w:rFonts w:asciiTheme="majorBidi" w:hAnsiTheme="majorBidi" w:cstheme="majorBidi"/>
          <w:sz w:val="24"/>
          <w:szCs w:val="24"/>
        </w:rPr>
      </w:pPr>
    </w:p>
    <w:p w:rsidR="009D56E0" w:rsidRDefault="009D56E0" w:rsidP="009D56E0">
      <w:pPr>
        <w:jc w:val="both"/>
        <w:rPr>
          <w:rFonts w:asciiTheme="majorBidi" w:hAnsiTheme="majorBidi" w:cstheme="majorBidi"/>
          <w:sz w:val="24"/>
          <w:szCs w:val="24"/>
        </w:rPr>
      </w:pPr>
    </w:p>
    <w:p w:rsidR="009D56E0" w:rsidRDefault="009D56E0" w:rsidP="009D56E0">
      <w:pPr>
        <w:jc w:val="both"/>
        <w:rPr>
          <w:rFonts w:asciiTheme="majorBidi" w:hAnsiTheme="majorBidi" w:cstheme="majorBidi"/>
          <w:sz w:val="24"/>
          <w:szCs w:val="24"/>
        </w:rPr>
      </w:pPr>
    </w:p>
    <w:p w:rsidR="009D56E0" w:rsidRDefault="009D56E0" w:rsidP="009D56E0">
      <w:pPr>
        <w:jc w:val="both"/>
        <w:rPr>
          <w:rFonts w:asciiTheme="majorBidi" w:eastAsiaTheme="minorHAnsi" w:hAnsiTheme="majorBidi" w:cstheme="majorBidi"/>
          <w:sz w:val="24"/>
          <w:szCs w:val="24"/>
        </w:rPr>
      </w:pPr>
      <w:r>
        <w:rPr>
          <w:rFonts w:asciiTheme="majorBidi" w:hAnsiTheme="majorBidi" w:cstheme="majorBidi"/>
          <w:sz w:val="24"/>
          <w:szCs w:val="24"/>
        </w:rPr>
        <w:t xml:space="preserve">Professor Dr. Mohammad </w:t>
      </w:r>
      <w:proofErr w:type="spellStart"/>
      <w:r>
        <w:rPr>
          <w:rFonts w:asciiTheme="majorBidi" w:hAnsiTheme="majorBidi" w:cstheme="majorBidi"/>
          <w:sz w:val="24"/>
          <w:szCs w:val="24"/>
        </w:rPr>
        <w:t>Hadi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Dehghani</w:t>
      </w:r>
      <w:proofErr w:type="spellEnd"/>
      <w:r>
        <w:rPr>
          <w:rFonts w:asciiTheme="majorBidi" w:hAnsiTheme="majorBidi" w:cstheme="majorBidi"/>
          <w:sz w:val="24"/>
          <w:szCs w:val="24"/>
        </w:rPr>
        <w:t xml:space="preserve"> (PhD) is a Full Professor at the Tehran University of Medical Sciences (TUMS), School of Public Health, Department of Environmental Health Engineering, </w:t>
      </w:r>
      <w:proofErr w:type="gramStart"/>
      <w:r>
        <w:rPr>
          <w:rFonts w:asciiTheme="majorBidi" w:hAnsiTheme="majorBidi" w:cstheme="majorBidi"/>
          <w:sz w:val="24"/>
          <w:szCs w:val="24"/>
        </w:rPr>
        <w:t>Tehran</w:t>
      </w:r>
      <w:proofErr w:type="gramEnd"/>
      <w:r>
        <w:rPr>
          <w:rFonts w:asciiTheme="majorBidi" w:hAnsiTheme="majorBidi" w:cstheme="majorBidi"/>
          <w:sz w:val="24"/>
          <w:szCs w:val="24"/>
        </w:rPr>
        <w:t xml:space="preserve">, IRAN. </w:t>
      </w:r>
      <w:r>
        <w:rPr>
          <w:rFonts w:asciiTheme="majorBidi" w:hAnsiTheme="majorBidi" w:cstheme="majorBidi"/>
          <w:sz w:val="24"/>
          <w:szCs w:val="24"/>
          <w:lang w:bidi="fa-IR"/>
        </w:rPr>
        <w:t xml:space="preserve">His </w:t>
      </w:r>
      <w:r>
        <w:rPr>
          <w:rFonts w:asciiTheme="majorBidi" w:hAnsiTheme="majorBidi" w:cstheme="majorBidi"/>
          <w:sz w:val="24"/>
          <w:szCs w:val="24"/>
        </w:rPr>
        <w:t>scientific</w:t>
      </w:r>
      <w:r>
        <w:rPr>
          <w:rFonts w:asciiTheme="majorBidi" w:hAnsiTheme="majorBidi" w:cstheme="majorBidi"/>
          <w:sz w:val="24"/>
          <w:szCs w:val="24"/>
          <w:lang w:bidi="fa-IR"/>
        </w:rPr>
        <w:t xml:space="preserve"> research interests include</w:t>
      </w:r>
      <w:r>
        <w:rPr>
          <w:rFonts w:asciiTheme="majorBidi" w:hAnsiTheme="majorBidi" w:cstheme="majorBidi"/>
          <w:sz w:val="24"/>
          <w:szCs w:val="24"/>
        </w:rPr>
        <w:t xml:space="preserve"> the Environmental Science. He is the author of various research studies published at national and international journals, conference proceedings and Head of several research project at the TUMS. He has authored 8 books and more than 150 full papers published in peer- reviewed journals. He is an editorial board member and reviewer in many internal and international journals and is member of several international science committees around the world. He has supervisor and advisor PhD and MSc theses at the TUMS. </w:t>
      </w:r>
    </w:p>
    <w:p w:rsidR="009D56E0" w:rsidRDefault="009D56E0" w:rsidP="009D56E0">
      <w:pPr>
        <w:spacing w:before="62"/>
        <w:ind w:right="4235"/>
        <w:jc w:val="right"/>
        <w:rPr>
          <w:rFonts w:ascii="Times New Roman" w:hAnsi="Times New Roman" w:cs="Times New Roman"/>
          <w:sz w:val="24"/>
          <w:szCs w:val="24"/>
        </w:rPr>
      </w:pPr>
    </w:p>
    <w:p w:rsidR="009D56E0" w:rsidRDefault="009D56E0" w:rsidP="009D56E0">
      <w:pPr>
        <w:pStyle w:val="BodyText"/>
        <w:spacing w:before="3"/>
        <w:rPr>
          <w:rFonts w:ascii="Times New Roman" w:hAnsi="Times New Roman" w:cs="Times New Roman"/>
          <w:b/>
          <w:sz w:val="24"/>
        </w:rPr>
      </w:pPr>
      <w:r>
        <w:rPr>
          <w:rFonts w:ascii="Times New Roman" w:hAnsi="Times New Roman" w:cs="Times New Roman"/>
          <w:b/>
          <w:sz w:val="24"/>
        </w:rPr>
        <w:t xml:space="preserve"> </w:t>
      </w:r>
    </w:p>
    <w:p w:rsidR="00CD3EF8" w:rsidRDefault="00CD3EF8">
      <w:pPr>
        <w:rPr>
          <w:rFonts w:hint="cs"/>
        </w:rPr>
      </w:pPr>
      <w:bookmarkStart w:id="0" w:name="_GoBack"/>
      <w:bookmarkEnd w:id="0"/>
    </w:p>
    <w:sectPr w:rsidR="00CD3EF8" w:rsidSect="001121AC">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6E0"/>
    <w:rsid w:val="001121AC"/>
    <w:rsid w:val="009D56E0"/>
    <w:rsid w:val="00CD3EF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F2D1C2-E7BD-4FDD-A5BC-602AD6AD1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D56E0"/>
    <w:pPr>
      <w:widowControl w:val="0"/>
      <w:spacing w:after="0" w:line="240" w:lineRule="auto"/>
    </w:pPr>
    <w:rPr>
      <w:rFonts w:ascii="Tw Cen MT" w:eastAsia="Tw Cen MT" w:hAnsi="Tw Cen MT" w:cs="Tw Cen MT"/>
      <w:lang w:bidi="ar-SA"/>
    </w:rPr>
  </w:style>
  <w:style w:type="paragraph" w:styleId="Heading3">
    <w:name w:val="heading 3"/>
    <w:basedOn w:val="Normal"/>
    <w:link w:val="Heading3Char"/>
    <w:uiPriority w:val="1"/>
    <w:semiHidden/>
    <w:unhideWhenUsed/>
    <w:qFormat/>
    <w:rsid w:val="009D56E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semiHidden/>
    <w:rsid w:val="009D56E0"/>
    <w:rPr>
      <w:rFonts w:ascii="Arial" w:eastAsia="Arial" w:hAnsi="Arial" w:cs="Arial"/>
      <w:b/>
      <w:bCs/>
      <w:sz w:val="20"/>
      <w:szCs w:val="20"/>
      <w:lang w:bidi="ar-SA"/>
    </w:rPr>
  </w:style>
  <w:style w:type="paragraph" w:styleId="BodyText">
    <w:name w:val="Body Text"/>
    <w:basedOn w:val="Normal"/>
    <w:link w:val="BodyTextChar"/>
    <w:uiPriority w:val="1"/>
    <w:semiHidden/>
    <w:unhideWhenUsed/>
    <w:qFormat/>
    <w:rsid w:val="009D56E0"/>
    <w:rPr>
      <w:sz w:val="18"/>
      <w:szCs w:val="18"/>
    </w:rPr>
  </w:style>
  <w:style w:type="character" w:customStyle="1" w:styleId="BodyTextChar">
    <w:name w:val="Body Text Char"/>
    <w:basedOn w:val="DefaultParagraphFont"/>
    <w:link w:val="BodyText"/>
    <w:uiPriority w:val="1"/>
    <w:semiHidden/>
    <w:rsid w:val="009D56E0"/>
    <w:rPr>
      <w:rFonts w:ascii="Tw Cen MT" w:eastAsia="Tw Cen MT" w:hAnsi="Tw Cen MT" w:cs="Tw Cen MT"/>
      <w:sz w:val="18"/>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691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2367</Characters>
  <Application>Microsoft Office Word</Application>
  <DocSecurity>0</DocSecurity>
  <Lines>19</Lines>
  <Paragraphs>5</Paragraphs>
  <ScaleCrop>false</ScaleCrop>
  <Company/>
  <LinksUpToDate>false</LinksUpToDate>
  <CharactersWithSpaces>2777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hadi4</dc:creator>
  <cp:keywords/>
  <dc:description/>
  <cp:lastModifiedBy>hadi4</cp:lastModifiedBy>
  <cp:revision>1</cp:revision>
  <dcterms:created xsi:type="dcterms:W3CDTF">2018-09-01T14:06:00Z</dcterms:created>
  <dcterms:modified xsi:type="dcterms:W3CDTF">2018-09-01T14:07:00Z</dcterms:modified>
</cp:coreProperties>
</file>