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0D069" w14:textId="6941566B" w:rsidR="00AA6341" w:rsidRPr="00A1520A" w:rsidRDefault="003B41AB" w:rsidP="00C67568">
      <w:pPr>
        <w:pStyle w:val="Title"/>
        <w:jc w:val="both"/>
        <w:rPr>
          <w:rFonts w:ascii="Arial Narrow" w:eastAsia="Times New Roman" w:hAnsi="Arial Narrow" w:cs="Times New Roman"/>
          <w:sz w:val="48"/>
          <w:szCs w:val="48"/>
          <w:lang w:eastAsia="en-GB"/>
        </w:rPr>
      </w:pPr>
      <w:r w:rsidRPr="00A1520A">
        <w:rPr>
          <w:rFonts w:ascii="Arial Narrow" w:eastAsia="Times New Roman" w:hAnsi="Arial Narrow"/>
          <w:sz w:val="48"/>
          <w:szCs w:val="48"/>
          <w:shd w:val="clear" w:color="auto" w:fill="FFFFFF"/>
          <w:lang w:eastAsia="en-GB"/>
        </w:rPr>
        <w:t>Telehealth and Maternity in 2022</w:t>
      </w:r>
    </w:p>
    <w:p w14:paraId="123DED06" w14:textId="67525CB9" w:rsidR="00AA6341" w:rsidRPr="00A1520A" w:rsidRDefault="00AA6341">
      <w:pPr>
        <w:rPr>
          <w:rFonts w:ascii="Arial Narrow" w:hAnsi="Arial Narrow"/>
          <w:color w:val="000000" w:themeColor="text1"/>
        </w:rPr>
      </w:pPr>
      <w:r w:rsidRPr="00A1520A">
        <w:rPr>
          <w:rFonts w:ascii="Arial Narrow" w:hAnsi="Arial Narrow"/>
          <w:color w:val="000000" w:themeColor="text1"/>
        </w:rPr>
        <w:t>Dr Anjali Raj Westwood, York St John University, London, UK</w:t>
      </w:r>
    </w:p>
    <w:p w14:paraId="7797B34D" w14:textId="77777777" w:rsidR="000756D6" w:rsidRPr="00A1520A" w:rsidRDefault="000756D6" w:rsidP="00C67568">
      <w:pPr>
        <w:pStyle w:val="Heading1"/>
        <w:rPr>
          <w:rFonts w:ascii="Arial Narrow" w:hAnsi="Arial Narrow"/>
          <w:b w:val="0"/>
          <w:bCs w:val="0"/>
        </w:rPr>
        <w:sectPr w:rsidR="000756D6" w:rsidRPr="00A1520A">
          <w:pgSz w:w="11906" w:h="16838"/>
          <w:pgMar w:top="1440" w:right="1440" w:bottom="1440" w:left="1440" w:header="708" w:footer="708" w:gutter="0"/>
          <w:cols w:space="708"/>
          <w:docGrid w:linePitch="360"/>
        </w:sectPr>
      </w:pPr>
    </w:p>
    <w:p w14:paraId="4B4CEEB8" w14:textId="616EF1BE" w:rsidR="00A1520A" w:rsidRPr="00A1520A" w:rsidRDefault="00AA6341" w:rsidP="00A1520A">
      <w:pPr>
        <w:pStyle w:val="Heading1"/>
        <w:spacing w:line="360" w:lineRule="auto"/>
        <w:rPr>
          <w:rFonts w:ascii="Arial Narrow" w:hAnsi="Arial Narrow" w:cs="Arial"/>
          <w:b w:val="0"/>
          <w:bCs w:val="0"/>
          <w:sz w:val="21"/>
          <w:szCs w:val="21"/>
        </w:rPr>
      </w:pPr>
      <w:r w:rsidRPr="00A1520A">
        <w:rPr>
          <w:rFonts w:ascii="Arial Narrow" w:hAnsi="Arial Narrow" w:cs="Arial"/>
          <w:b w:val="0"/>
          <w:bCs w:val="0"/>
          <w:sz w:val="21"/>
          <w:szCs w:val="21"/>
        </w:rPr>
        <w:t xml:space="preserve">Abstract </w:t>
      </w:r>
    </w:p>
    <w:p w14:paraId="58C7272A" w14:textId="031772BA" w:rsidR="00C10DE1" w:rsidRPr="00A1520A" w:rsidRDefault="00C10DE1" w:rsidP="00A1520A">
      <w:pPr>
        <w:spacing w:line="360" w:lineRule="auto"/>
        <w:jc w:val="both"/>
        <w:rPr>
          <w:rFonts w:ascii="Arial Narrow" w:hAnsi="Arial Narrow" w:cs="Arial"/>
          <w:sz w:val="18"/>
          <w:szCs w:val="18"/>
        </w:rPr>
      </w:pPr>
      <w:r w:rsidRPr="00A1520A">
        <w:rPr>
          <w:rFonts w:ascii="Arial Narrow" w:hAnsi="Arial Narrow" w:cs="Arial"/>
          <w:sz w:val="18"/>
          <w:szCs w:val="18"/>
        </w:rPr>
        <w:t>Background</w:t>
      </w:r>
      <w:r w:rsidR="00A1520A">
        <w:rPr>
          <w:rFonts w:ascii="Arial Narrow" w:hAnsi="Arial Narrow" w:cs="Arial"/>
          <w:sz w:val="18"/>
          <w:szCs w:val="18"/>
        </w:rPr>
        <w:t xml:space="preserve">: </w:t>
      </w:r>
      <w:r w:rsidR="003B41AB" w:rsidRPr="00A1520A">
        <w:rPr>
          <w:rFonts w:ascii="Arial Narrow" w:hAnsi="Arial Narrow" w:cs="Arial"/>
          <w:sz w:val="18"/>
          <w:szCs w:val="18"/>
        </w:rPr>
        <w:t>Telehealth is gaining popularity due to the shift in healthcare services due to COVID-19. Maternity is one of the fields that could greatly benefit from continuing this practice.</w:t>
      </w:r>
    </w:p>
    <w:p w14:paraId="7B0E93D0" w14:textId="3CF9ADBB" w:rsidR="00C10DE1" w:rsidRPr="00A1520A" w:rsidRDefault="00C10DE1" w:rsidP="00A1520A">
      <w:pPr>
        <w:spacing w:line="360" w:lineRule="auto"/>
        <w:jc w:val="both"/>
        <w:rPr>
          <w:rFonts w:ascii="Arial Narrow" w:hAnsi="Arial Narrow" w:cs="Arial"/>
          <w:sz w:val="18"/>
          <w:szCs w:val="18"/>
        </w:rPr>
      </w:pPr>
      <w:r w:rsidRPr="00A1520A">
        <w:rPr>
          <w:rFonts w:ascii="Arial Narrow" w:hAnsi="Arial Narrow" w:cs="Arial"/>
          <w:sz w:val="18"/>
          <w:szCs w:val="18"/>
        </w:rPr>
        <w:t xml:space="preserve">Objective: </w:t>
      </w:r>
      <w:r w:rsidR="003B41AB" w:rsidRPr="00A1520A">
        <w:rPr>
          <w:rFonts w:ascii="Arial Narrow" w:hAnsi="Arial Narrow" w:cs="Arial"/>
          <w:sz w:val="18"/>
          <w:szCs w:val="18"/>
        </w:rPr>
        <w:t>Explore future pathways for integration of telehealth into maternity practices.</w:t>
      </w:r>
      <w:r w:rsidRPr="00A1520A">
        <w:rPr>
          <w:rFonts w:ascii="Arial Narrow" w:hAnsi="Arial Narrow" w:cs="Arial"/>
          <w:sz w:val="18"/>
          <w:szCs w:val="18"/>
        </w:rPr>
        <w:t xml:space="preserve"> </w:t>
      </w:r>
    </w:p>
    <w:p w14:paraId="794979E3" w14:textId="5B0E75F1" w:rsidR="00C10DE1" w:rsidRPr="00A1520A" w:rsidRDefault="00C10DE1" w:rsidP="00A1520A">
      <w:pPr>
        <w:spacing w:line="360" w:lineRule="auto"/>
        <w:jc w:val="both"/>
        <w:rPr>
          <w:rFonts w:ascii="Arial Narrow" w:hAnsi="Arial Narrow" w:cs="Arial"/>
          <w:sz w:val="18"/>
          <w:szCs w:val="18"/>
        </w:rPr>
      </w:pPr>
      <w:r w:rsidRPr="00A1520A">
        <w:rPr>
          <w:rFonts w:ascii="Arial Narrow" w:hAnsi="Arial Narrow" w:cs="Arial"/>
          <w:sz w:val="18"/>
          <w:szCs w:val="18"/>
        </w:rPr>
        <w:t xml:space="preserve">Design: </w:t>
      </w:r>
      <w:r w:rsidR="003B41AB" w:rsidRPr="00A1520A">
        <w:rPr>
          <w:rFonts w:ascii="Arial Narrow" w:hAnsi="Arial Narrow" w:cs="Arial"/>
          <w:sz w:val="18"/>
          <w:szCs w:val="18"/>
        </w:rPr>
        <w:t xml:space="preserve">Review existing literature on telehealth practices in maternity </w:t>
      </w:r>
      <w:r w:rsidR="00702AB9" w:rsidRPr="00A1520A">
        <w:rPr>
          <w:rFonts w:ascii="Arial Narrow" w:hAnsi="Arial Narrow" w:cs="Arial"/>
          <w:sz w:val="18"/>
          <w:szCs w:val="18"/>
        </w:rPr>
        <w:t>services and</w:t>
      </w:r>
      <w:r w:rsidR="003B41AB" w:rsidRPr="00A1520A">
        <w:rPr>
          <w:rFonts w:ascii="Arial Narrow" w:hAnsi="Arial Narrow" w:cs="Arial"/>
          <w:sz w:val="18"/>
          <w:szCs w:val="18"/>
        </w:rPr>
        <w:t xml:space="preserve"> identify possible best practices for post pandemic maternity services.</w:t>
      </w:r>
    </w:p>
    <w:p w14:paraId="12D5E5E4" w14:textId="6DF265D7" w:rsidR="00C10DE1" w:rsidRPr="00A1520A" w:rsidRDefault="00C10DE1" w:rsidP="00A1520A">
      <w:pPr>
        <w:spacing w:line="360" w:lineRule="auto"/>
        <w:jc w:val="both"/>
        <w:rPr>
          <w:rFonts w:ascii="Arial Narrow" w:hAnsi="Arial Narrow" w:cs="Arial"/>
          <w:sz w:val="18"/>
          <w:szCs w:val="18"/>
        </w:rPr>
      </w:pPr>
      <w:r w:rsidRPr="00A1520A">
        <w:rPr>
          <w:rFonts w:ascii="Arial Narrow" w:hAnsi="Arial Narrow" w:cs="Arial"/>
          <w:sz w:val="18"/>
          <w:szCs w:val="18"/>
        </w:rPr>
        <w:t xml:space="preserve">Results: </w:t>
      </w:r>
      <w:r w:rsidR="003B41AB" w:rsidRPr="00A1520A">
        <w:rPr>
          <w:rFonts w:ascii="Arial Narrow" w:hAnsi="Arial Narrow" w:cs="Arial"/>
          <w:sz w:val="18"/>
          <w:szCs w:val="18"/>
        </w:rPr>
        <w:t xml:space="preserve">On the topic of telehealth and maternity, Pre-pandemic, 17 papers were found, and during the pandemic, 4 papers were published. The papers </w:t>
      </w:r>
      <w:r w:rsidR="00702AB9" w:rsidRPr="00A1520A">
        <w:rPr>
          <w:rFonts w:ascii="Arial Narrow" w:hAnsi="Arial Narrow" w:cs="Arial"/>
          <w:sz w:val="18"/>
          <w:szCs w:val="18"/>
        </w:rPr>
        <w:t>investigated</w:t>
      </w:r>
      <w:r w:rsidR="003B41AB" w:rsidRPr="00A1520A">
        <w:rPr>
          <w:rFonts w:ascii="Arial Narrow" w:hAnsi="Arial Narrow" w:cs="Arial"/>
          <w:sz w:val="18"/>
          <w:szCs w:val="18"/>
        </w:rPr>
        <w:t xml:space="preserve"> a range of outcomes: utilisation of health services, birth outcomes, gestational diabetes, blood pressure, asthma, cost savings, time savings, low and high-risk </w:t>
      </w:r>
      <w:r w:rsidR="00702AB9" w:rsidRPr="00A1520A">
        <w:rPr>
          <w:rFonts w:ascii="Arial Narrow" w:hAnsi="Arial Narrow" w:cs="Arial"/>
          <w:sz w:val="18"/>
          <w:szCs w:val="18"/>
        </w:rPr>
        <w:t>pregnancies,</w:t>
      </w:r>
      <w:r w:rsidR="003B41AB" w:rsidRPr="00A1520A">
        <w:rPr>
          <w:rFonts w:ascii="Arial Narrow" w:hAnsi="Arial Narrow" w:cs="Arial"/>
          <w:sz w:val="18"/>
          <w:szCs w:val="18"/>
        </w:rPr>
        <w:t xml:space="preserve"> and breastfeeding. </w:t>
      </w:r>
      <w:r w:rsidR="00702AB9" w:rsidRPr="00A1520A">
        <w:rPr>
          <w:rFonts w:ascii="Arial Narrow" w:hAnsi="Arial Narrow" w:cs="Arial"/>
          <w:sz w:val="18"/>
          <w:szCs w:val="18"/>
        </w:rPr>
        <w:t xml:space="preserve">There </w:t>
      </w:r>
      <w:r w:rsidR="00702AB9" w:rsidRPr="00A1520A">
        <w:rPr>
          <w:rFonts w:ascii="Arial Narrow" w:hAnsi="Arial Narrow" w:cs="Arial"/>
          <w:sz w:val="18"/>
          <w:szCs w:val="18"/>
        </w:rPr>
        <w:t>have</w:t>
      </w:r>
      <w:r w:rsidR="00702AB9" w:rsidRPr="00A1520A">
        <w:rPr>
          <w:rFonts w:ascii="Arial Narrow" w:hAnsi="Arial Narrow" w:cs="Arial"/>
          <w:sz w:val="18"/>
          <w:szCs w:val="18"/>
        </w:rPr>
        <w:t xml:space="preserve"> been no critical incident</w:t>
      </w:r>
      <w:r w:rsidR="00702AB9" w:rsidRPr="00A1520A">
        <w:rPr>
          <w:rFonts w:ascii="Arial Narrow" w:hAnsi="Arial Narrow" w:cs="Arial"/>
          <w:sz w:val="18"/>
          <w:szCs w:val="18"/>
        </w:rPr>
        <w:t>s</w:t>
      </w:r>
      <w:r w:rsidR="00702AB9" w:rsidRPr="00A1520A">
        <w:rPr>
          <w:rFonts w:ascii="Arial Narrow" w:hAnsi="Arial Narrow" w:cs="Arial"/>
          <w:sz w:val="18"/>
          <w:szCs w:val="18"/>
        </w:rPr>
        <w:t xml:space="preserve"> reported</w:t>
      </w:r>
      <w:r w:rsidR="00702AB9" w:rsidRPr="00A1520A">
        <w:rPr>
          <w:rFonts w:ascii="Arial Narrow" w:hAnsi="Arial Narrow" w:cs="Arial"/>
          <w:sz w:val="18"/>
          <w:szCs w:val="18"/>
        </w:rPr>
        <w:t xml:space="preserve">. </w:t>
      </w:r>
      <w:r w:rsidR="003B41AB" w:rsidRPr="00A1520A">
        <w:rPr>
          <w:rFonts w:ascii="Arial Narrow" w:hAnsi="Arial Narrow" w:cs="Arial"/>
          <w:sz w:val="18"/>
          <w:szCs w:val="18"/>
        </w:rPr>
        <w:t xml:space="preserve">All studies report suggestive benefits. </w:t>
      </w:r>
      <w:r w:rsidR="00702AB9" w:rsidRPr="00A1520A">
        <w:rPr>
          <w:rFonts w:ascii="Arial Narrow" w:hAnsi="Arial Narrow" w:cs="Arial"/>
          <w:sz w:val="18"/>
          <w:szCs w:val="18"/>
        </w:rPr>
        <w:t>A potential pathway has been suggested by the author for gestational diabetes and blood pressure.</w:t>
      </w:r>
    </w:p>
    <w:p w14:paraId="7829C831" w14:textId="1F91B9AF" w:rsidR="00AA6341" w:rsidRPr="00A1520A" w:rsidRDefault="00C10DE1" w:rsidP="00A1520A">
      <w:pPr>
        <w:spacing w:line="360" w:lineRule="auto"/>
        <w:jc w:val="both"/>
        <w:rPr>
          <w:rFonts w:ascii="Arial Narrow" w:hAnsi="Arial Narrow" w:cs="Arial"/>
          <w:sz w:val="18"/>
          <w:szCs w:val="18"/>
        </w:rPr>
      </w:pPr>
      <w:r w:rsidRPr="00A1520A">
        <w:rPr>
          <w:rFonts w:ascii="Arial Narrow" w:hAnsi="Arial Narrow" w:cs="Arial"/>
          <w:sz w:val="18"/>
          <w:szCs w:val="18"/>
        </w:rPr>
        <w:t xml:space="preserve">Conclusion: </w:t>
      </w:r>
      <w:r w:rsidR="00702AB9" w:rsidRPr="00A1520A">
        <w:rPr>
          <w:rFonts w:ascii="Arial Narrow" w:hAnsi="Arial Narrow" w:cs="Arial"/>
          <w:sz w:val="18"/>
          <w:szCs w:val="18"/>
        </w:rPr>
        <w:t xml:space="preserve">Telehealth can be integrated into maternity services to benefit both women and the health services. </w:t>
      </w:r>
      <w:r w:rsidR="00702AB9" w:rsidRPr="00A1520A">
        <w:rPr>
          <w:rFonts w:ascii="Arial Narrow" w:hAnsi="Arial Narrow" w:cs="Arial"/>
          <w:sz w:val="18"/>
          <w:szCs w:val="18"/>
        </w:rPr>
        <w:t xml:space="preserve">Working women, women with other responsibilities, geographical isolation, </w:t>
      </w:r>
      <w:r w:rsidR="00702AB9" w:rsidRPr="00A1520A">
        <w:rPr>
          <w:rFonts w:ascii="Arial Narrow" w:hAnsi="Arial Narrow" w:cs="Arial"/>
          <w:sz w:val="18"/>
          <w:szCs w:val="18"/>
        </w:rPr>
        <w:t xml:space="preserve">financial struggles-all of these can </w:t>
      </w:r>
      <w:r w:rsidR="00702AB9" w:rsidRPr="00702AB9">
        <w:rPr>
          <w:rFonts w:ascii="Arial Narrow" w:hAnsi="Arial Narrow" w:cs="Arial"/>
          <w:sz w:val="18"/>
          <w:szCs w:val="18"/>
        </w:rPr>
        <w:t>be tackled by integrating telehealth</w:t>
      </w:r>
      <w:r w:rsidR="00702AB9" w:rsidRPr="00A1520A">
        <w:rPr>
          <w:rFonts w:ascii="Arial Narrow" w:hAnsi="Arial Narrow" w:cs="Arial"/>
          <w:sz w:val="18"/>
          <w:szCs w:val="18"/>
        </w:rPr>
        <w:t xml:space="preserve"> </w:t>
      </w:r>
      <w:r w:rsidR="00702AB9" w:rsidRPr="00702AB9">
        <w:rPr>
          <w:rFonts w:ascii="Arial Narrow" w:hAnsi="Arial Narrow" w:cs="Arial"/>
          <w:sz w:val="18"/>
          <w:szCs w:val="18"/>
        </w:rPr>
        <w:t>into mainstream maternity care.</w:t>
      </w:r>
      <w:r w:rsidR="00702AB9" w:rsidRPr="00A1520A">
        <w:rPr>
          <w:rFonts w:ascii="Arial Narrow" w:hAnsi="Arial Narrow" w:cs="Arial"/>
          <w:sz w:val="18"/>
          <w:szCs w:val="18"/>
        </w:rPr>
        <w:t xml:space="preserve"> It is a cost-saver, convenient and can positively impact maternal and infant health outcomes.</w:t>
      </w:r>
    </w:p>
    <w:p w14:paraId="61EF8EB3" w14:textId="77777777" w:rsidR="003B41AB" w:rsidRPr="00A1520A" w:rsidRDefault="00AA6341" w:rsidP="00A1520A">
      <w:pPr>
        <w:pStyle w:val="Heading1"/>
        <w:rPr>
          <w:rFonts w:ascii="Arial Narrow" w:hAnsi="Arial Narrow"/>
          <w:b w:val="0"/>
          <w:bCs w:val="0"/>
          <w:sz w:val="21"/>
          <w:szCs w:val="21"/>
        </w:rPr>
      </w:pPr>
      <w:r w:rsidRPr="00A1520A">
        <w:rPr>
          <w:rFonts w:ascii="Arial Narrow" w:hAnsi="Arial Narrow"/>
          <w:b w:val="0"/>
          <w:bCs w:val="0"/>
          <w:sz w:val="21"/>
          <w:szCs w:val="21"/>
        </w:rPr>
        <w:t>Recent Publications (5)</w:t>
      </w:r>
      <w:r w:rsidR="003B41AB" w:rsidRPr="00A1520A">
        <w:rPr>
          <w:rFonts w:ascii="Arial Narrow" w:hAnsi="Arial Narrow"/>
          <w:b w:val="0"/>
          <w:bCs w:val="0"/>
          <w:sz w:val="21"/>
          <w:szCs w:val="21"/>
        </w:rPr>
        <w:t xml:space="preserve"> </w:t>
      </w:r>
    </w:p>
    <w:p w14:paraId="24385B8A" w14:textId="3E426496" w:rsidR="003B41AB" w:rsidRPr="00A1520A" w:rsidRDefault="003B41AB" w:rsidP="003B41AB">
      <w:pPr>
        <w:pStyle w:val="NormalWeb"/>
        <w:rPr>
          <w:rFonts w:ascii="Arial Narrow" w:hAnsi="Arial Narrow"/>
          <w:sz w:val="16"/>
          <w:szCs w:val="16"/>
        </w:rPr>
      </w:pPr>
      <w:r w:rsidRPr="00A1520A">
        <w:rPr>
          <w:rFonts w:ascii="Arial Narrow" w:hAnsi="Arial Narrow"/>
          <w:sz w:val="16"/>
          <w:szCs w:val="16"/>
        </w:rPr>
        <w:t xml:space="preserve">Ahmed MAA, Gagnon M-P, Hamelin-Brabant </w:t>
      </w:r>
      <w:proofErr w:type="spellStart"/>
      <w:proofErr w:type="gramStart"/>
      <w:r w:rsidRPr="00A1520A">
        <w:rPr>
          <w:rFonts w:ascii="Arial Narrow" w:hAnsi="Arial Narrow"/>
          <w:sz w:val="16"/>
          <w:szCs w:val="16"/>
        </w:rPr>
        <w:t>L,Mbemba</w:t>
      </w:r>
      <w:proofErr w:type="spellEnd"/>
      <w:proofErr w:type="gramEnd"/>
      <w:r w:rsidRPr="00A1520A">
        <w:rPr>
          <w:rFonts w:ascii="Arial Narrow" w:hAnsi="Arial Narrow"/>
          <w:sz w:val="16"/>
          <w:szCs w:val="16"/>
        </w:rPr>
        <w:t xml:space="preserve"> </w:t>
      </w:r>
      <w:proofErr w:type="spellStart"/>
      <w:r w:rsidRPr="00A1520A">
        <w:rPr>
          <w:rFonts w:ascii="Arial Narrow" w:hAnsi="Arial Narrow"/>
          <w:sz w:val="16"/>
          <w:szCs w:val="16"/>
        </w:rPr>
        <w:t>GIC,Alami</w:t>
      </w:r>
      <w:proofErr w:type="spellEnd"/>
      <w:r w:rsidRPr="00A1520A">
        <w:rPr>
          <w:rFonts w:ascii="Arial Narrow" w:hAnsi="Arial Narrow"/>
          <w:sz w:val="16"/>
          <w:szCs w:val="16"/>
        </w:rPr>
        <w:t xml:space="preserve"> H.A mixed methods systematic review of success factors of </w:t>
      </w:r>
      <w:proofErr w:type="spellStart"/>
      <w:r w:rsidRPr="00A1520A">
        <w:rPr>
          <w:rFonts w:ascii="Arial Narrow" w:hAnsi="Arial Narrow"/>
          <w:sz w:val="16"/>
          <w:szCs w:val="16"/>
        </w:rPr>
        <w:t>mhealth</w:t>
      </w:r>
      <w:proofErr w:type="spellEnd"/>
      <w:r w:rsidRPr="00A1520A">
        <w:rPr>
          <w:rFonts w:ascii="Arial Narrow" w:hAnsi="Arial Narrow"/>
          <w:sz w:val="16"/>
          <w:szCs w:val="16"/>
        </w:rPr>
        <w:t xml:space="preserve"> and telehealth for maternal health in Sub- Saharan Africa. </w:t>
      </w:r>
      <w:proofErr w:type="spellStart"/>
      <w:r w:rsidRPr="00A1520A">
        <w:rPr>
          <w:rFonts w:ascii="Arial Narrow" w:hAnsi="Arial Narrow"/>
          <w:sz w:val="16"/>
          <w:szCs w:val="16"/>
        </w:rPr>
        <w:t>Mhealth</w:t>
      </w:r>
      <w:proofErr w:type="spellEnd"/>
      <w:r w:rsidRPr="00A1520A">
        <w:rPr>
          <w:rFonts w:ascii="Arial Narrow" w:hAnsi="Arial Narrow"/>
          <w:sz w:val="16"/>
          <w:szCs w:val="16"/>
        </w:rPr>
        <w:t xml:space="preserve">. 2017; 3 </w:t>
      </w:r>
    </w:p>
    <w:p w14:paraId="239AAE29" w14:textId="77777777" w:rsidR="003B41AB" w:rsidRPr="00A1520A" w:rsidRDefault="003B41AB" w:rsidP="003B41AB">
      <w:pPr>
        <w:pStyle w:val="NormalWeb"/>
        <w:rPr>
          <w:rFonts w:ascii="Arial Narrow" w:hAnsi="Arial Narrow"/>
          <w:sz w:val="16"/>
          <w:szCs w:val="16"/>
        </w:rPr>
      </w:pPr>
      <w:r w:rsidRPr="00A1520A">
        <w:rPr>
          <w:rFonts w:ascii="Arial Narrow" w:hAnsi="Arial Narrow"/>
          <w:sz w:val="16"/>
          <w:szCs w:val="16"/>
        </w:rPr>
        <w:t xml:space="preserve">De Nicola N, Grossman D, Marko K, </w:t>
      </w:r>
      <w:proofErr w:type="spellStart"/>
      <w:r w:rsidRPr="00A1520A">
        <w:rPr>
          <w:rFonts w:ascii="Arial Narrow" w:hAnsi="Arial Narrow"/>
          <w:sz w:val="16"/>
          <w:szCs w:val="16"/>
        </w:rPr>
        <w:t>Sonalkar</w:t>
      </w:r>
      <w:proofErr w:type="spellEnd"/>
      <w:r w:rsidRPr="00A1520A">
        <w:rPr>
          <w:rFonts w:ascii="Arial Narrow" w:hAnsi="Arial Narrow"/>
          <w:sz w:val="16"/>
          <w:szCs w:val="16"/>
        </w:rPr>
        <w:t xml:space="preserve"> S, </w:t>
      </w:r>
      <w:proofErr w:type="spellStart"/>
      <w:r w:rsidRPr="00A1520A">
        <w:rPr>
          <w:rFonts w:ascii="Arial Narrow" w:hAnsi="Arial Narrow"/>
          <w:sz w:val="16"/>
          <w:szCs w:val="16"/>
        </w:rPr>
        <w:t>TobahYSB</w:t>
      </w:r>
      <w:proofErr w:type="spellEnd"/>
      <w:r w:rsidRPr="00A1520A">
        <w:rPr>
          <w:rFonts w:ascii="Arial Narrow" w:hAnsi="Arial Narrow"/>
          <w:sz w:val="16"/>
          <w:szCs w:val="16"/>
        </w:rPr>
        <w:t xml:space="preserve">, </w:t>
      </w:r>
      <w:proofErr w:type="spellStart"/>
      <w:r w:rsidRPr="00A1520A">
        <w:rPr>
          <w:rFonts w:ascii="Arial Narrow" w:hAnsi="Arial Narrow"/>
          <w:sz w:val="16"/>
          <w:szCs w:val="16"/>
        </w:rPr>
        <w:t>Ganju</w:t>
      </w:r>
      <w:proofErr w:type="spellEnd"/>
      <w:r w:rsidRPr="00A1520A">
        <w:rPr>
          <w:rFonts w:ascii="Arial Narrow" w:hAnsi="Arial Narrow"/>
          <w:sz w:val="16"/>
          <w:szCs w:val="16"/>
        </w:rPr>
        <w:t xml:space="preserve"> </w:t>
      </w:r>
      <w:proofErr w:type="spellStart"/>
      <w:proofErr w:type="gramStart"/>
      <w:r w:rsidRPr="00A1520A">
        <w:rPr>
          <w:rFonts w:ascii="Arial Narrow" w:hAnsi="Arial Narrow"/>
          <w:sz w:val="16"/>
          <w:szCs w:val="16"/>
        </w:rPr>
        <w:t>N,Witkop</w:t>
      </w:r>
      <w:proofErr w:type="spellEnd"/>
      <w:proofErr w:type="gramEnd"/>
      <w:r w:rsidRPr="00A1520A">
        <w:rPr>
          <w:rFonts w:ascii="Arial Narrow" w:hAnsi="Arial Narrow"/>
          <w:sz w:val="16"/>
          <w:szCs w:val="16"/>
        </w:rPr>
        <w:t xml:space="preserve"> CT, Henderson JT, Butler JL, </w:t>
      </w:r>
      <w:proofErr w:type="spellStart"/>
      <w:r w:rsidRPr="00A1520A">
        <w:rPr>
          <w:rFonts w:ascii="Arial Narrow" w:hAnsi="Arial Narrow"/>
          <w:sz w:val="16"/>
          <w:szCs w:val="16"/>
        </w:rPr>
        <w:t>Lowery</w:t>
      </w:r>
      <w:proofErr w:type="spellEnd"/>
      <w:r w:rsidRPr="00A1520A">
        <w:rPr>
          <w:rFonts w:ascii="Arial Narrow" w:hAnsi="Arial Narrow"/>
          <w:sz w:val="16"/>
          <w:szCs w:val="16"/>
        </w:rPr>
        <w:t xml:space="preserve"> </w:t>
      </w:r>
      <w:proofErr w:type="spellStart"/>
      <w:r w:rsidRPr="00A1520A">
        <w:rPr>
          <w:rFonts w:ascii="Arial Narrow" w:hAnsi="Arial Narrow"/>
          <w:sz w:val="16"/>
          <w:szCs w:val="16"/>
        </w:rPr>
        <w:t>C.Telehealth</w:t>
      </w:r>
      <w:proofErr w:type="spellEnd"/>
      <w:r w:rsidRPr="00A1520A">
        <w:rPr>
          <w:rFonts w:ascii="Arial Narrow" w:hAnsi="Arial Narrow"/>
          <w:sz w:val="16"/>
          <w:szCs w:val="16"/>
        </w:rPr>
        <w:t xml:space="preserve"> interventions to improve obstetric and </w:t>
      </w:r>
      <w:proofErr w:type="spellStart"/>
      <w:r w:rsidRPr="00A1520A">
        <w:rPr>
          <w:rFonts w:ascii="Arial Narrow" w:hAnsi="Arial Narrow"/>
          <w:sz w:val="16"/>
          <w:szCs w:val="16"/>
        </w:rPr>
        <w:t>gynecologic</w:t>
      </w:r>
      <w:proofErr w:type="spellEnd"/>
      <w:r w:rsidRPr="00A1520A">
        <w:rPr>
          <w:rFonts w:ascii="Arial Narrow" w:hAnsi="Arial Narrow"/>
          <w:sz w:val="16"/>
          <w:szCs w:val="16"/>
        </w:rPr>
        <w:t xml:space="preserve"> health outcomes: a systematic review. Obstetrics and </w:t>
      </w:r>
      <w:proofErr w:type="spellStart"/>
      <w:r w:rsidRPr="00A1520A">
        <w:rPr>
          <w:rFonts w:ascii="Arial Narrow" w:hAnsi="Arial Narrow"/>
          <w:sz w:val="16"/>
          <w:szCs w:val="16"/>
        </w:rPr>
        <w:t>Gynecology</w:t>
      </w:r>
      <w:proofErr w:type="spellEnd"/>
      <w:r w:rsidRPr="00A1520A">
        <w:rPr>
          <w:rFonts w:ascii="Arial Narrow" w:hAnsi="Arial Narrow"/>
          <w:sz w:val="16"/>
          <w:szCs w:val="16"/>
        </w:rPr>
        <w:t xml:space="preserve">. 2020; 135(2):371 </w:t>
      </w:r>
    </w:p>
    <w:p w14:paraId="26DB7339" w14:textId="77777777" w:rsidR="003B41AB" w:rsidRPr="00A1520A" w:rsidRDefault="003B41AB" w:rsidP="003B41AB">
      <w:pPr>
        <w:pStyle w:val="NormalWeb"/>
        <w:rPr>
          <w:rFonts w:ascii="Arial Narrow" w:hAnsi="Arial Narrow"/>
          <w:sz w:val="16"/>
          <w:szCs w:val="16"/>
        </w:rPr>
      </w:pPr>
      <w:r w:rsidRPr="00A1520A">
        <w:rPr>
          <w:rFonts w:ascii="Arial Narrow" w:hAnsi="Arial Narrow"/>
          <w:sz w:val="16"/>
          <w:szCs w:val="16"/>
        </w:rPr>
        <w:t xml:space="preserve">Fazal </w:t>
      </w:r>
      <w:proofErr w:type="spellStart"/>
      <w:proofErr w:type="gramStart"/>
      <w:r w:rsidRPr="00A1520A">
        <w:rPr>
          <w:rFonts w:ascii="Arial Narrow" w:hAnsi="Arial Narrow"/>
          <w:sz w:val="16"/>
          <w:szCs w:val="16"/>
        </w:rPr>
        <w:t>N,Webb</w:t>
      </w:r>
      <w:proofErr w:type="spellEnd"/>
      <w:proofErr w:type="gramEnd"/>
      <w:r w:rsidRPr="00A1520A">
        <w:rPr>
          <w:rFonts w:ascii="Arial Narrow" w:hAnsi="Arial Narrow"/>
          <w:sz w:val="16"/>
          <w:szCs w:val="16"/>
        </w:rPr>
        <w:t xml:space="preserve"> A, </w:t>
      </w:r>
      <w:proofErr w:type="spellStart"/>
      <w:r w:rsidRPr="00A1520A">
        <w:rPr>
          <w:rFonts w:ascii="Arial Narrow" w:hAnsi="Arial Narrow"/>
          <w:sz w:val="16"/>
          <w:szCs w:val="16"/>
        </w:rPr>
        <w:t>Bangoura</w:t>
      </w:r>
      <w:proofErr w:type="spellEnd"/>
      <w:r w:rsidRPr="00A1520A">
        <w:rPr>
          <w:rFonts w:ascii="Arial Narrow" w:hAnsi="Arial Narrow"/>
          <w:sz w:val="16"/>
          <w:szCs w:val="16"/>
        </w:rPr>
        <w:t xml:space="preserve"> J, El </w:t>
      </w:r>
      <w:proofErr w:type="spellStart"/>
      <w:r w:rsidRPr="00A1520A">
        <w:rPr>
          <w:rFonts w:ascii="Arial Narrow" w:hAnsi="Arial Narrow"/>
          <w:sz w:val="16"/>
          <w:szCs w:val="16"/>
        </w:rPr>
        <w:t>Nasharty</w:t>
      </w:r>
      <w:proofErr w:type="spellEnd"/>
      <w:r w:rsidRPr="00A1520A">
        <w:rPr>
          <w:rFonts w:ascii="Arial Narrow" w:hAnsi="Arial Narrow"/>
          <w:sz w:val="16"/>
          <w:szCs w:val="16"/>
        </w:rPr>
        <w:t xml:space="preserve"> M. Telehealth: Improving maternity services by modern technology. BMJ Open Quality. 2020; 9(4</w:t>
      </w:r>
      <w:proofErr w:type="gramStart"/>
      <w:r w:rsidRPr="00A1520A">
        <w:rPr>
          <w:rFonts w:ascii="Arial Narrow" w:hAnsi="Arial Narrow"/>
          <w:sz w:val="16"/>
          <w:szCs w:val="16"/>
        </w:rPr>
        <w:t>):e</w:t>
      </w:r>
      <w:proofErr w:type="gramEnd"/>
      <w:r w:rsidRPr="00A1520A">
        <w:rPr>
          <w:rFonts w:ascii="Arial Narrow" w:hAnsi="Arial Narrow"/>
          <w:sz w:val="16"/>
          <w:szCs w:val="16"/>
        </w:rPr>
        <w:t xml:space="preserve">000895 </w:t>
      </w:r>
    </w:p>
    <w:p w14:paraId="21BB3624" w14:textId="77777777" w:rsidR="003B41AB" w:rsidRPr="00A1520A" w:rsidRDefault="003B41AB" w:rsidP="003B41AB">
      <w:pPr>
        <w:pStyle w:val="NormalWeb"/>
        <w:rPr>
          <w:rFonts w:ascii="Arial Narrow" w:hAnsi="Arial Narrow"/>
          <w:sz w:val="16"/>
          <w:szCs w:val="16"/>
        </w:rPr>
      </w:pPr>
      <w:proofErr w:type="spellStart"/>
      <w:r w:rsidRPr="00A1520A">
        <w:rPr>
          <w:rFonts w:ascii="Arial Narrow" w:hAnsi="Arial Narrow"/>
          <w:sz w:val="16"/>
          <w:szCs w:val="16"/>
        </w:rPr>
        <w:t>Zairina</w:t>
      </w:r>
      <w:proofErr w:type="spellEnd"/>
      <w:r w:rsidRPr="00A1520A">
        <w:rPr>
          <w:rFonts w:ascii="Arial Narrow" w:hAnsi="Arial Narrow"/>
          <w:sz w:val="16"/>
          <w:szCs w:val="16"/>
        </w:rPr>
        <w:t xml:space="preserve"> </w:t>
      </w:r>
      <w:proofErr w:type="spellStart"/>
      <w:proofErr w:type="gramStart"/>
      <w:r w:rsidRPr="00A1520A">
        <w:rPr>
          <w:rFonts w:ascii="Arial Narrow" w:hAnsi="Arial Narrow"/>
          <w:sz w:val="16"/>
          <w:szCs w:val="16"/>
        </w:rPr>
        <w:t>E,Abramson</w:t>
      </w:r>
      <w:proofErr w:type="spellEnd"/>
      <w:proofErr w:type="gramEnd"/>
      <w:r w:rsidRPr="00A1520A">
        <w:rPr>
          <w:rFonts w:ascii="Arial Narrow" w:hAnsi="Arial Narrow"/>
          <w:sz w:val="16"/>
          <w:szCs w:val="16"/>
        </w:rPr>
        <w:t xml:space="preserve"> MJ, McDonald CF, Li J, </w:t>
      </w:r>
      <w:proofErr w:type="spellStart"/>
      <w:r w:rsidRPr="00A1520A">
        <w:rPr>
          <w:rFonts w:ascii="Arial Narrow" w:hAnsi="Arial Narrow"/>
          <w:sz w:val="16"/>
          <w:szCs w:val="16"/>
        </w:rPr>
        <w:t>DharmasiriT,Stewart</w:t>
      </w:r>
      <w:proofErr w:type="spellEnd"/>
      <w:r w:rsidRPr="00A1520A">
        <w:rPr>
          <w:rFonts w:ascii="Arial Narrow" w:hAnsi="Arial Narrow"/>
          <w:sz w:val="16"/>
          <w:szCs w:val="16"/>
        </w:rPr>
        <w:t xml:space="preserve"> </w:t>
      </w:r>
      <w:proofErr w:type="spellStart"/>
      <w:r w:rsidRPr="00A1520A">
        <w:rPr>
          <w:rFonts w:ascii="Arial Narrow" w:hAnsi="Arial Narrow"/>
          <w:sz w:val="16"/>
          <w:szCs w:val="16"/>
        </w:rPr>
        <w:t>K,Walker</w:t>
      </w:r>
      <w:proofErr w:type="spellEnd"/>
      <w:r w:rsidRPr="00A1520A">
        <w:rPr>
          <w:rFonts w:ascii="Arial Narrow" w:hAnsi="Arial Narrow"/>
          <w:sz w:val="16"/>
          <w:szCs w:val="16"/>
        </w:rPr>
        <w:t xml:space="preserve"> </w:t>
      </w:r>
      <w:proofErr w:type="spellStart"/>
      <w:r w:rsidRPr="00A1520A">
        <w:rPr>
          <w:rFonts w:ascii="Arial Narrow" w:hAnsi="Arial Narrow"/>
          <w:sz w:val="16"/>
          <w:szCs w:val="16"/>
        </w:rPr>
        <w:t>SP,Paul</w:t>
      </w:r>
      <w:proofErr w:type="spellEnd"/>
      <w:r w:rsidRPr="00A1520A">
        <w:rPr>
          <w:rFonts w:ascii="Arial Narrow" w:hAnsi="Arial Narrow"/>
          <w:sz w:val="16"/>
          <w:szCs w:val="16"/>
        </w:rPr>
        <w:t xml:space="preserve"> E, George </w:t>
      </w:r>
      <w:proofErr w:type="spellStart"/>
      <w:r w:rsidRPr="00A1520A">
        <w:rPr>
          <w:rFonts w:ascii="Arial Narrow" w:hAnsi="Arial Narrow"/>
          <w:sz w:val="16"/>
          <w:szCs w:val="16"/>
        </w:rPr>
        <w:t>J.Telehealth</w:t>
      </w:r>
      <w:proofErr w:type="spellEnd"/>
      <w:r w:rsidRPr="00A1520A">
        <w:rPr>
          <w:rFonts w:ascii="Arial Narrow" w:hAnsi="Arial Narrow"/>
          <w:sz w:val="16"/>
          <w:szCs w:val="16"/>
        </w:rPr>
        <w:t xml:space="preserve"> to improve asthma control in pregnancy: a randomized controlled trial. Respirology. 2016; 21(5):867–874 </w:t>
      </w:r>
    </w:p>
    <w:p w14:paraId="377278AE" w14:textId="77777777" w:rsidR="003B41AB" w:rsidRPr="00A1520A" w:rsidRDefault="003B41AB" w:rsidP="00702AB9">
      <w:pPr>
        <w:pStyle w:val="NormalWeb"/>
        <w:rPr>
          <w:rFonts w:ascii="Arial Narrow" w:hAnsi="Arial Narrow"/>
          <w:sz w:val="16"/>
          <w:szCs w:val="16"/>
        </w:rPr>
      </w:pPr>
      <w:proofErr w:type="spellStart"/>
      <w:r w:rsidRPr="00A1520A">
        <w:rPr>
          <w:rFonts w:ascii="Arial Narrow" w:hAnsi="Arial Narrow"/>
          <w:sz w:val="16"/>
          <w:szCs w:val="16"/>
        </w:rPr>
        <w:t>Jareethum</w:t>
      </w:r>
      <w:proofErr w:type="spellEnd"/>
      <w:r w:rsidRPr="00A1520A">
        <w:rPr>
          <w:rFonts w:ascii="Arial Narrow" w:hAnsi="Arial Narrow"/>
          <w:sz w:val="16"/>
          <w:szCs w:val="16"/>
        </w:rPr>
        <w:t xml:space="preserve"> </w:t>
      </w:r>
      <w:proofErr w:type="spellStart"/>
      <w:proofErr w:type="gramStart"/>
      <w:r w:rsidRPr="00A1520A">
        <w:rPr>
          <w:rFonts w:ascii="Arial Narrow" w:hAnsi="Arial Narrow"/>
          <w:sz w:val="16"/>
          <w:szCs w:val="16"/>
        </w:rPr>
        <w:t>R,TitapantV</w:t>
      </w:r>
      <w:proofErr w:type="gramEnd"/>
      <w:r w:rsidRPr="00A1520A">
        <w:rPr>
          <w:rFonts w:ascii="Arial Narrow" w:hAnsi="Arial Narrow"/>
          <w:sz w:val="16"/>
          <w:szCs w:val="16"/>
        </w:rPr>
        <w:t>,Tienthai</w:t>
      </w:r>
      <w:proofErr w:type="spellEnd"/>
      <w:r w:rsidRPr="00A1520A">
        <w:rPr>
          <w:rFonts w:ascii="Arial Narrow" w:hAnsi="Arial Narrow"/>
          <w:sz w:val="16"/>
          <w:szCs w:val="16"/>
        </w:rPr>
        <w:t xml:space="preserve"> </w:t>
      </w:r>
      <w:proofErr w:type="spellStart"/>
      <w:r w:rsidRPr="00A1520A">
        <w:rPr>
          <w:rFonts w:ascii="Arial Narrow" w:hAnsi="Arial Narrow"/>
          <w:sz w:val="16"/>
          <w:szCs w:val="16"/>
        </w:rPr>
        <w:t>C,Viboonchart</w:t>
      </w:r>
      <w:proofErr w:type="spellEnd"/>
      <w:r w:rsidRPr="00A1520A">
        <w:rPr>
          <w:rFonts w:ascii="Arial Narrow" w:hAnsi="Arial Narrow"/>
          <w:sz w:val="16"/>
          <w:szCs w:val="16"/>
        </w:rPr>
        <w:br/>
        <w:t xml:space="preserve">S, </w:t>
      </w:r>
      <w:proofErr w:type="spellStart"/>
      <w:r w:rsidRPr="00A1520A">
        <w:rPr>
          <w:rFonts w:ascii="Arial Narrow" w:hAnsi="Arial Narrow"/>
          <w:sz w:val="16"/>
          <w:szCs w:val="16"/>
        </w:rPr>
        <w:t>Chuenwattana</w:t>
      </w:r>
      <w:proofErr w:type="spellEnd"/>
      <w:r w:rsidRPr="00A1520A">
        <w:rPr>
          <w:rFonts w:ascii="Arial Narrow" w:hAnsi="Arial Narrow"/>
          <w:sz w:val="16"/>
          <w:szCs w:val="16"/>
        </w:rPr>
        <w:t xml:space="preserve"> P, </w:t>
      </w:r>
      <w:proofErr w:type="spellStart"/>
      <w:r w:rsidRPr="00A1520A">
        <w:rPr>
          <w:rFonts w:ascii="Arial Narrow" w:hAnsi="Arial Narrow"/>
          <w:sz w:val="16"/>
          <w:szCs w:val="16"/>
        </w:rPr>
        <w:t>Chatchainoppakhun</w:t>
      </w:r>
      <w:proofErr w:type="spellEnd"/>
      <w:r w:rsidRPr="00A1520A">
        <w:rPr>
          <w:rFonts w:ascii="Arial Narrow" w:hAnsi="Arial Narrow"/>
          <w:sz w:val="16"/>
          <w:szCs w:val="16"/>
        </w:rPr>
        <w:t xml:space="preserve"> J. Satisfaction of healthy pregnant women receiving short message service via mobile phone for prenatal support: a randomized controlled trial. Medical Journal of the Medical Association of Thailand. 2008; 91(4):458 </w:t>
      </w:r>
    </w:p>
    <w:p w14:paraId="67592270" w14:textId="77777777" w:rsidR="00A1520A" w:rsidRPr="00A1520A" w:rsidRDefault="00A1520A" w:rsidP="00A1520A">
      <w:pPr>
        <w:pStyle w:val="NormalWeb"/>
        <w:rPr>
          <w:rFonts w:ascii="Arial Narrow" w:hAnsi="Arial Narrow"/>
          <w:sz w:val="16"/>
          <w:szCs w:val="16"/>
        </w:rPr>
      </w:pPr>
      <w:r w:rsidRPr="00A1520A">
        <w:rPr>
          <w:rFonts w:ascii="Arial Narrow" w:hAnsi="Arial Narrow"/>
          <w:sz w:val="16"/>
          <w:szCs w:val="16"/>
        </w:rPr>
        <w:t>Westwood, A.R., 2021. Telehealth and maternity. British Journal of Midwifery, 29(6), pp.352-355.</w:t>
      </w:r>
    </w:p>
    <w:p w14:paraId="062D062B" w14:textId="54CF801B" w:rsidR="00702AB9" w:rsidRPr="00A1520A" w:rsidRDefault="00702AB9" w:rsidP="00702AB9">
      <w:pPr>
        <w:pStyle w:val="NormalWeb"/>
        <w:rPr>
          <w:rFonts w:ascii="Arial Narrow" w:hAnsi="Arial Narrow"/>
        </w:rPr>
        <w:sectPr w:rsidR="00702AB9" w:rsidRPr="00A1520A" w:rsidSect="000756D6">
          <w:type w:val="continuous"/>
          <w:pgSz w:w="11906" w:h="16838"/>
          <w:pgMar w:top="1440" w:right="1440" w:bottom="1440" w:left="1440" w:header="708" w:footer="708" w:gutter="0"/>
          <w:cols w:num="2" w:space="708"/>
          <w:docGrid w:linePitch="360"/>
        </w:sectPr>
      </w:pPr>
    </w:p>
    <w:p w14:paraId="13238EDE" w14:textId="11C6796D" w:rsidR="00AA6341" w:rsidRPr="00A1520A" w:rsidRDefault="00AA6341">
      <w:pPr>
        <w:rPr>
          <w:rFonts w:ascii="Arial Narrow" w:hAnsi="Arial Narrow" w:cs="Arial"/>
          <w:sz w:val="20"/>
          <w:szCs w:val="20"/>
        </w:rPr>
      </w:pPr>
    </w:p>
    <w:p w14:paraId="057ABD21" w14:textId="3FD6C1CF" w:rsidR="00AA6341" w:rsidRPr="00A1520A" w:rsidRDefault="00AA6341" w:rsidP="00C67568">
      <w:pPr>
        <w:pStyle w:val="Heading1"/>
        <w:rPr>
          <w:rFonts w:ascii="Arial Narrow" w:hAnsi="Arial Narrow" w:cs="Arial"/>
          <w:b w:val="0"/>
          <w:bCs w:val="0"/>
          <w:sz w:val="22"/>
          <w:szCs w:val="22"/>
        </w:rPr>
      </w:pPr>
      <w:r w:rsidRPr="00A1520A">
        <w:rPr>
          <w:rFonts w:ascii="Arial Narrow" w:hAnsi="Arial Narrow" w:cs="Arial"/>
          <w:b w:val="0"/>
          <w:bCs w:val="0"/>
          <w:sz w:val="22"/>
          <w:szCs w:val="22"/>
        </w:rPr>
        <w:t xml:space="preserve">Biography with image </w:t>
      </w:r>
    </w:p>
    <w:p w14:paraId="5D0B3483" w14:textId="68DFDF2C" w:rsidR="00AA6341" w:rsidRPr="00A1520A" w:rsidRDefault="00AA6341">
      <w:pPr>
        <w:rPr>
          <w:rFonts w:ascii="Arial Narrow" w:hAnsi="Arial Narrow" w:cs="Arial"/>
          <w:sz w:val="20"/>
          <w:szCs w:val="20"/>
        </w:rPr>
      </w:pPr>
      <w:r w:rsidRPr="00A1520A">
        <w:rPr>
          <w:rFonts w:ascii="Arial Narrow" w:hAnsi="Arial Narrow" w:cs="Arial"/>
          <w:noProof/>
          <w:sz w:val="20"/>
          <w:szCs w:val="20"/>
        </w:rPr>
        <w:drawing>
          <wp:inline distT="0" distB="0" distL="0" distR="0" wp14:anchorId="6F81877A" wp14:editId="44B7D12F">
            <wp:extent cx="807719" cy="1118381"/>
            <wp:effectExtent l="0" t="0" r="5715" b="0"/>
            <wp:docPr id="1" name="Picture 1" descr="A person sitting on a benc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itting on a bench&#10;&#10;Description automatically generated with medium confidence"/>
                    <pic:cNvPicPr/>
                  </pic:nvPicPr>
                  <pic:blipFill rotWithShape="1">
                    <a:blip r:embed="rId5" cstate="print">
                      <a:extLst>
                        <a:ext uri="{28A0092B-C50C-407E-A947-70E740481C1C}">
                          <a14:useLocalDpi xmlns:a14="http://schemas.microsoft.com/office/drawing/2010/main" val="0"/>
                        </a:ext>
                      </a:extLst>
                    </a:blip>
                    <a:srcRect l="33384" t="4786" r="36285" b="63717"/>
                    <a:stretch/>
                  </pic:blipFill>
                  <pic:spPr bwMode="auto">
                    <a:xfrm>
                      <a:off x="0" y="0"/>
                      <a:ext cx="841455" cy="1165093"/>
                    </a:xfrm>
                    <a:prstGeom prst="rect">
                      <a:avLst/>
                    </a:prstGeom>
                    <a:ln>
                      <a:noFill/>
                    </a:ln>
                    <a:extLst>
                      <a:ext uri="{53640926-AAD7-44D8-BBD7-CCE9431645EC}">
                        <a14:shadowObscured xmlns:a14="http://schemas.microsoft.com/office/drawing/2010/main"/>
                      </a:ext>
                    </a:extLst>
                  </pic:spPr>
                </pic:pic>
              </a:graphicData>
            </a:graphic>
          </wp:inline>
        </w:drawing>
      </w:r>
    </w:p>
    <w:p w14:paraId="6C38FE1C" w14:textId="6466787D" w:rsidR="00AA6341" w:rsidRPr="00A1520A" w:rsidRDefault="00C67568" w:rsidP="00C67568">
      <w:pPr>
        <w:jc w:val="both"/>
        <w:rPr>
          <w:rFonts w:ascii="Arial Narrow" w:hAnsi="Arial Narrow" w:cs="Arial"/>
          <w:sz w:val="16"/>
          <w:szCs w:val="16"/>
        </w:rPr>
      </w:pPr>
      <w:r w:rsidRPr="00A1520A">
        <w:rPr>
          <w:rFonts w:ascii="Arial Narrow" w:hAnsi="Arial Narrow" w:cs="Arial"/>
          <w:sz w:val="16"/>
          <w:szCs w:val="16"/>
        </w:rPr>
        <w:t xml:space="preserve">Anjali is an Associate Lecturer at York St John University, London. She leads the module on healthcare management and the venture creation lab programme. Anjali completed her PhD from Warwick Medical School. Her research interests are maternity, </w:t>
      </w:r>
      <w:r w:rsidR="007F2536" w:rsidRPr="00A1520A">
        <w:rPr>
          <w:rFonts w:ascii="Arial Narrow" w:hAnsi="Arial Narrow" w:cs="Arial"/>
          <w:sz w:val="16"/>
          <w:szCs w:val="16"/>
        </w:rPr>
        <w:t xml:space="preserve">breastfeeding, infertility, </w:t>
      </w:r>
      <w:r w:rsidRPr="00A1520A">
        <w:rPr>
          <w:rFonts w:ascii="Arial Narrow" w:hAnsi="Arial Narrow" w:cs="Arial"/>
          <w:sz w:val="16"/>
          <w:szCs w:val="16"/>
        </w:rPr>
        <w:t xml:space="preserve">Yoga, infant health, telehealth, and healthcare entrepreneurship. Anjali is an entrepreneur who co-founded a maternity health start-up in India in 2016. Her </w:t>
      </w:r>
      <w:r w:rsidR="007F2536" w:rsidRPr="00A1520A">
        <w:rPr>
          <w:rFonts w:ascii="Arial Narrow" w:hAnsi="Arial Narrow" w:cs="Arial"/>
          <w:sz w:val="16"/>
          <w:szCs w:val="16"/>
        </w:rPr>
        <w:t>start-up,</w:t>
      </w:r>
      <w:r w:rsidRPr="00A1520A">
        <w:rPr>
          <w:rFonts w:ascii="Arial Narrow" w:hAnsi="Arial Narrow" w:cs="Arial"/>
          <w:sz w:val="16"/>
          <w:szCs w:val="16"/>
        </w:rPr>
        <w:t xml:space="preserve"> ilove9months, offers solutions to women and families across socio-economic groups. </w:t>
      </w:r>
    </w:p>
    <w:p w14:paraId="636B4A43" w14:textId="12CCB506" w:rsidR="00AA6341" w:rsidRPr="00A1520A" w:rsidRDefault="00AA6341">
      <w:pPr>
        <w:rPr>
          <w:rFonts w:ascii="Arial Narrow" w:hAnsi="Arial Narrow" w:cs="Arial"/>
          <w:sz w:val="16"/>
          <w:szCs w:val="16"/>
        </w:rPr>
      </w:pPr>
      <w:r w:rsidRPr="00A1520A">
        <w:rPr>
          <w:rFonts w:ascii="Arial Narrow" w:hAnsi="Arial Narrow" w:cs="Arial"/>
          <w:sz w:val="16"/>
          <w:szCs w:val="16"/>
        </w:rPr>
        <w:t xml:space="preserve">Email: </w:t>
      </w:r>
      <w:hyperlink r:id="rId6" w:history="1">
        <w:r w:rsidRPr="00A1520A">
          <w:rPr>
            <w:rStyle w:val="Hyperlink"/>
            <w:rFonts w:ascii="Arial Narrow" w:hAnsi="Arial Narrow" w:cs="Arial"/>
            <w:sz w:val="16"/>
            <w:szCs w:val="16"/>
          </w:rPr>
          <w:t>a.raj@yorksj.ac.uk</w:t>
        </w:r>
      </w:hyperlink>
      <w:r w:rsidR="00702AB9" w:rsidRPr="00A1520A">
        <w:rPr>
          <w:rFonts w:ascii="Arial Narrow" w:hAnsi="Arial Narrow" w:cs="Arial"/>
          <w:sz w:val="16"/>
          <w:szCs w:val="16"/>
        </w:rPr>
        <w:t xml:space="preserve">, </w:t>
      </w:r>
      <w:r w:rsidRPr="00A1520A">
        <w:rPr>
          <w:rFonts w:ascii="Arial Narrow" w:hAnsi="Arial Narrow" w:cs="Arial"/>
          <w:sz w:val="16"/>
          <w:szCs w:val="16"/>
        </w:rPr>
        <w:t xml:space="preserve">Website: </w:t>
      </w:r>
      <w:hyperlink r:id="rId7" w:tgtFrame="_blank" w:history="1">
        <w:r w:rsidRPr="00A1520A">
          <w:rPr>
            <w:rStyle w:val="Hyperlink"/>
            <w:rFonts w:ascii="Arial Narrow" w:hAnsi="Arial Narrow" w:cs="Arial"/>
            <w:sz w:val="16"/>
            <w:szCs w:val="16"/>
          </w:rPr>
          <w:t>https://vanjaliraj.wixsite.com/my-site</w:t>
        </w:r>
      </w:hyperlink>
    </w:p>
    <w:sectPr w:rsidR="00AA6341" w:rsidRPr="00A1520A" w:rsidSect="000756D6">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62950"/>
    <w:multiLevelType w:val="hybridMultilevel"/>
    <w:tmpl w:val="457AB0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41"/>
    <w:rsid w:val="00052D7C"/>
    <w:rsid w:val="0005633B"/>
    <w:rsid w:val="000756D6"/>
    <w:rsid w:val="002B6323"/>
    <w:rsid w:val="002F7FBB"/>
    <w:rsid w:val="00394681"/>
    <w:rsid w:val="003B41AB"/>
    <w:rsid w:val="003E5F00"/>
    <w:rsid w:val="003F6C52"/>
    <w:rsid w:val="00433A73"/>
    <w:rsid w:val="004505FF"/>
    <w:rsid w:val="00477E44"/>
    <w:rsid w:val="00495F17"/>
    <w:rsid w:val="004B3280"/>
    <w:rsid w:val="00544F6B"/>
    <w:rsid w:val="00564D13"/>
    <w:rsid w:val="00702AB9"/>
    <w:rsid w:val="00786C1E"/>
    <w:rsid w:val="007945CA"/>
    <w:rsid w:val="007F2536"/>
    <w:rsid w:val="009272B8"/>
    <w:rsid w:val="00976B58"/>
    <w:rsid w:val="009E5DC9"/>
    <w:rsid w:val="00A1520A"/>
    <w:rsid w:val="00A55317"/>
    <w:rsid w:val="00A96CC6"/>
    <w:rsid w:val="00AA6341"/>
    <w:rsid w:val="00AF7FFD"/>
    <w:rsid w:val="00C10DE1"/>
    <w:rsid w:val="00C67568"/>
    <w:rsid w:val="00C863F3"/>
    <w:rsid w:val="00F54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082EB"/>
  <w15:chartTrackingRefBased/>
  <w15:docId w15:val="{20F3D1E5-F65F-3248-BE91-10CE7B3A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568"/>
  </w:style>
  <w:style w:type="paragraph" w:styleId="Heading1">
    <w:name w:val="heading 1"/>
    <w:basedOn w:val="Normal"/>
    <w:next w:val="Normal"/>
    <w:link w:val="Heading1Char"/>
    <w:uiPriority w:val="9"/>
    <w:qFormat/>
    <w:rsid w:val="00C6756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C6756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C6756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C6756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C6756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C6756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C6756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6756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C6756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7FB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7FBB"/>
    <w:rPr>
      <w:rFonts w:ascii="Times New Roman" w:hAnsi="Times New Roman" w:cs="Times New Roman"/>
      <w:sz w:val="18"/>
      <w:szCs w:val="18"/>
    </w:rPr>
  </w:style>
  <w:style w:type="character" w:styleId="Hyperlink">
    <w:name w:val="Hyperlink"/>
    <w:basedOn w:val="DefaultParagraphFont"/>
    <w:uiPriority w:val="99"/>
    <w:unhideWhenUsed/>
    <w:rsid w:val="00AA6341"/>
    <w:rPr>
      <w:color w:val="0563C1" w:themeColor="hyperlink"/>
      <w:u w:val="single"/>
    </w:rPr>
  </w:style>
  <w:style w:type="character" w:styleId="UnresolvedMention">
    <w:name w:val="Unresolved Mention"/>
    <w:basedOn w:val="DefaultParagraphFont"/>
    <w:uiPriority w:val="99"/>
    <w:semiHidden/>
    <w:unhideWhenUsed/>
    <w:rsid w:val="00AA6341"/>
    <w:rPr>
      <w:color w:val="605E5C"/>
      <w:shd w:val="clear" w:color="auto" w:fill="E1DFDD"/>
    </w:rPr>
  </w:style>
  <w:style w:type="paragraph" w:styleId="Title">
    <w:name w:val="Title"/>
    <w:basedOn w:val="Normal"/>
    <w:next w:val="Normal"/>
    <w:link w:val="TitleChar"/>
    <w:uiPriority w:val="10"/>
    <w:qFormat/>
    <w:rsid w:val="00C6756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67568"/>
    <w:rPr>
      <w:rFonts w:asciiTheme="majorHAnsi" w:eastAsiaTheme="majorEastAsia" w:hAnsiTheme="majorHAnsi" w:cstheme="majorBidi"/>
      <w:color w:val="323E4F" w:themeColor="text2" w:themeShade="BF"/>
      <w:spacing w:val="5"/>
      <w:kern w:val="28"/>
      <w:sz w:val="52"/>
      <w:szCs w:val="52"/>
    </w:rPr>
  </w:style>
  <w:style w:type="paragraph" w:customStyle="1" w:styleId="PersonalName">
    <w:name w:val="Personal Name"/>
    <w:basedOn w:val="Title"/>
    <w:rsid w:val="00AA6341"/>
    <w:rPr>
      <w:b/>
      <w:caps/>
      <w:color w:val="000000"/>
      <w:sz w:val="28"/>
      <w:szCs w:val="28"/>
    </w:rPr>
  </w:style>
  <w:style w:type="character" w:customStyle="1" w:styleId="Heading1Char">
    <w:name w:val="Heading 1 Char"/>
    <w:basedOn w:val="DefaultParagraphFont"/>
    <w:link w:val="Heading1"/>
    <w:uiPriority w:val="9"/>
    <w:rsid w:val="00C6756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C6756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C6756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C6756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C6756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C6756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C6756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6756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C6756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C67568"/>
    <w:pPr>
      <w:spacing w:line="240" w:lineRule="auto"/>
    </w:pPr>
    <w:rPr>
      <w:b/>
      <w:bCs/>
      <w:color w:val="4472C4" w:themeColor="accent1"/>
      <w:sz w:val="18"/>
      <w:szCs w:val="18"/>
    </w:rPr>
  </w:style>
  <w:style w:type="paragraph" w:styleId="Subtitle">
    <w:name w:val="Subtitle"/>
    <w:basedOn w:val="Normal"/>
    <w:next w:val="Normal"/>
    <w:link w:val="SubtitleChar"/>
    <w:uiPriority w:val="11"/>
    <w:qFormat/>
    <w:rsid w:val="00C6756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C6756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C67568"/>
    <w:rPr>
      <w:b/>
      <w:bCs/>
    </w:rPr>
  </w:style>
  <w:style w:type="character" w:styleId="Emphasis">
    <w:name w:val="Emphasis"/>
    <w:basedOn w:val="DefaultParagraphFont"/>
    <w:uiPriority w:val="20"/>
    <w:qFormat/>
    <w:rsid w:val="00C67568"/>
    <w:rPr>
      <w:i/>
      <w:iCs/>
    </w:rPr>
  </w:style>
  <w:style w:type="paragraph" w:styleId="NoSpacing">
    <w:name w:val="No Spacing"/>
    <w:link w:val="NoSpacingChar"/>
    <w:uiPriority w:val="1"/>
    <w:qFormat/>
    <w:rsid w:val="00C67568"/>
    <w:pPr>
      <w:spacing w:after="0" w:line="240" w:lineRule="auto"/>
    </w:pPr>
  </w:style>
  <w:style w:type="character" w:customStyle="1" w:styleId="NoSpacingChar">
    <w:name w:val="No Spacing Char"/>
    <w:basedOn w:val="DefaultParagraphFont"/>
    <w:link w:val="NoSpacing"/>
    <w:uiPriority w:val="1"/>
    <w:rsid w:val="00AA6341"/>
  </w:style>
  <w:style w:type="paragraph" w:styleId="ListParagraph">
    <w:name w:val="List Paragraph"/>
    <w:basedOn w:val="Normal"/>
    <w:uiPriority w:val="34"/>
    <w:qFormat/>
    <w:rsid w:val="00C67568"/>
    <w:pPr>
      <w:ind w:left="720"/>
      <w:contextualSpacing/>
    </w:pPr>
  </w:style>
  <w:style w:type="paragraph" w:styleId="Quote">
    <w:name w:val="Quote"/>
    <w:basedOn w:val="Normal"/>
    <w:next w:val="Normal"/>
    <w:link w:val="QuoteChar"/>
    <w:uiPriority w:val="29"/>
    <w:qFormat/>
    <w:rsid w:val="00C67568"/>
    <w:rPr>
      <w:i/>
      <w:iCs/>
      <w:color w:val="000000" w:themeColor="text1"/>
    </w:rPr>
  </w:style>
  <w:style w:type="character" w:customStyle="1" w:styleId="QuoteChar">
    <w:name w:val="Quote Char"/>
    <w:basedOn w:val="DefaultParagraphFont"/>
    <w:link w:val="Quote"/>
    <w:uiPriority w:val="29"/>
    <w:rsid w:val="00C67568"/>
    <w:rPr>
      <w:i/>
      <w:iCs/>
      <w:color w:val="000000" w:themeColor="text1"/>
    </w:rPr>
  </w:style>
  <w:style w:type="paragraph" w:styleId="IntenseQuote">
    <w:name w:val="Intense Quote"/>
    <w:basedOn w:val="Normal"/>
    <w:next w:val="Normal"/>
    <w:link w:val="IntenseQuoteChar"/>
    <w:uiPriority w:val="30"/>
    <w:qFormat/>
    <w:rsid w:val="00C6756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C67568"/>
    <w:rPr>
      <w:b/>
      <w:bCs/>
      <w:i/>
      <w:iCs/>
      <w:color w:val="4472C4" w:themeColor="accent1"/>
    </w:rPr>
  </w:style>
  <w:style w:type="character" w:styleId="SubtleEmphasis">
    <w:name w:val="Subtle Emphasis"/>
    <w:basedOn w:val="DefaultParagraphFont"/>
    <w:uiPriority w:val="19"/>
    <w:qFormat/>
    <w:rsid w:val="00C67568"/>
    <w:rPr>
      <w:i/>
      <w:iCs/>
      <w:color w:val="808080" w:themeColor="text1" w:themeTint="7F"/>
    </w:rPr>
  </w:style>
  <w:style w:type="character" w:styleId="IntenseEmphasis">
    <w:name w:val="Intense Emphasis"/>
    <w:basedOn w:val="DefaultParagraphFont"/>
    <w:uiPriority w:val="21"/>
    <w:qFormat/>
    <w:rsid w:val="00C67568"/>
    <w:rPr>
      <w:b/>
      <w:bCs/>
      <w:i/>
      <w:iCs/>
      <w:color w:val="4472C4" w:themeColor="accent1"/>
    </w:rPr>
  </w:style>
  <w:style w:type="character" w:styleId="SubtleReference">
    <w:name w:val="Subtle Reference"/>
    <w:basedOn w:val="DefaultParagraphFont"/>
    <w:uiPriority w:val="31"/>
    <w:qFormat/>
    <w:rsid w:val="00C67568"/>
    <w:rPr>
      <w:smallCaps/>
      <w:color w:val="ED7D31" w:themeColor="accent2"/>
      <w:u w:val="single"/>
    </w:rPr>
  </w:style>
  <w:style w:type="character" w:styleId="IntenseReference">
    <w:name w:val="Intense Reference"/>
    <w:basedOn w:val="DefaultParagraphFont"/>
    <w:uiPriority w:val="32"/>
    <w:qFormat/>
    <w:rsid w:val="00C67568"/>
    <w:rPr>
      <w:b/>
      <w:bCs/>
      <w:smallCaps/>
      <w:color w:val="ED7D31" w:themeColor="accent2"/>
      <w:spacing w:val="5"/>
      <w:u w:val="single"/>
    </w:rPr>
  </w:style>
  <w:style w:type="character" w:styleId="BookTitle">
    <w:name w:val="Book Title"/>
    <w:basedOn w:val="DefaultParagraphFont"/>
    <w:uiPriority w:val="33"/>
    <w:qFormat/>
    <w:rsid w:val="00C67568"/>
    <w:rPr>
      <w:b/>
      <w:bCs/>
      <w:smallCaps/>
      <w:spacing w:val="5"/>
    </w:rPr>
  </w:style>
  <w:style w:type="paragraph" w:styleId="TOCHeading">
    <w:name w:val="TOC Heading"/>
    <w:basedOn w:val="Heading1"/>
    <w:next w:val="Normal"/>
    <w:uiPriority w:val="39"/>
    <w:semiHidden/>
    <w:unhideWhenUsed/>
    <w:qFormat/>
    <w:rsid w:val="00C67568"/>
    <w:pPr>
      <w:outlineLvl w:val="9"/>
    </w:pPr>
  </w:style>
  <w:style w:type="paragraph" w:customStyle="1" w:styleId="EndNoteBibliography">
    <w:name w:val="EndNote Bibliography"/>
    <w:basedOn w:val="Normal"/>
    <w:link w:val="EndNoteBibliographyChar"/>
    <w:rsid w:val="000756D6"/>
    <w:pPr>
      <w:spacing w:after="160"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0756D6"/>
    <w:rPr>
      <w:rFonts w:ascii="Calibri" w:hAnsi="Calibri" w:cs="Calibri"/>
      <w:noProof/>
      <w:lang w:val="en-US"/>
    </w:rPr>
  </w:style>
  <w:style w:type="paragraph" w:styleId="NormalWeb">
    <w:name w:val="Normal (Web)"/>
    <w:basedOn w:val="Normal"/>
    <w:uiPriority w:val="99"/>
    <w:unhideWhenUsed/>
    <w:rsid w:val="003B41A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91260">
      <w:bodyDiv w:val="1"/>
      <w:marLeft w:val="0"/>
      <w:marRight w:val="0"/>
      <w:marTop w:val="0"/>
      <w:marBottom w:val="0"/>
      <w:divBdr>
        <w:top w:val="none" w:sz="0" w:space="0" w:color="auto"/>
        <w:left w:val="none" w:sz="0" w:space="0" w:color="auto"/>
        <w:bottom w:val="none" w:sz="0" w:space="0" w:color="auto"/>
        <w:right w:val="none" w:sz="0" w:space="0" w:color="auto"/>
      </w:divBdr>
      <w:divsChild>
        <w:div w:id="764154294">
          <w:marLeft w:val="0"/>
          <w:marRight w:val="0"/>
          <w:marTop w:val="0"/>
          <w:marBottom w:val="0"/>
          <w:divBdr>
            <w:top w:val="none" w:sz="0" w:space="0" w:color="auto"/>
            <w:left w:val="none" w:sz="0" w:space="0" w:color="auto"/>
            <w:bottom w:val="none" w:sz="0" w:space="0" w:color="auto"/>
            <w:right w:val="none" w:sz="0" w:space="0" w:color="auto"/>
          </w:divBdr>
          <w:divsChild>
            <w:div w:id="978462657">
              <w:marLeft w:val="0"/>
              <w:marRight w:val="0"/>
              <w:marTop w:val="0"/>
              <w:marBottom w:val="0"/>
              <w:divBdr>
                <w:top w:val="none" w:sz="0" w:space="0" w:color="auto"/>
                <w:left w:val="none" w:sz="0" w:space="0" w:color="auto"/>
                <w:bottom w:val="none" w:sz="0" w:space="0" w:color="auto"/>
                <w:right w:val="none" w:sz="0" w:space="0" w:color="auto"/>
              </w:divBdr>
              <w:divsChild>
                <w:div w:id="149517045">
                  <w:marLeft w:val="0"/>
                  <w:marRight w:val="0"/>
                  <w:marTop w:val="0"/>
                  <w:marBottom w:val="0"/>
                  <w:divBdr>
                    <w:top w:val="none" w:sz="0" w:space="0" w:color="auto"/>
                    <w:left w:val="none" w:sz="0" w:space="0" w:color="auto"/>
                    <w:bottom w:val="none" w:sz="0" w:space="0" w:color="auto"/>
                    <w:right w:val="none" w:sz="0" w:space="0" w:color="auto"/>
                  </w:divBdr>
                  <w:divsChild>
                    <w:div w:id="7089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3407153">
      <w:bodyDiv w:val="1"/>
      <w:marLeft w:val="0"/>
      <w:marRight w:val="0"/>
      <w:marTop w:val="0"/>
      <w:marBottom w:val="0"/>
      <w:divBdr>
        <w:top w:val="none" w:sz="0" w:space="0" w:color="auto"/>
        <w:left w:val="none" w:sz="0" w:space="0" w:color="auto"/>
        <w:bottom w:val="none" w:sz="0" w:space="0" w:color="auto"/>
        <w:right w:val="none" w:sz="0" w:space="0" w:color="auto"/>
      </w:divBdr>
      <w:divsChild>
        <w:div w:id="1534270229">
          <w:marLeft w:val="0"/>
          <w:marRight w:val="0"/>
          <w:marTop w:val="0"/>
          <w:marBottom w:val="0"/>
          <w:divBdr>
            <w:top w:val="none" w:sz="0" w:space="0" w:color="auto"/>
            <w:left w:val="none" w:sz="0" w:space="0" w:color="auto"/>
            <w:bottom w:val="none" w:sz="0" w:space="0" w:color="auto"/>
            <w:right w:val="none" w:sz="0" w:space="0" w:color="auto"/>
          </w:divBdr>
          <w:divsChild>
            <w:div w:id="702095468">
              <w:marLeft w:val="0"/>
              <w:marRight w:val="0"/>
              <w:marTop w:val="0"/>
              <w:marBottom w:val="0"/>
              <w:divBdr>
                <w:top w:val="none" w:sz="0" w:space="0" w:color="auto"/>
                <w:left w:val="none" w:sz="0" w:space="0" w:color="auto"/>
                <w:bottom w:val="none" w:sz="0" w:space="0" w:color="auto"/>
                <w:right w:val="none" w:sz="0" w:space="0" w:color="auto"/>
              </w:divBdr>
              <w:divsChild>
                <w:div w:id="369571715">
                  <w:marLeft w:val="0"/>
                  <w:marRight w:val="0"/>
                  <w:marTop w:val="0"/>
                  <w:marBottom w:val="0"/>
                  <w:divBdr>
                    <w:top w:val="none" w:sz="0" w:space="0" w:color="auto"/>
                    <w:left w:val="none" w:sz="0" w:space="0" w:color="auto"/>
                    <w:bottom w:val="none" w:sz="0" w:space="0" w:color="auto"/>
                    <w:right w:val="none" w:sz="0" w:space="0" w:color="auto"/>
                  </w:divBdr>
                  <w:divsChild>
                    <w:div w:id="208988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900593">
      <w:bodyDiv w:val="1"/>
      <w:marLeft w:val="0"/>
      <w:marRight w:val="0"/>
      <w:marTop w:val="0"/>
      <w:marBottom w:val="0"/>
      <w:divBdr>
        <w:top w:val="none" w:sz="0" w:space="0" w:color="auto"/>
        <w:left w:val="none" w:sz="0" w:space="0" w:color="auto"/>
        <w:bottom w:val="none" w:sz="0" w:space="0" w:color="auto"/>
        <w:right w:val="none" w:sz="0" w:space="0" w:color="auto"/>
      </w:divBdr>
      <w:divsChild>
        <w:div w:id="1502968378">
          <w:marLeft w:val="0"/>
          <w:marRight w:val="0"/>
          <w:marTop w:val="0"/>
          <w:marBottom w:val="0"/>
          <w:divBdr>
            <w:top w:val="none" w:sz="0" w:space="0" w:color="auto"/>
            <w:left w:val="none" w:sz="0" w:space="0" w:color="auto"/>
            <w:bottom w:val="none" w:sz="0" w:space="0" w:color="auto"/>
            <w:right w:val="none" w:sz="0" w:space="0" w:color="auto"/>
          </w:divBdr>
          <w:divsChild>
            <w:div w:id="658272810">
              <w:marLeft w:val="0"/>
              <w:marRight w:val="0"/>
              <w:marTop w:val="0"/>
              <w:marBottom w:val="0"/>
              <w:divBdr>
                <w:top w:val="none" w:sz="0" w:space="0" w:color="auto"/>
                <w:left w:val="none" w:sz="0" w:space="0" w:color="auto"/>
                <w:bottom w:val="none" w:sz="0" w:space="0" w:color="auto"/>
                <w:right w:val="none" w:sz="0" w:space="0" w:color="auto"/>
              </w:divBdr>
              <w:divsChild>
                <w:div w:id="1157038548">
                  <w:marLeft w:val="0"/>
                  <w:marRight w:val="0"/>
                  <w:marTop w:val="0"/>
                  <w:marBottom w:val="0"/>
                  <w:divBdr>
                    <w:top w:val="none" w:sz="0" w:space="0" w:color="auto"/>
                    <w:left w:val="none" w:sz="0" w:space="0" w:color="auto"/>
                    <w:bottom w:val="none" w:sz="0" w:space="0" w:color="auto"/>
                    <w:right w:val="none" w:sz="0" w:space="0" w:color="auto"/>
                  </w:divBdr>
                  <w:divsChild>
                    <w:div w:id="40969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177074">
      <w:bodyDiv w:val="1"/>
      <w:marLeft w:val="0"/>
      <w:marRight w:val="0"/>
      <w:marTop w:val="0"/>
      <w:marBottom w:val="0"/>
      <w:divBdr>
        <w:top w:val="none" w:sz="0" w:space="0" w:color="auto"/>
        <w:left w:val="none" w:sz="0" w:space="0" w:color="auto"/>
        <w:bottom w:val="none" w:sz="0" w:space="0" w:color="auto"/>
        <w:right w:val="none" w:sz="0" w:space="0" w:color="auto"/>
      </w:divBdr>
    </w:div>
    <w:div w:id="825825642">
      <w:bodyDiv w:val="1"/>
      <w:marLeft w:val="0"/>
      <w:marRight w:val="0"/>
      <w:marTop w:val="0"/>
      <w:marBottom w:val="0"/>
      <w:divBdr>
        <w:top w:val="none" w:sz="0" w:space="0" w:color="auto"/>
        <w:left w:val="none" w:sz="0" w:space="0" w:color="auto"/>
        <w:bottom w:val="none" w:sz="0" w:space="0" w:color="auto"/>
        <w:right w:val="none" w:sz="0" w:space="0" w:color="auto"/>
      </w:divBdr>
    </w:div>
    <w:div w:id="1057821535">
      <w:bodyDiv w:val="1"/>
      <w:marLeft w:val="0"/>
      <w:marRight w:val="0"/>
      <w:marTop w:val="0"/>
      <w:marBottom w:val="0"/>
      <w:divBdr>
        <w:top w:val="none" w:sz="0" w:space="0" w:color="auto"/>
        <w:left w:val="none" w:sz="0" w:space="0" w:color="auto"/>
        <w:bottom w:val="none" w:sz="0" w:space="0" w:color="auto"/>
        <w:right w:val="none" w:sz="0" w:space="0" w:color="auto"/>
      </w:divBdr>
      <w:divsChild>
        <w:div w:id="1158693757">
          <w:marLeft w:val="0"/>
          <w:marRight w:val="0"/>
          <w:marTop w:val="0"/>
          <w:marBottom w:val="0"/>
          <w:divBdr>
            <w:top w:val="none" w:sz="0" w:space="0" w:color="auto"/>
            <w:left w:val="none" w:sz="0" w:space="0" w:color="auto"/>
            <w:bottom w:val="none" w:sz="0" w:space="0" w:color="auto"/>
            <w:right w:val="none" w:sz="0" w:space="0" w:color="auto"/>
          </w:divBdr>
          <w:divsChild>
            <w:div w:id="1819034300">
              <w:marLeft w:val="0"/>
              <w:marRight w:val="0"/>
              <w:marTop w:val="0"/>
              <w:marBottom w:val="0"/>
              <w:divBdr>
                <w:top w:val="none" w:sz="0" w:space="0" w:color="auto"/>
                <w:left w:val="none" w:sz="0" w:space="0" w:color="auto"/>
                <w:bottom w:val="none" w:sz="0" w:space="0" w:color="auto"/>
                <w:right w:val="none" w:sz="0" w:space="0" w:color="auto"/>
              </w:divBdr>
              <w:divsChild>
                <w:div w:id="1916667924">
                  <w:marLeft w:val="0"/>
                  <w:marRight w:val="0"/>
                  <w:marTop w:val="0"/>
                  <w:marBottom w:val="0"/>
                  <w:divBdr>
                    <w:top w:val="none" w:sz="0" w:space="0" w:color="auto"/>
                    <w:left w:val="none" w:sz="0" w:space="0" w:color="auto"/>
                    <w:bottom w:val="none" w:sz="0" w:space="0" w:color="auto"/>
                    <w:right w:val="none" w:sz="0" w:space="0" w:color="auto"/>
                  </w:divBdr>
                  <w:divsChild>
                    <w:div w:id="17803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540650">
      <w:bodyDiv w:val="1"/>
      <w:marLeft w:val="0"/>
      <w:marRight w:val="0"/>
      <w:marTop w:val="0"/>
      <w:marBottom w:val="0"/>
      <w:divBdr>
        <w:top w:val="none" w:sz="0" w:space="0" w:color="auto"/>
        <w:left w:val="none" w:sz="0" w:space="0" w:color="auto"/>
        <w:bottom w:val="none" w:sz="0" w:space="0" w:color="auto"/>
        <w:right w:val="none" w:sz="0" w:space="0" w:color="auto"/>
      </w:divBdr>
    </w:div>
    <w:div w:id="1348018020">
      <w:bodyDiv w:val="1"/>
      <w:marLeft w:val="0"/>
      <w:marRight w:val="0"/>
      <w:marTop w:val="0"/>
      <w:marBottom w:val="0"/>
      <w:divBdr>
        <w:top w:val="none" w:sz="0" w:space="0" w:color="auto"/>
        <w:left w:val="none" w:sz="0" w:space="0" w:color="auto"/>
        <w:bottom w:val="none" w:sz="0" w:space="0" w:color="auto"/>
        <w:right w:val="none" w:sz="0" w:space="0" w:color="auto"/>
      </w:divBdr>
    </w:div>
    <w:div w:id="1506820917">
      <w:bodyDiv w:val="1"/>
      <w:marLeft w:val="0"/>
      <w:marRight w:val="0"/>
      <w:marTop w:val="0"/>
      <w:marBottom w:val="0"/>
      <w:divBdr>
        <w:top w:val="none" w:sz="0" w:space="0" w:color="auto"/>
        <w:left w:val="none" w:sz="0" w:space="0" w:color="auto"/>
        <w:bottom w:val="none" w:sz="0" w:space="0" w:color="auto"/>
        <w:right w:val="none" w:sz="0" w:space="0" w:color="auto"/>
      </w:divBdr>
      <w:divsChild>
        <w:div w:id="1839727305">
          <w:marLeft w:val="0"/>
          <w:marRight w:val="0"/>
          <w:marTop w:val="0"/>
          <w:marBottom w:val="0"/>
          <w:divBdr>
            <w:top w:val="none" w:sz="0" w:space="0" w:color="auto"/>
            <w:left w:val="none" w:sz="0" w:space="0" w:color="auto"/>
            <w:bottom w:val="none" w:sz="0" w:space="0" w:color="auto"/>
            <w:right w:val="none" w:sz="0" w:space="0" w:color="auto"/>
          </w:divBdr>
          <w:divsChild>
            <w:div w:id="711998791">
              <w:marLeft w:val="0"/>
              <w:marRight w:val="0"/>
              <w:marTop w:val="0"/>
              <w:marBottom w:val="0"/>
              <w:divBdr>
                <w:top w:val="none" w:sz="0" w:space="0" w:color="auto"/>
                <w:left w:val="none" w:sz="0" w:space="0" w:color="auto"/>
                <w:bottom w:val="none" w:sz="0" w:space="0" w:color="auto"/>
                <w:right w:val="none" w:sz="0" w:space="0" w:color="auto"/>
              </w:divBdr>
              <w:divsChild>
                <w:div w:id="1806772154">
                  <w:marLeft w:val="0"/>
                  <w:marRight w:val="0"/>
                  <w:marTop w:val="0"/>
                  <w:marBottom w:val="0"/>
                  <w:divBdr>
                    <w:top w:val="none" w:sz="0" w:space="0" w:color="auto"/>
                    <w:left w:val="none" w:sz="0" w:space="0" w:color="auto"/>
                    <w:bottom w:val="none" w:sz="0" w:space="0" w:color="auto"/>
                    <w:right w:val="none" w:sz="0" w:space="0" w:color="auto"/>
                  </w:divBdr>
                  <w:divsChild>
                    <w:div w:id="72499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937965">
      <w:bodyDiv w:val="1"/>
      <w:marLeft w:val="0"/>
      <w:marRight w:val="0"/>
      <w:marTop w:val="0"/>
      <w:marBottom w:val="0"/>
      <w:divBdr>
        <w:top w:val="none" w:sz="0" w:space="0" w:color="auto"/>
        <w:left w:val="none" w:sz="0" w:space="0" w:color="auto"/>
        <w:bottom w:val="none" w:sz="0" w:space="0" w:color="auto"/>
        <w:right w:val="none" w:sz="0" w:space="0" w:color="auto"/>
      </w:divBdr>
      <w:divsChild>
        <w:div w:id="1852992786">
          <w:marLeft w:val="0"/>
          <w:marRight w:val="0"/>
          <w:marTop w:val="0"/>
          <w:marBottom w:val="0"/>
          <w:divBdr>
            <w:top w:val="none" w:sz="0" w:space="0" w:color="auto"/>
            <w:left w:val="none" w:sz="0" w:space="0" w:color="auto"/>
            <w:bottom w:val="none" w:sz="0" w:space="0" w:color="auto"/>
            <w:right w:val="none" w:sz="0" w:space="0" w:color="auto"/>
          </w:divBdr>
          <w:divsChild>
            <w:div w:id="296644465">
              <w:marLeft w:val="0"/>
              <w:marRight w:val="0"/>
              <w:marTop w:val="0"/>
              <w:marBottom w:val="0"/>
              <w:divBdr>
                <w:top w:val="none" w:sz="0" w:space="0" w:color="auto"/>
                <w:left w:val="none" w:sz="0" w:space="0" w:color="auto"/>
                <w:bottom w:val="none" w:sz="0" w:space="0" w:color="auto"/>
                <w:right w:val="none" w:sz="0" w:space="0" w:color="auto"/>
              </w:divBdr>
              <w:divsChild>
                <w:div w:id="1693872533">
                  <w:marLeft w:val="0"/>
                  <w:marRight w:val="0"/>
                  <w:marTop w:val="0"/>
                  <w:marBottom w:val="0"/>
                  <w:divBdr>
                    <w:top w:val="none" w:sz="0" w:space="0" w:color="auto"/>
                    <w:left w:val="none" w:sz="0" w:space="0" w:color="auto"/>
                    <w:bottom w:val="none" w:sz="0" w:space="0" w:color="auto"/>
                    <w:right w:val="none" w:sz="0" w:space="0" w:color="auto"/>
                  </w:divBdr>
                  <w:divsChild>
                    <w:div w:id="10965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599611">
      <w:bodyDiv w:val="1"/>
      <w:marLeft w:val="0"/>
      <w:marRight w:val="0"/>
      <w:marTop w:val="0"/>
      <w:marBottom w:val="0"/>
      <w:divBdr>
        <w:top w:val="none" w:sz="0" w:space="0" w:color="auto"/>
        <w:left w:val="none" w:sz="0" w:space="0" w:color="auto"/>
        <w:bottom w:val="none" w:sz="0" w:space="0" w:color="auto"/>
        <w:right w:val="none" w:sz="0" w:space="0" w:color="auto"/>
      </w:divBdr>
    </w:div>
    <w:div w:id="1995523363">
      <w:bodyDiv w:val="1"/>
      <w:marLeft w:val="0"/>
      <w:marRight w:val="0"/>
      <w:marTop w:val="0"/>
      <w:marBottom w:val="0"/>
      <w:divBdr>
        <w:top w:val="none" w:sz="0" w:space="0" w:color="auto"/>
        <w:left w:val="none" w:sz="0" w:space="0" w:color="auto"/>
        <w:bottom w:val="none" w:sz="0" w:space="0" w:color="auto"/>
        <w:right w:val="none" w:sz="0" w:space="0" w:color="auto"/>
      </w:divBdr>
      <w:divsChild>
        <w:div w:id="425424300">
          <w:marLeft w:val="0"/>
          <w:marRight w:val="0"/>
          <w:marTop w:val="0"/>
          <w:marBottom w:val="0"/>
          <w:divBdr>
            <w:top w:val="none" w:sz="0" w:space="0" w:color="auto"/>
            <w:left w:val="none" w:sz="0" w:space="0" w:color="auto"/>
            <w:bottom w:val="none" w:sz="0" w:space="0" w:color="auto"/>
            <w:right w:val="none" w:sz="0" w:space="0" w:color="auto"/>
          </w:divBdr>
          <w:divsChild>
            <w:div w:id="1922787476">
              <w:marLeft w:val="0"/>
              <w:marRight w:val="0"/>
              <w:marTop w:val="0"/>
              <w:marBottom w:val="0"/>
              <w:divBdr>
                <w:top w:val="none" w:sz="0" w:space="0" w:color="auto"/>
                <w:left w:val="none" w:sz="0" w:space="0" w:color="auto"/>
                <w:bottom w:val="none" w:sz="0" w:space="0" w:color="auto"/>
                <w:right w:val="none" w:sz="0" w:space="0" w:color="auto"/>
              </w:divBdr>
              <w:divsChild>
                <w:div w:id="376395408">
                  <w:marLeft w:val="0"/>
                  <w:marRight w:val="0"/>
                  <w:marTop w:val="0"/>
                  <w:marBottom w:val="0"/>
                  <w:divBdr>
                    <w:top w:val="none" w:sz="0" w:space="0" w:color="auto"/>
                    <w:left w:val="none" w:sz="0" w:space="0" w:color="auto"/>
                    <w:bottom w:val="none" w:sz="0" w:space="0" w:color="auto"/>
                    <w:right w:val="none" w:sz="0" w:space="0" w:color="auto"/>
                  </w:divBdr>
                  <w:divsChild>
                    <w:div w:id="159057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anjaliraj.wixsite.com/my-si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aj@yorksj.ac.uk"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Anjali Raj</dc:creator>
  <cp:keywords/>
  <dc:description/>
  <cp:lastModifiedBy>Anjali Raj</cp:lastModifiedBy>
  <cp:revision>10</cp:revision>
  <dcterms:created xsi:type="dcterms:W3CDTF">2021-03-17T11:20:00Z</dcterms:created>
  <dcterms:modified xsi:type="dcterms:W3CDTF">2021-08-20T08:57:00Z</dcterms:modified>
</cp:coreProperties>
</file>