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570" w:rsidRPr="00696544" w:rsidRDefault="00352570" w:rsidP="00F231FD">
      <w:pPr>
        <w:spacing w:after="0" w:line="240" w:lineRule="auto"/>
        <w:jc w:val="center"/>
        <w:rPr>
          <w:rFonts w:ascii="Times New Roman" w:hAnsi="Times New Roman" w:cs="Times New Roman"/>
          <w:b/>
          <w:bCs/>
          <w:sz w:val="36"/>
          <w:szCs w:val="36"/>
        </w:rPr>
      </w:pPr>
      <w:r w:rsidRPr="00696544">
        <w:rPr>
          <w:rFonts w:ascii="Times New Roman" w:hAnsi="Times New Roman" w:cs="Times New Roman"/>
          <w:b/>
          <w:bCs/>
          <w:sz w:val="36"/>
          <w:szCs w:val="36"/>
        </w:rPr>
        <w:t>World Congress on Geochemistry</w:t>
      </w:r>
    </w:p>
    <w:p w:rsidR="00352570" w:rsidRPr="00696544" w:rsidRDefault="00352570" w:rsidP="00F231FD">
      <w:pPr>
        <w:spacing w:after="0" w:line="240" w:lineRule="auto"/>
        <w:jc w:val="center"/>
        <w:rPr>
          <w:rFonts w:ascii="Times New Roman" w:hAnsi="Times New Roman" w:cs="Times New Roman"/>
          <w:b/>
          <w:bCs/>
          <w:sz w:val="28"/>
          <w:szCs w:val="28"/>
        </w:rPr>
      </w:pPr>
      <w:r w:rsidRPr="00696544">
        <w:rPr>
          <w:rFonts w:ascii="Times New Roman" w:hAnsi="Times New Roman" w:cs="Times New Roman"/>
          <w:b/>
          <w:bCs/>
          <w:sz w:val="28"/>
          <w:szCs w:val="28"/>
        </w:rPr>
        <w:t>November 16-17, 2017</w:t>
      </w:r>
      <w:r w:rsidR="00E14E80" w:rsidRPr="00696544">
        <w:rPr>
          <w:rFonts w:ascii="Times New Roman" w:hAnsi="Times New Roman" w:cs="Times New Roman"/>
          <w:b/>
          <w:bCs/>
          <w:sz w:val="28"/>
          <w:szCs w:val="28"/>
        </w:rPr>
        <w:t>/ Atlanta, USA</w:t>
      </w:r>
    </w:p>
    <w:p w:rsidR="00F231FD" w:rsidRDefault="00F231FD" w:rsidP="00F231FD">
      <w:pPr>
        <w:spacing w:after="0" w:line="240" w:lineRule="auto"/>
        <w:jc w:val="center"/>
        <w:rPr>
          <w:rFonts w:ascii="Times New Roman" w:hAnsi="Times New Roman" w:cs="Times New Roman"/>
          <w:b/>
          <w:bCs/>
          <w:sz w:val="32"/>
          <w:szCs w:val="32"/>
        </w:rPr>
      </w:pPr>
    </w:p>
    <w:p w:rsidR="007B1A7B" w:rsidRPr="007B1A7B" w:rsidRDefault="00FF5CA4" w:rsidP="00F231FD">
      <w:pPr>
        <w:spacing w:after="0" w:line="276" w:lineRule="auto"/>
        <w:jc w:val="both"/>
        <w:rPr>
          <w:rFonts w:ascii="Times New Roman" w:hAnsi="Times New Roman" w:cs="Times New Roman"/>
          <w:b/>
          <w:bCs/>
          <w:sz w:val="32"/>
          <w:szCs w:val="32"/>
        </w:rPr>
      </w:pPr>
      <w:r>
        <w:rPr>
          <w:rFonts w:ascii="Times New Roman" w:hAnsi="Times New Roman" w:cs="Times New Roman"/>
          <w:b/>
          <w:bCs/>
          <w:sz w:val="32"/>
          <w:szCs w:val="32"/>
        </w:rPr>
        <w:t xml:space="preserve">“Geochemical and </w:t>
      </w:r>
      <w:r w:rsidR="00696544">
        <w:rPr>
          <w:rFonts w:ascii="Times New Roman" w:hAnsi="Times New Roman" w:cs="Times New Roman"/>
          <w:b/>
          <w:bCs/>
          <w:sz w:val="32"/>
          <w:szCs w:val="32"/>
        </w:rPr>
        <w:t>I</w:t>
      </w:r>
      <w:r>
        <w:rPr>
          <w:rFonts w:ascii="Times New Roman" w:hAnsi="Times New Roman" w:cs="Times New Roman"/>
          <w:b/>
          <w:bCs/>
          <w:sz w:val="32"/>
          <w:szCs w:val="32"/>
        </w:rPr>
        <w:t xml:space="preserve">ntegrated </w:t>
      </w:r>
      <w:r w:rsidR="00696544">
        <w:rPr>
          <w:rFonts w:ascii="Times New Roman" w:hAnsi="Times New Roman" w:cs="Times New Roman"/>
          <w:b/>
          <w:bCs/>
          <w:sz w:val="32"/>
          <w:szCs w:val="32"/>
        </w:rPr>
        <w:t>Prospects</w:t>
      </w:r>
      <w:r>
        <w:rPr>
          <w:rFonts w:ascii="Times New Roman" w:hAnsi="Times New Roman" w:cs="Times New Roman"/>
          <w:b/>
          <w:bCs/>
          <w:sz w:val="32"/>
          <w:szCs w:val="32"/>
        </w:rPr>
        <w:t xml:space="preserve"> of Calcrete Type Uranium </w:t>
      </w:r>
      <w:r w:rsidR="00696544">
        <w:rPr>
          <w:rFonts w:ascii="Times New Roman" w:hAnsi="Times New Roman" w:cs="Times New Roman"/>
          <w:b/>
          <w:bCs/>
          <w:sz w:val="32"/>
          <w:szCs w:val="32"/>
        </w:rPr>
        <w:t>D</w:t>
      </w:r>
      <w:r>
        <w:rPr>
          <w:rFonts w:ascii="Times New Roman" w:hAnsi="Times New Roman" w:cs="Times New Roman"/>
          <w:b/>
          <w:bCs/>
          <w:sz w:val="32"/>
          <w:szCs w:val="32"/>
        </w:rPr>
        <w:t>eposit</w:t>
      </w:r>
      <w:r w:rsidR="00696544">
        <w:rPr>
          <w:rFonts w:ascii="Times New Roman" w:hAnsi="Times New Roman" w:cs="Times New Roman"/>
          <w:b/>
          <w:bCs/>
          <w:sz w:val="32"/>
          <w:szCs w:val="32"/>
        </w:rPr>
        <w:t xml:space="preserve"> </w:t>
      </w:r>
      <w:r>
        <w:rPr>
          <w:rFonts w:ascii="Times New Roman" w:hAnsi="Times New Roman" w:cs="Times New Roman"/>
          <w:b/>
          <w:bCs/>
          <w:sz w:val="32"/>
          <w:szCs w:val="32"/>
        </w:rPr>
        <w:t xml:space="preserve">in the Indian </w:t>
      </w:r>
      <w:r w:rsidR="00696544">
        <w:rPr>
          <w:rFonts w:ascii="Times New Roman" w:hAnsi="Times New Roman" w:cs="Times New Roman"/>
          <w:b/>
          <w:bCs/>
          <w:sz w:val="32"/>
          <w:szCs w:val="32"/>
        </w:rPr>
        <w:t>D</w:t>
      </w:r>
      <w:r>
        <w:rPr>
          <w:rFonts w:ascii="Times New Roman" w:hAnsi="Times New Roman" w:cs="Times New Roman"/>
          <w:b/>
          <w:bCs/>
          <w:sz w:val="32"/>
          <w:szCs w:val="32"/>
        </w:rPr>
        <w:t>esert”</w:t>
      </w:r>
    </w:p>
    <w:p w:rsidR="007B1A7B" w:rsidRPr="007B1A7B" w:rsidRDefault="007B1A7B" w:rsidP="0038651F">
      <w:pPr>
        <w:spacing w:after="0" w:line="240" w:lineRule="auto"/>
        <w:jc w:val="both"/>
        <w:rPr>
          <w:rFonts w:ascii="Times New Roman" w:hAnsi="Times New Roman" w:cs="Times New Roman"/>
          <w:b/>
          <w:bCs/>
          <w:sz w:val="28"/>
          <w:szCs w:val="28"/>
        </w:rPr>
      </w:pPr>
      <w:r w:rsidRPr="007B1A7B">
        <w:rPr>
          <w:rFonts w:ascii="Times New Roman" w:hAnsi="Times New Roman" w:cs="Times New Roman"/>
          <w:b/>
          <w:bCs/>
          <w:sz w:val="24"/>
          <w:szCs w:val="24"/>
        </w:rPr>
        <w:t>K</w:t>
      </w:r>
      <w:r w:rsidR="00696544">
        <w:rPr>
          <w:rFonts w:ascii="Times New Roman" w:hAnsi="Times New Roman" w:cs="Times New Roman"/>
          <w:b/>
          <w:bCs/>
          <w:sz w:val="24"/>
          <w:szCs w:val="24"/>
        </w:rPr>
        <w:t xml:space="preserve">anhaiya </w:t>
      </w:r>
      <w:r w:rsidRPr="007B1A7B">
        <w:rPr>
          <w:rFonts w:ascii="Times New Roman" w:hAnsi="Times New Roman" w:cs="Times New Roman"/>
          <w:b/>
          <w:bCs/>
          <w:sz w:val="24"/>
          <w:szCs w:val="24"/>
        </w:rPr>
        <w:t>L</w:t>
      </w:r>
      <w:r w:rsidR="00696544">
        <w:rPr>
          <w:rFonts w:ascii="Times New Roman" w:hAnsi="Times New Roman" w:cs="Times New Roman"/>
          <w:b/>
          <w:bCs/>
          <w:sz w:val="24"/>
          <w:szCs w:val="24"/>
        </w:rPr>
        <w:t>al</w:t>
      </w:r>
      <w:r w:rsidRPr="007B1A7B">
        <w:rPr>
          <w:rFonts w:ascii="Times New Roman" w:hAnsi="Times New Roman" w:cs="Times New Roman"/>
          <w:b/>
          <w:bCs/>
          <w:sz w:val="24"/>
          <w:szCs w:val="24"/>
        </w:rPr>
        <w:t xml:space="preserve"> Shrivastava</w:t>
      </w:r>
      <w:r w:rsidR="005B2622">
        <w:rPr>
          <w:rFonts w:ascii="Times New Roman" w:hAnsi="Times New Roman" w:cs="Times New Roman"/>
          <w:b/>
          <w:bCs/>
          <w:sz w:val="24"/>
          <w:szCs w:val="24"/>
        </w:rPr>
        <w:t xml:space="preserve"> </w:t>
      </w:r>
    </w:p>
    <w:p w:rsidR="007B1A7B" w:rsidRPr="005B2622" w:rsidRDefault="007B1A7B" w:rsidP="0038651F">
      <w:pPr>
        <w:pStyle w:val="Style"/>
        <w:jc w:val="both"/>
        <w:rPr>
          <w:color w:val="0C0102"/>
        </w:rPr>
      </w:pPr>
      <w:r w:rsidRPr="005B2622">
        <w:rPr>
          <w:color w:val="0C0102"/>
        </w:rPr>
        <w:t>Jai Narain</w:t>
      </w:r>
      <w:r w:rsidR="00696544">
        <w:rPr>
          <w:color w:val="0C0102"/>
        </w:rPr>
        <w:t xml:space="preserve"> Vyas University,</w:t>
      </w:r>
      <w:r w:rsidRPr="005B2622">
        <w:rPr>
          <w:color w:val="0C0102"/>
        </w:rPr>
        <w:t xml:space="preserve"> India.</w:t>
      </w:r>
    </w:p>
    <w:p w:rsidR="00696544" w:rsidRPr="00696544" w:rsidRDefault="00696544" w:rsidP="00F231FD">
      <w:pPr>
        <w:spacing w:line="240" w:lineRule="auto"/>
        <w:jc w:val="both"/>
        <w:rPr>
          <w:rFonts w:ascii="Times New Roman" w:hAnsi="Times New Roman" w:cs="Times New Roman"/>
          <w:b/>
          <w:bCs/>
          <w:sz w:val="24"/>
          <w:szCs w:val="24"/>
        </w:rPr>
      </w:pPr>
      <w:r w:rsidRPr="00696544">
        <w:rPr>
          <w:rFonts w:ascii="Times New Roman" w:hAnsi="Times New Roman" w:cs="Times New Roman"/>
          <w:b/>
          <w:bCs/>
          <w:sz w:val="24"/>
          <w:szCs w:val="24"/>
        </w:rPr>
        <w:t>Abstract</w:t>
      </w:r>
    </w:p>
    <w:p w:rsidR="00FF5CA4" w:rsidRPr="00F231FD" w:rsidRDefault="00696544" w:rsidP="00F231FD">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Geochemical and </w:t>
      </w:r>
      <w:r w:rsidR="00FF5CA4" w:rsidRPr="00F231FD">
        <w:rPr>
          <w:rFonts w:ascii="Times New Roman" w:hAnsi="Times New Roman" w:cs="Times New Roman"/>
          <w:sz w:val="24"/>
          <w:szCs w:val="24"/>
        </w:rPr>
        <w:t>Integrated prospecting of carnotite bearing calcrete type uranium deposit in parts of Indian deserts have been explored for the first time. Regional hydro-geochemical survey has helped to demarcate small target areas showing unusual high concentration of uranium locally, in the groundwater. The genesis of calcrete type uranium deposits consist of removal of uranium by groundwater from the potential provenance host rocks mostly granite.</w:t>
      </w:r>
      <w:r>
        <w:rPr>
          <w:rFonts w:ascii="Times New Roman" w:hAnsi="Times New Roman" w:cs="Times New Roman"/>
          <w:sz w:val="24"/>
          <w:szCs w:val="24"/>
        </w:rPr>
        <w:t xml:space="preserve"> </w:t>
      </w:r>
      <w:r w:rsidR="00FF5CA4" w:rsidRPr="00F231FD">
        <w:rPr>
          <w:rFonts w:ascii="Times New Roman" w:hAnsi="Times New Roman" w:cs="Times New Roman"/>
          <w:sz w:val="24"/>
          <w:szCs w:val="24"/>
        </w:rPr>
        <w:t xml:space="preserve">In </w:t>
      </w:r>
      <w:r>
        <w:rPr>
          <w:rFonts w:ascii="Times New Roman" w:hAnsi="Times New Roman" w:cs="Times New Roman"/>
          <w:sz w:val="24"/>
          <w:szCs w:val="24"/>
        </w:rPr>
        <w:t>I</w:t>
      </w:r>
      <w:r w:rsidR="00FF5CA4" w:rsidRPr="00F231FD">
        <w:rPr>
          <w:rFonts w:ascii="Times New Roman" w:hAnsi="Times New Roman" w:cs="Times New Roman"/>
          <w:sz w:val="24"/>
          <w:szCs w:val="24"/>
        </w:rPr>
        <w:t xml:space="preserve">ndian desert the provenance rocks of the Malani Igneous Suite (MIS), namely granites and rhyolites; at and around Jodhpur city have been explored. ICP-MS and XRF geochemical </w:t>
      </w:r>
      <w:r w:rsidR="00F7670D" w:rsidRPr="00F231FD">
        <w:rPr>
          <w:rFonts w:ascii="Times New Roman" w:hAnsi="Times New Roman" w:cs="Times New Roman"/>
          <w:sz w:val="24"/>
          <w:szCs w:val="24"/>
        </w:rPr>
        <w:t>studies and petrology is showing that high uranium and high potash is present in these rocks, while mafic components o</w:t>
      </w:r>
      <w:r>
        <w:rPr>
          <w:rFonts w:ascii="Times New Roman" w:hAnsi="Times New Roman" w:cs="Times New Roman"/>
          <w:sz w:val="24"/>
          <w:szCs w:val="24"/>
        </w:rPr>
        <w:t>f Malani or magnesite</w:t>
      </w:r>
      <w:r w:rsidR="00F7670D" w:rsidRPr="00F231FD">
        <w:rPr>
          <w:rFonts w:ascii="Times New Roman" w:hAnsi="Times New Roman" w:cs="Times New Roman"/>
          <w:sz w:val="24"/>
          <w:szCs w:val="24"/>
        </w:rPr>
        <w:t xml:space="preserve"> of granite have contributed vanadium. The slow moving and upwelling groundwater rich in leached uranium undergo changes allowing carnotite to get precipitate near surface yet below</w:t>
      </w:r>
      <w:r>
        <w:rPr>
          <w:rFonts w:ascii="Times New Roman" w:hAnsi="Times New Roman" w:cs="Times New Roman"/>
          <w:sz w:val="24"/>
          <w:szCs w:val="24"/>
        </w:rPr>
        <w:t xml:space="preserve"> the layer of </w:t>
      </w:r>
      <w:r w:rsidR="00F7670D" w:rsidRPr="00F231FD">
        <w:rPr>
          <w:rFonts w:ascii="Times New Roman" w:hAnsi="Times New Roman" w:cs="Times New Roman"/>
          <w:sz w:val="24"/>
          <w:szCs w:val="24"/>
        </w:rPr>
        <w:t xml:space="preserve">calcrete. </w:t>
      </w:r>
      <w:r>
        <w:rPr>
          <w:rFonts w:ascii="Times New Roman" w:hAnsi="Times New Roman" w:cs="Times New Roman"/>
          <w:sz w:val="24"/>
          <w:szCs w:val="24"/>
        </w:rPr>
        <w:t>T</w:t>
      </w:r>
      <w:r w:rsidR="00F7670D" w:rsidRPr="00F231FD">
        <w:rPr>
          <w:rFonts w:ascii="Times New Roman" w:hAnsi="Times New Roman" w:cs="Times New Roman"/>
          <w:sz w:val="24"/>
          <w:szCs w:val="24"/>
        </w:rPr>
        <w:t>he changes in groundwater includes sorption, uranyl complex dissociation, changes in redox state of constituent metals, evaporation, variation in CO</w:t>
      </w:r>
      <w:r w:rsidR="00F7670D" w:rsidRPr="00F231FD">
        <w:rPr>
          <w:rFonts w:ascii="Times New Roman" w:hAnsi="Times New Roman" w:cs="Times New Roman"/>
          <w:sz w:val="24"/>
          <w:szCs w:val="24"/>
          <w:vertAlign w:val="subscript"/>
        </w:rPr>
        <w:t>2</w:t>
      </w:r>
      <w:r w:rsidR="00F7670D" w:rsidRPr="00F231FD">
        <w:rPr>
          <w:rFonts w:ascii="Times New Roman" w:hAnsi="Times New Roman" w:cs="Times New Roman"/>
          <w:sz w:val="24"/>
          <w:szCs w:val="24"/>
        </w:rPr>
        <w:t xml:space="preserve">  partial pressure, pH, mixing of groundwater and colloidal precipitation. Yet another positive feature of the terrain is that there are low order palaeo-channels of the </w:t>
      </w:r>
      <w:r w:rsidR="00204C1F" w:rsidRPr="00F231FD">
        <w:rPr>
          <w:rFonts w:ascii="Times New Roman" w:hAnsi="Times New Roman" w:cs="Times New Roman"/>
          <w:sz w:val="24"/>
          <w:szCs w:val="24"/>
        </w:rPr>
        <w:t>lost river Saraswati. In the catchment areas of potential provenance, palaeo-channels have been accurately  drawn using remote sensing specially LISS III data. In Northwest  of Jodhpur, four sites of palaeo-master stream, four sites of palaeo-stream tributary junctions and three sites of palaeo-stream reversal have been selected to confirm presence of clcerete using GPR. Six different sites in playa area of Didwana have also been selected to search calceret. In Southeast of Jodhpur, ten sites have been selected, mainly palaeo-master stream sites to explore the calcretes. Detailed GPR Profiles and its interpretations have given positive signals</w:t>
      </w:r>
      <w:r>
        <w:rPr>
          <w:rFonts w:ascii="Times New Roman" w:hAnsi="Times New Roman" w:cs="Times New Roman"/>
          <w:sz w:val="24"/>
          <w:szCs w:val="24"/>
        </w:rPr>
        <w:t xml:space="preserve"> for the availability of uranium</w:t>
      </w:r>
      <w:r w:rsidR="00204C1F" w:rsidRPr="00F231FD">
        <w:rPr>
          <w:rFonts w:ascii="Times New Roman" w:hAnsi="Times New Roman" w:cs="Times New Roman"/>
          <w:sz w:val="24"/>
          <w:szCs w:val="24"/>
        </w:rPr>
        <w:t>.</w:t>
      </w:r>
    </w:p>
    <w:p w:rsidR="009B0F71" w:rsidRPr="00F231FD" w:rsidRDefault="009B0F71" w:rsidP="00F231FD">
      <w:pPr>
        <w:spacing w:line="240" w:lineRule="auto"/>
        <w:jc w:val="both"/>
        <w:rPr>
          <w:rFonts w:ascii="Times New Roman" w:hAnsi="Times New Roman" w:cs="Times New Roman"/>
          <w:sz w:val="24"/>
          <w:szCs w:val="24"/>
        </w:rPr>
      </w:pPr>
      <w:r w:rsidRPr="00F231FD">
        <w:rPr>
          <w:rFonts w:ascii="Times New Roman" w:hAnsi="Times New Roman" w:cs="Times New Roman"/>
          <w:b/>
          <w:bCs/>
          <w:sz w:val="24"/>
          <w:szCs w:val="24"/>
        </w:rPr>
        <w:t>Bibliography</w:t>
      </w:r>
    </w:p>
    <w:p w:rsidR="009B0F71" w:rsidRPr="00F231FD" w:rsidRDefault="0038651F" w:rsidP="00F231FD">
      <w:pPr>
        <w:spacing w:line="240" w:lineRule="auto"/>
        <w:jc w:val="both"/>
        <w:rPr>
          <w:rFonts w:ascii="Times New Roman" w:hAnsi="Times New Roman" w:cs="Times New Roman"/>
          <w:sz w:val="24"/>
          <w:szCs w:val="24"/>
        </w:rPr>
      </w:pPr>
      <w:r>
        <w:rPr>
          <w:rFonts w:ascii="Times New Roman" w:hAnsi="Times New Roman" w:cs="Times New Roman"/>
          <w:noProof/>
          <w:sz w:val="24"/>
          <w:szCs w:val="24"/>
          <w:lang w:bidi="hi-IN"/>
        </w:rPr>
        <w:drawing>
          <wp:anchor distT="0" distB="0" distL="114300" distR="114300" simplePos="0" relativeHeight="251659264" behindDoc="1" locked="0" layoutInCell="1" allowOverlap="1">
            <wp:simplePos x="0" y="0"/>
            <wp:positionH relativeFrom="margin">
              <wp:posOffset>-57150</wp:posOffset>
            </wp:positionH>
            <wp:positionV relativeFrom="margin">
              <wp:posOffset>7877175</wp:posOffset>
            </wp:positionV>
            <wp:extent cx="695325" cy="904875"/>
            <wp:effectExtent l="19050" t="0" r="9525" b="0"/>
            <wp:wrapNone/>
            <wp:docPr id="1" name="Picture 1" descr="k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l2"/>
                    <pic:cNvPicPr>
                      <a:picLocks noChangeAspect="1" noChangeArrowheads="1"/>
                    </pic:cNvPicPr>
                  </pic:nvPicPr>
                  <pic:blipFill>
                    <a:blip r:embed="rId6" cstate="print"/>
                    <a:srcRect/>
                    <a:stretch>
                      <a:fillRect/>
                    </a:stretch>
                  </pic:blipFill>
                  <pic:spPr bwMode="auto">
                    <a:xfrm>
                      <a:off x="0" y="0"/>
                      <a:ext cx="695325" cy="904875"/>
                    </a:xfrm>
                    <a:prstGeom prst="rect">
                      <a:avLst/>
                    </a:prstGeom>
                    <a:noFill/>
                    <a:ln w="9525">
                      <a:noFill/>
                      <a:miter lim="800000"/>
                      <a:headEnd/>
                      <a:tailEnd/>
                    </a:ln>
                  </pic:spPr>
                </pic:pic>
              </a:graphicData>
            </a:graphic>
          </wp:anchor>
        </w:drawing>
      </w:r>
      <w:r w:rsidR="009B0F71" w:rsidRPr="00F231FD">
        <w:rPr>
          <w:rFonts w:ascii="Times New Roman" w:hAnsi="Times New Roman" w:cs="Times New Roman"/>
          <w:sz w:val="24"/>
          <w:szCs w:val="24"/>
        </w:rPr>
        <w:t xml:space="preserve">Professor (Dr.) Kanhaiya Lal Shrivastava is actively engaged in understanding geochemical and genetic aspects of economc mineral deposits since last thirty five years. He has three International volumes to his credit namely </w:t>
      </w:r>
      <w:r w:rsidR="0067474F" w:rsidRPr="00F231FD">
        <w:rPr>
          <w:rFonts w:ascii="Times New Roman" w:hAnsi="Times New Roman" w:cs="Times New Roman"/>
          <w:sz w:val="24"/>
          <w:szCs w:val="24"/>
        </w:rPr>
        <w:t>Economic Mineralization (2009), Geo-Resources (2014) and Frontiers of Earth Science (2015). He has one hundred and twenty five research papers; Supervised 19 Ph. D. Thes</w:t>
      </w:r>
      <w:r w:rsidR="00696544">
        <w:rPr>
          <w:rFonts w:ascii="Times New Roman" w:hAnsi="Times New Roman" w:cs="Times New Roman"/>
          <w:sz w:val="24"/>
          <w:szCs w:val="24"/>
        </w:rPr>
        <w:t>e</w:t>
      </w:r>
      <w:r w:rsidR="0067474F" w:rsidRPr="00F231FD">
        <w:rPr>
          <w:rFonts w:ascii="Times New Roman" w:hAnsi="Times New Roman" w:cs="Times New Roman"/>
          <w:sz w:val="24"/>
          <w:szCs w:val="24"/>
        </w:rPr>
        <w:t>s and still supervising 10 more. He is</w:t>
      </w:r>
      <w:r w:rsidR="00696544">
        <w:rPr>
          <w:rFonts w:ascii="Times New Roman" w:hAnsi="Times New Roman" w:cs="Times New Roman"/>
          <w:sz w:val="24"/>
          <w:szCs w:val="24"/>
        </w:rPr>
        <w:t xml:space="preserve"> President, founder, </w:t>
      </w:r>
      <w:r w:rsidR="0067474F" w:rsidRPr="00F231FD">
        <w:rPr>
          <w:rFonts w:ascii="Times New Roman" w:hAnsi="Times New Roman" w:cs="Times New Roman"/>
          <w:sz w:val="24"/>
          <w:szCs w:val="24"/>
        </w:rPr>
        <w:t xml:space="preserve">office bearer and fellows of many bodies </w:t>
      </w:r>
      <w:r w:rsidR="00696544">
        <w:rPr>
          <w:rFonts w:ascii="Times New Roman" w:hAnsi="Times New Roman" w:cs="Times New Roman"/>
          <w:sz w:val="24"/>
          <w:szCs w:val="24"/>
        </w:rPr>
        <w:t xml:space="preserve">and have </w:t>
      </w:r>
      <w:r w:rsidR="0067474F" w:rsidRPr="00F231FD">
        <w:rPr>
          <w:rFonts w:ascii="Times New Roman" w:hAnsi="Times New Roman" w:cs="Times New Roman"/>
          <w:sz w:val="24"/>
          <w:szCs w:val="24"/>
        </w:rPr>
        <w:t>received many awards of distinction</w:t>
      </w:r>
      <w:r w:rsidR="00696544">
        <w:rPr>
          <w:rFonts w:ascii="Times New Roman" w:hAnsi="Times New Roman" w:cs="Times New Roman"/>
          <w:sz w:val="24"/>
          <w:szCs w:val="24"/>
        </w:rPr>
        <w:t xml:space="preserve">. He has </w:t>
      </w:r>
      <w:r w:rsidR="0067474F" w:rsidRPr="00F231FD">
        <w:rPr>
          <w:rFonts w:ascii="Times New Roman" w:hAnsi="Times New Roman" w:cs="Times New Roman"/>
          <w:sz w:val="24"/>
          <w:szCs w:val="24"/>
        </w:rPr>
        <w:t>chaired 9 sessions outside India in various conferences of repute.</w:t>
      </w:r>
    </w:p>
    <w:p w:rsidR="0067474F" w:rsidRPr="00F231FD" w:rsidRDefault="0067474F" w:rsidP="00F231FD">
      <w:pPr>
        <w:spacing w:line="240" w:lineRule="auto"/>
        <w:jc w:val="both"/>
        <w:rPr>
          <w:rFonts w:ascii="Times New Roman" w:hAnsi="Times New Roman" w:cs="Times New Roman"/>
          <w:sz w:val="24"/>
          <w:szCs w:val="24"/>
        </w:rPr>
      </w:pPr>
    </w:p>
    <w:p w:rsidR="0067474F" w:rsidRPr="00F231FD" w:rsidRDefault="0067474F" w:rsidP="00F231FD">
      <w:pPr>
        <w:spacing w:line="240" w:lineRule="auto"/>
        <w:jc w:val="both"/>
        <w:rPr>
          <w:rFonts w:ascii="Times New Roman" w:hAnsi="Times New Roman" w:cs="Times New Roman"/>
          <w:sz w:val="24"/>
          <w:szCs w:val="24"/>
        </w:rPr>
      </w:pPr>
    </w:p>
    <w:p w:rsidR="0067474F" w:rsidRPr="00F231FD" w:rsidRDefault="0067474F" w:rsidP="00F231FD">
      <w:pPr>
        <w:spacing w:line="240" w:lineRule="auto"/>
        <w:jc w:val="both"/>
        <w:rPr>
          <w:rFonts w:ascii="Times New Roman" w:hAnsi="Times New Roman" w:cs="Times New Roman"/>
          <w:sz w:val="24"/>
          <w:szCs w:val="24"/>
        </w:rPr>
      </w:pPr>
    </w:p>
    <w:p w:rsidR="0067474F" w:rsidRPr="00F231FD" w:rsidRDefault="0067474F" w:rsidP="00F231FD">
      <w:pPr>
        <w:spacing w:after="0" w:line="240" w:lineRule="auto"/>
        <w:jc w:val="both"/>
        <w:rPr>
          <w:rFonts w:ascii="Times New Roman" w:hAnsi="Times New Roman" w:cs="Times New Roman"/>
          <w:sz w:val="24"/>
          <w:szCs w:val="24"/>
        </w:rPr>
      </w:pPr>
      <w:r w:rsidRPr="00F231FD">
        <w:rPr>
          <w:rFonts w:ascii="Times New Roman" w:hAnsi="Times New Roman" w:cs="Times New Roman"/>
          <w:sz w:val="24"/>
          <w:szCs w:val="24"/>
        </w:rPr>
        <w:t>Kanhaiya Lal Shrivastava</w:t>
      </w:r>
    </w:p>
    <w:p w:rsidR="0067474F" w:rsidRDefault="0067474F" w:rsidP="00F231FD">
      <w:pPr>
        <w:spacing w:after="0" w:line="240" w:lineRule="auto"/>
        <w:jc w:val="both"/>
        <w:rPr>
          <w:rFonts w:ascii="Times New Roman" w:hAnsi="Times New Roman" w:cs="Times New Roman"/>
          <w:sz w:val="24"/>
          <w:szCs w:val="24"/>
        </w:rPr>
      </w:pPr>
      <w:r w:rsidRPr="00F231FD">
        <w:rPr>
          <w:rFonts w:ascii="Times New Roman" w:hAnsi="Times New Roman" w:cs="Times New Roman"/>
          <w:sz w:val="24"/>
          <w:szCs w:val="24"/>
        </w:rPr>
        <w:t xml:space="preserve">JNV University, </w:t>
      </w:r>
      <w:r w:rsidR="00696544">
        <w:rPr>
          <w:rFonts w:ascii="Times New Roman" w:hAnsi="Times New Roman" w:cs="Times New Roman"/>
          <w:sz w:val="24"/>
          <w:szCs w:val="24"/>
        </w:rPr>
        <w:t>India</w:t>
      </w:r>
    </w:p>
    <w:p w:rsidR="00696544" w:rsidRDefault="00696544" w:rsidP="00F23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7" w:history="1">
        <w:r w:rsidRPr="00945C82">
          <w:rPr>
            <w:rStyle w:val="Hyperlink"/>
            <w:rFonts w:ascii="Times New Roman" w:hAnsi="Times New Roman" w:cs="Times New Roman"/>
            <w:sz w:val="24"/>
            <w:szCs w:val="24"/>
          </w:rPr>
          <w:t>klsgeology@yahoo.co.in</w:t>
        </w:r>
      </w:hyperlink>
    </w:p>
    <w:p w:rsidR="0038651F" w:rsidRDefault="00696544" w:rsidP="00F23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Phone: +91 291 2980169</w:t>
      </w:r>
    </w:p>
    <w:p w:rsidR="00696544" w:rsidRDefault="00696544" w:rsidP="00F23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+91 291 2721947</w:t>
      </w:r>
    </w:p>
    <w:p w:rsidR="00696544" w:rsidRPr="00F231FD" w:rsidRDefault="00696544" w:rsidP="00F231F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Mobile +91 9414132094</w:t>
      </w:r>
    </w:p>
    <w:sectPr w:rsidR="00696544" w:rsidRPr="00F231FD" w:rsidSect="00696544">
      <w:pgSz w:w="11907" w:h="16839" w:code="9"/>
      <w:pgMar w:top="450" w:right="1440" w:bottom="45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37E8" w:rsidRDefault="009A37E8" w:rsidP="001665B3">
      <w:pPr>
        <w:spacing w:after="0" w:line="240" w:lineRule="auto"/>
      </w:pPr>
      <w:r>
        <w:separator/>
      </w:r>
    </w:p>
  </w:endnote>
  <w:endnote w:type="continuationSeparator" w:id="1">
    <w:p w:rsidR="009A37E8" w:rsidRDefault="009A37E8" w:rsidP="001665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EF" w:usb1="C0007841" w:usb2="00000009" w:usb3="00000000" w:csb0="000001FF" w:csb1="00000000"/>
  </w:font>
  <w:font w:name="Segoe UI">
    <w:panose1 w:val="020B0502040204020203"/>
    <w:charset w:val="00"/>
    <w:family w:val="swiss"/>
    <w:pitch w:val="variable"/>
    <w:sig w:usb0="E00022FF" w:usb1="C000205B" w:usb2="00000009" w:usb3="00000000" w:csb0="000001D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37E8" w:rsidRDefault="009A37E8" w:rsidP="001665B3">
      <w:pPr>
        <w:spacing w:after="0" w:line="240" w:lineRule="auto"/>
      </w:pPr>
      <w:r>
        <w:separator/>
      </w:r>
    </w:p>
  </w:footnote>
  <w:footnote w:type="continuationSeparator" w:id="1">
    <w:p w:rsidR="009A37E8" w:rsidRDefault="009A37E8" w:rsidP="001665B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13D04"/>
    <w:rsid w:val="00033CBF"/>
    <w:rsid w:val="00067EFA"/>
    <w:rsid w:val="000A7FAE"/>
    <w:rsid w:val="00113D04"/>
    <w:rsid w:val="0015501F"/>
    <w:rsid w:val="001665B3"/>
    <w:rsid w:val="00173F4D"/>
    <w:rsid w:val="001F65A7"/>
    <w:rsid w:val="0020358B"/>
    <w:rsid w:val="00204C1F"/>
    <w:rsid w:val="00220644"/>
    <w:rsid w:val="00241311"/>
    <w:rsid w:val="00292CDC"/>
    <w:rsid w:val="002B31BD"/>
    <w:rsid w:val="002C6B5B"/>
    <w:rsid w:val="002F5964"/>
    <w:rsid w:val="00304C95"/>
    <w:rsid w:val="00352570"/>
    <w:rsid w:val="00360C1E"/>
    <w:rsid w:val="0038651F"/>
    <w:rsid w:val="003A5176"/>
    <w:rsid w:val="003A71DF"/>
    <w:rsid w:val="004279B1"/>
    <w:rsid w:val="00442A58"/>
    <w:rsid w:val="004570BE"/>
    <w:rsid w:val="00472DB3"/>
    <w:rsid w:val="00475761"/>
    <w:rsid w:val="00481D09"/>
    <w:rsid w:val="004A79C1"/>
    <w:rsid w:val="004B16D2"/>
    <w:rsid w:val="004E2A27"/>
    <w:rsid w:val="004E454F"/>
    <w:rsid w:val="00580641"/>
    <w:rsid w:val="005945B6"/>
    <w:rsid w:val="005A5A1B"/>
    <w:rsid w:val="005B2622"/>
    <w:rsid w:val="005B6B36"/>
    <w:rsid w:val="005C384D"/>
    <w:rsid w:val="005C6FB2"/>
    <w:rsid w:val="005D274F"/>
    <w:rsid w:val="00616D27"/>
    <w:rsid w:val="00624E54"/>
    <w:rsid w:val="00662EFE"/>
    <w:rsid w:val="0067474F"/>
    <w:rsid w:val="00683B5A"/>
    <w:rsid w:val="00693712"/>
    <w:rsid w:val="00696544"/>
    <w:rsid w:val="006B7BE9"/>
    <w:rsid w:val="006F447A"/>
    <w:rsid w:val="006F4C06"/>
    <w:rsid w:val="00700492"/>
    <w:rsid w:val="007103E5"/>
    <w:rsid w:val="00723C44"/>
    <w:rsid w:val="0072526C"/>
    <w:rsid w:val="00771A34"/>
    <w:rsid w:val="007B1A7B"/>
    <w:rsid w:val="007B72BB"/>
    <w:rsid w:val="007C223D"/>
    <w:rsid w:val="007C3FC6"/>
    <w:rsid w:val="00823CC7"/>
    <w:rsid w:val="00855D85"/>
    <w:rsid w:val="00866B18"/>
    <w:rsid w:val="008840D3"/>
    <w:rsid w:val="008E0C0B"/>
    <w:rsid w:val="008F6C1A"/>
    <w:rsid w:val="0092199F"/>
    <w:rsid w:val="00926A22"/>
    <w:rsid w:val="00947B2B"/>
    <w:rsid w:val="00990535"/>
    <w:rsid w:val="009A37E8"/>
    <w:rsid w:val="009B0F71"/>
    <w:rsid w:val="00AF23BF"/>
    <w:rsid w:val="00B009B6"/>
    <w:rsid w:val="00B41873"/>
    <w:rsid w:val="00B565F8"/>
    <w:rsid w:val="00B60CFA"/>
    <w:rsid w:val="00B72E88"/>
    <w:rsid w:val="00B93ECE"/>
    <w:rsid w:val="00BB0FB2"/>
    <w:rsid w:val="00BC5184"/>
    <w:rsid w:val="00C05800"/>
    <w:rsid w:val="00C17E2B"/>
    <w:rsid w:val="00C41835"/>
    <w:rsid w:val="00C46085"/>
    <w:rsid w:val="00C726EB"/>
    <w:rsid w:val="00CC0B70"/>
    <w:rsid w:val="00CC3053"/>
    <w:rsid w:val="00D02F62"/>
    <w:rsid w:val="00D17CE4"/>
    <w:rsid w:val="00D20024"/>
    <w:rsid w:val="00D54245"/>
    <w:rsid w:val="00DB3F68"/>
    <w:rsid w:val="00DC0FD0"/>
    <w:rsid w:val="00DC7F8B"/>
    <w:rsid w:val="00DD7AF8"/>
    <w:rsid w:val="00E14E80"/>
    <w:rsid w:val="00E16EBF"/>
    <w:rsid w:val="00E341A9"/>
    <w:rsid w:val="00E65697"/>
    <w:rsid w:val="00E72AB9"/>
    <w:rsid w:val="00E753DB"/>
    <w:rsid w:val="00E8585B"/>
    <w:rsid w:val="00ED0A9D"/>
    <w:rsid w:val="00F01882"/>
    <w:rsid w:val="00F231FD"/>
    <w:rsid w:val="00F261AF"/>
    <w:rsid w:val="00F7670D"/>
    <w:rsid w:val="00F80B80"/>
    <w:rsid w:val="00FD468E"/>
    <w:rsid w:val="00FF5CA4"/>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358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81D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1D09"/>
    <w:rPr>
      <w:rFonts w:ascii="Segoe UI" w:hAnsi="Segoe UI" w:cs="Segoe UI"/>
      <w:sz w:val="18"/>
      <w:szCs w:val="18"/>
    </w:rPr>
  </w:style>
  <w:style w:type="paragraph" w:styleId="Header">
    <w:name w:val="header"/>
    <w:basedOn w:val="Normal"/>
    <w:link w:val="HeaderChar"/>
    <w:uiPriority w:val="99"/>
    <w:unhideWhenUsed/>
    <w:rsid w:val="00166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65B3"/>
  </w:style>
  <w:style w:type="paragraph" w:styleId="Footer">
    <w:name w:val="footer"/>
    <w:basedOn w:val="Normal"/>
    <w:link w:val="FooterChar"/>
    <w:uiPriority w:val="99"/>
    <w:unhideWhenUsed/>
    <w:rsid w:val="00166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65B3"/>
  </w:style>
  <w:style w:type="paragraph" w:customStyle="1" w:styleId="Style">
    <w:name w:val="Style"/>
    <w:rsid w:val="007B1A7B"/>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7B1A7B"/>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klsgeology@yahoo.co.i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1</Pages>
  <Words>452</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VIJENDRA CHOUHAN</dc:creator>
  <cp:lastModifiedBy>pc</cp:lastModifiedBy>
  <cp:revision>7</cp:revision>
  <cp:lastPrinted>2017-05-03T08:08:00Z</cp:lastPrinted>
  <dcterms:created xsi:type="dcterms:W3CDTF">2017-05-03T07:19:00Z</dcterms:created>
  <dcterms:modified xsi:type="dcterms:W3CDTF">2017-05-03T08:42:00Z</dcterms:modified>
</cp:coreProperties>
</file>