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233A1" w14:textId="70C0EABE" w:rsidR="00AE3E37" w:rsidRDefault="002631B8" w:rsidP="002631B8">
      <w:pPr>
        <w:pStyle w:val="1"/>
        <w:spacing w:before="170"/>
      </w:pPr>
      <w:r w:rsidRPr="002631B8">
        <w:rPr>
          <w:color w:val="337AB7"/>
        </w:rPr>
        <w:t>Mechanisms for Protein-Coding Genes to Tolerate and</w:t>
      </w:r>
      <w:r>
        <w:rPr>
          <w:color w:val="337AB7"/>
        </w:rPr>
        <w:t xml:space="preserve"> </w:t>
      </w:r>
      <w:r w:rsidRPr="002631B8">
        <w:rPr>
          <w:color w:val="337AB7"/>
        </w:rPr>
        <w:t>Repair Frameshift Mutations</w:t>
      </w:r>
    </w:p>
    <w:p w14:paraId="55738992" w14:textId="33A0F65B" w:rsidR="0078738A" w:rsidRDefault="00961983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X</w:t>
      </w:r>
      <w:r w:rsidR="00E9499C">
        <w:rPr>
          <w:rFonts w:ascii="Arial"/>
        </w:rPr>
        <w:t>iaolong</w:t>
      </w:r>
      <w:r w:rsidR="005973B9">
        <w:rPr>
          <w:rFonts w:ascii="Arial"/>
        </w:rPr>
        <w:t xml:space="preserve"> </w:t>
      </w:r>
      <w:r w:rsidR="008301CE">
        <w:rPr>
          <w:rFonts w:ascii="Arial"/>
        </w:rPr>
        <w:t>Wang</w:t>
      </w:r>
      <w:r w:rsidR="005973B9">
        <w:rPr>
          <w:rFonts w:ascii="Arial"/>
        </w:rPr>
        <w:t xml:space="preserve">, </w:t>
      </w:r>
      <w:r>
        <w:rPr>
          <w:rFonts w:ascii="Arial"/>
        </w:rPr>
        <w:t>Ocean University of China</w:t>
      </w:r>
      <w:r w:rsidR="005973B9">
        <w:rPr>
          <w:rFonts w:ascii="Arial"/>
        </w:rPr>
        <w:t xml:space="preserve">, </w:t>
      </w:r>
      <w:r>
        <w:rPr>
          <w:rFonts w:ascii="Arial"/>
        </w:rPr>
        <w:t>PRC</w:t>
      </w:r>
      <w:r w:rsidR="005973B9">
        <w:rPr>
          <w:rFonts w:ascii="Arial"/>
        </w:rPr>
        <w:t xml:space="preserve"> </w:t>
      </w:r>
    </w:p>
    <w:p w14:paraId="317ED88C" w14:textId="16DDD006" w:rsidR="00AE3E37" w:rsidRDefault="00AE3E37">
      <w:pPr>
        <w:pStyle w:val="a3"/>
        <w:spacing w:before="3"/>
        <w:rPr>
          <w:rFonts w:ascii="Arial"/>
          <w:sz w:val="21"/>
        </w:rPr>
      </w:pPr>
    </w:p>
    <w:p w14:paraId="6A463ADD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34D1F7B" w14:textId="3F64058D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73200B37" w14:textId="181F8E35" w:rsidR="00435B01" w:rsidRPr="00435B01" w:rsidRDefault="00435B01" w:rsidP="00D14C3C">
      <w:pPr>
        <w:pStyle w:val="3"/>
        <w:spacing w:before="74"/>
        <w:ind w:firstLineChars="163" w:firstLine="326"/>
        <w:jc w:val="both"/>
        <w:rPr>
          <w:b w:val="0"/>
        </w:rPr>
      </w:pPr>
      <w:r w:rsidRPr="00435B01">
        <w:rPr>
          <w:b w:val="0"/>
        </w:rPr>
        <w:t>Frameshift mutations are mostly deleterious, and frameshift protein sequences are</w:t>
      </w:r>
      <w:r>
        <w:rPr>
          <w:b w:val="0"/>
        </w:rPr>
        <w:t xml:space="preserve"> </w:t>
      </w:r>
      <w:r w:rsidRPr="00435B01">
        <w:rPr>
          <w:b w:val="0"/>
        </w:rPr>
        <w:t>mostly meaningless, while functional frameshift genes and proteins are widely</w:t>
      </w:r>
      <w:r>
        <w:rPr>
          <w:b w:val="0"/>
        </w:rPr>
        <w:t xml:space="preserve"> </w:t>
      </w:r>
      <w:r w:rsidRPr="00435B01">
        <w:rPr>
          <w:b w:val="0"/>
        </w:rPr>
        <w:t>found. The molecular mechanisms of repairing DNA damages and point mutations are</w:t>
      </w:r>
      <w:r>
        <w:rPr>
          <w:b w:val="0"/>
        </w:rPr>
        <w:t xml:space="preserve"> </w:t>
      </w:r>
      <w:r w:rsidRPr="00435B01">
        <w:rPr>
          <w:b w:val="0"/>
        </w:rPr>
        <w:t>well understood, but it remains unclear how frameshift mutations are repaired.</w:t>
      </w:r>
      <w:r>
        <w:rPr>
          <w:b w:val="0"/>
        </w:rPr>
        <w:t xml:space="preserve"> </w:t>
      </w:r>
      <w:r w:rsidRPr="00435B01">
        <w:rPr>
          <w:b w:val="0"/>
        </w:rPr>
        <w:t xml:space="preserve">This study reports that the recovery rate of a frameshift mutation in </w:t>
      </w:r>
      <w:r w:rsidRPr="00BD1978">
        <w:rPr>
          <w:b w:val="0"/>
          <w:i/>
          <w:iCs/>
        </w:rPr>
        <w:t>E. coli</w:t>
      </w:r>
      <w:r w:rsidRPr="00435B01">
        <w:rPr>
          <w:b w:val="0"/>
        </w:rPr>
        <w:t xml:space="preserve"> was</w:t>
      </w:r>
      <w:r>
        <w:rPr>
          <w:b w:val="0"/>
        </w:rPr>
        <w:t xml:space="preserve"> </w:t>
      </w:r>
      <w:r w:rsidRPr="00435B01">
        <w:rPr>
          <w:b w:val="0"/>
        </w:rPr>
        <w:t>higher than expected, indicating that frameshift reversion is not random</w:t>
      </w:r>
      <w:r>
        <w:rPr>
          <w:b w:val="0"/>
        </w:rPr>
        <w:t xml:space="preserve"> </w:t>
      </w:r>
      <w:r w:rsidRPr="00435B01">
        <w:rPr>
          <w:b w:val="0"/>
        </w:rPr>
        <w:t>mutagenesis but targeted gene repair. We</w:t>
      </w:r>
      <w:r>
        <w:rPr>
          <w:b w:val="0"/>
        </w:rPr>
        <w:t xml:space="preserve"> </w:t>
      </w:r>
      <w:r w:rsidRPr="00435B01">
        <w:rPr>
          <w:b w:val="0"/>
        </w:rPr>
        <w:t>proposed a new molecular model for frameshift repair, nonsense-mediated gene</w:t>
      </w:r>
      <w:r>
        <w:rPr>
          <w:b w:val="0"/>
        </w:rPr>
        <w:t xml:space="preserve"> </w:t>
      </w:r>
      <w:r w:rsidRPr="00435B01">
        <w:rPr>
          <w:b w:val="0"/>
        </w:rPr>
        <w:t>revising (NMGR), which improves the rate of frameshift repair while brings genetic</w:t>
      </w:r>
      <w:r w:rsidR="00724F57">
        <w:rPr>
          <w:b w:val="0"/>
        </w:rPr>
        <w:t xml:space="preserve"> </w:t>
      </w:r>
      <w:r w:rsidRPr="00435B01">
        <w:rPr>
          <w:b w:val="0"/>
        </w:rPr>
        <w:t>diversity, and acts as a driving force for molecular evolution. In this study,</w:t>
      </w:r>
      <w:r>
        <w:rPr>
          <w:b w:val="0"/>
        </w:rPr>
        <w:t xml:space="preserve"> </w:t>
      </w:r>
      <w:r w:rsidRPr="00435B01">
        <w:rPr>
          <w:b w:val="0"/>
        </w:rPr>
        <w:t xml:space="preserve">molecular </w:t>
      </w:r>
      <w:r w:rsidR="008955B5" w:rsidRPr="00435B01">
        <w:rPr>
          <w:b w:val="0"/>
        </w:rPr>
        <w:t>biotechn</w:t>
      </w:r>
      <w:r w:rsidR="008955B5">
        <w:rPr>
          <w:b w:val="0"/>
        </w:rPr>
        <w:t>iques</w:t>
      </w:r>
      <w:r w:rsidR="008955B5" w:rsidRPr="00435B01">
        <w:rPr>
          <w:b w:val="0"/>
        </w:rPr>
        <w:t xml:space="preserve"> </w:t>
      </w:r>
      <w:r w:rsidRPr="00435B01">
        <w:rPr>
          <w:b w:val="0"/>
        </w:rPr>
        <w:t>and multi</w:t>
      </w:r>
      <w:r w:rsidR="00593694">
        <w:rPr>
          <w:b w:val="0"/>
        </w:rPr>
        <w:t>-</w:t>
      </w:r>
      <w:r w:rsidRPr="00435B01">
        <w:rPr>
          <w:b w:val="0"/>
        </w:rPr>
        <w:t>omic</w:t>
      </w:r>
      <w:r w:rsidR="00593694">
        <w:rPr>
          <w:b w:val="0"/>
        </w:rPr>
        <w:t>s</w:t>
      </w:r>
      <w:r w:rsidRPr="00435B01">
        <w:rPr>
          <w:b w:val="0"/>
        </w:rPr>
        <w:t xml:space="preserve"> were used to identify, </w:t>
      </w:r>
      <w:r w:rsidR="00593694" w:rsidRPr="00435B01">
        <w:rPr>
          <w:b w:val="0"/>
        </w:rPr>
        <w:t>isolate,</w:t>
      </w:r>
      <w:r w:rsidRPr="00435B01">
        <w:rPr>
          <w:b w:val="0"/>
        </w:rPr>
        <w:t xml:space="preserve"> and</w:t>
      </w:r>
      <w:r>
        <w:rPr>
          <w:b w:val="0"/>
        </w:rPr>
        <w:t xml:space="preserve"> </w:t>
      </w:r>
      <w:r w:rsidRPr="00435B01">
        <w:rPr>
          <w:b w:val="0"/>
        </w:rPr>
        <w:t>characterize relevant genes and proteins, and clarify their functions in the</w:t>
      </w:r>
      <w:r>
        <w:rPr>
          <w:b w:val="0"/>
        </w:rPr>
        <w:t xml:space="preserve"> </w:t>
      </w:r>
      <w:r w:rsidRPr="00435B01">
        <w:rPr>
          <w:b w:val="0"/>
        </w:rPr>
        <w:t>process of frameshift repair. Besides, we report that frameshift and wild-type</w:t>
      </w:r>
      <w:r>
        <w:rPr>
          <w:b w:val="0"/>
        </w:rPr>
        <w:t xml:space="preserve"> </w:t>
      </w:r>
      <w:r w:rsidRPr="00435B01">
        <w:rPr>
          <w:b w:val="0"/>
        </w:rPr>
        <w:t>proteins are often highly similar because the standard genetic code (SGC) was</w:t>
      </w:r>
      <w:r>
        <w:rPr>
          <w:b w:val="0"/>
        </w:rPr>
        <w:t xml:space="preserve"> </w:t>
      </w:r>
      <w:r w:rsidRPr="00435B01">
        <w:rPr>
          <w:b w:val="0"/>
        </w:rPr>
        <w:t>optimized for frameshift tolerance, and the SGC has the best frameshift tolerance</w:t>
      </w:r>
      <w:r>
        <w:rPr>
          <w:b w:val="0"/>
        </w:rPr>
        <w:t xml:space="preserve"> </w:t>
      </w:r>
      <w:r w:rsidRPr="00435B01">
        <w:rPr>
          <w:b w:val="0"/>
        </w:rPr>
        <w:t>among all alternative genetic codes for many key amino acid properties. The</w:t>
      </w:r>
      <w:r w:rsidR="005F2B12">
        <w:rPr>
          <w:b w:val="0"/>
        </w:rPr>
        <w:t xml:space="preserve"> </w:t>
      </w:r>
      <w:r w:rsidRPr="00435B01">
        <w:rPr>
          <w:b w:val="0"/>
        </w:rPr>
        <w:t>frameshift tolerance is not a side effect of the degeneracy and the mismatch</w:t>
      </w:r>
      <w:r>
        <w:rPr>
          <w:b w:val="0"/>
        </w:rPr>
        <w:t xml:space="preserve"> </w:t>
      </w:r>
      <w:r w:rsidRPr="00435B01">
        <w:rPr>
          <w:b w:val="0"/>
        </w:rPr>
        <w:t>robustness, but their combination and extension. Moreover, frameshift tolerance</w:t>
      </w:r>
      <w:r>
        <w:rPr>
          <w:b w:val="0"/>
        </w:rPr>
        <w:t xml:space="preserve"> </w:t>
      </w:r>
      <w:r w:rsidRPr="00435B01">
        <w:rPr>
          <w:b w:val="0"/>
        </w:rPr>
        <w:t>was optimized at the fundamental levels of genes and genomes through biased</w:t>
      </w:r>
      <w:r>
        <w:rPr>
          <w:b w:val="0"/>
        </w:rPr>
        <w:t xml:space="preserve"> </w:t>
      </w:r>
      <w:r w:rsidRPr="00435B01">
        <w:rPr>
          <w:b w:val="0"/>
        </w:rPr>
        <w:t xml:space="preserve">usages of codons and codon pairs. </w:t>
      </w:r>
      <w:r w:rsidR="00593694">
        <w:rPr>
          <w:b w:val="0"/>
        </w:rPr>
        <w:t>Also, we</w:t>
      </w:r>
      <w:r w:rsidRPr="00435B01">
        <w:rPr>
          <w:b w:val="0"/>
        </w:rPr>
        <w:t xml:space="preserve"> screen and validate </w:t>
      </w:r>
      <w:r w:rsidR="005608BA">
        <w:rPr>
          <w:b w:val="0"/>
        </w:rPr>
        <w:t>shiftable</w:t>
      </w:r>
      <w:r>
        <w:rPr>
          <w:b w:val="0"/>
        </w:rPr>
        <w:t xml:space="preserve"> </w:t>
      </w:r>
      <w:r w:rsidRPr="00435B01">
        <w:rPr>
          <w:b w:val="0"/>
        </w:rPr>
        <w:t xml:space="preserve">exons through genome big data </w:t>
      </w:r>
      <w:r w:rsidR="002A4C27" w:rsidRPr="00435B01">
        <w:rPr>
          <w:b w:val="0"/>
        </w:rPr>
        <w:t>analysis and</w:t>
      </w:r>
      <w:r w:rsidRPr="00435B01">
        <w:rPr>
          <w:b w:val="0"/>
        </w:rPr>
        <w:t xml:space="preserve"> elucidates the role of frameshift</w:t>
      </w:r>
      <w:r>
        <w:rPr>
          <w:b w:val="0"/>
        </w:rPr>
        <w:t xml:space="preserve"> </w:t>
      </w:r>
      <w:r w:rsidRPr="00435B01">
        <w:rPr>
          <w:b w:val="0"/>
        </w:rPr>
        <w:t xml:space="preserve">tolerance and </w:t>
      </w:r>
      <w:r w:rsidR="005608BA" w:rsidRPr="005608BA">
        <w:rPr>
          <w:b w:val="0"/>
        </w:rPr>
        <w:t xml:space="preserve">shiftable </w:t>
      </w:r>
      <w:r w:rsidRPr="00435B01">
        <w:rPr>
          <w:b w:val="0"/>
        </w:rPr>
        <w:t>exons in molecular and genome evolution, the functioning</w:t>
      </w:r>
      <w:r>
        <w:rPr>
          <w:b w:val="0"/>
        </w:rPr>
        <w:t xml:space="preserve"> </w:t>
      </w:r>
      <w:r w:rsidRPr="00435B01">
        <w:rPr>
          <w:b w:val="0"/>
        </w:rPr>
        <w:t>and repairing of protein coding genes, as well as their changes across the</w:t>
      </w:r>
      <w:r w:rsidR="005F2B12">
        <w:rPr>
          <w:b w:val="0"/>
        </w:rPr>
        <w:t xml:space="preserve"> </w:t>
      </w:r>
      <w:r w:rsidRPr="00435B01">
        <w:rPr>
          <w:b w:val="0"/>
        </w:rPr>
        <w:t>phylogenetic tree and the evolutionary history of life.</w:t>
      </w:r>
    </w:p>
    <w:p w14:paraId="600F02D6" w14:textId="5509C82A" w:rsidR="00AE3E37" w:rsidRDefault="00A9710C" w:rsidP="00435B01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3AECB804" w14:textId="7AEDF6C1" w:rsidR="00AE3E37" w:rsidRDefault="006B1A4B">
      <w:pPr>
        <w:pStyle w:val="a3"/>
        <w:spacing w:before="2"/>
        <w:rPr>
          <w:rFonts w:ascii="Arial"/>
          <w:b/>
          <w:sz w:val="16"/>
        </w:rPr>
      </w:pPr>
      <w:r w:rsidRPr="00685EA6">
        <w:rPr>
          <w:rFonts w:eastAsia="华文宋体"/>
          <w:noProof/>
          <w:sz w:val="24"/>
          <w:szCs w:val="24"/>
        </w:rPr>
        <w:drawing>
          <wp:inline distT="0" distB="0" distL="0" distR="0" wp14:anchorId="19F1B585" wp14:editId="35E8EEEE">
            <wp:extent cx="3233451" cy="1439690"/>
            <wp:effectExtent l="0" t="0" r="5080" b="8255"/>
            <wp:docPr id="2" name="图片 2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表&#10;&#10;描述已自动生成"/>
                    <pic:cNvPicPr/>
                  </pic:nvPicPr>
                  <pic:blipFill rotWithShape="1">
                    <a:blip r:embed="rId9"/>
                    <a:srcRect l="5006" t="8413" r="5525" b="20748"/>
                    <a:stretch/>
                  </pic:blipFill>
                  <pic:spPr bwMode="auto">
                    <a:xfrm>
                      <a:off x="0" y="0"/>
                      <a:ext cx="3236526" cy="1441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3D7B3D" w14:textId="7ADE7774" w:rsidR="006B1A4B" w:rsidRPr="006B1A4B" w:rsidRDefault="006B1A4B" w:rsidP="006B1A4B">
      <w:pPr>
        <w:pStyle w:val="a3"/>
        <w:spacing w:before="2"/>
        <w:rPr>
          <w:rFonts w:ascii="Arial"/>
          <w:b/>
          <w:sz w:val="16"/>
        </w:rPr>
      </w:pPr>
      <w:r w:rsidRPr="006B1A4B">
        <w:rPr>
          <w:rFonts w:ascii="Arial"/>
          <w:b/>
          <w:sz w:val="16"/>
        </w:rPr>
        <w:t>Fig 1. The frequencies of MSm and MSf and their components in the polar requirement</w:t>
      </w:r>
      <w:r w:rsidR="00CD53DA">
        <w:rPr>
          <w:rFonts w:ascii="Arial"/>
          <w:b/>
          <w:sz w:val="16"/>
        </w:rPr>
        <w:t>.</w:t>
      </w:r>
    </w:p>
    <w:p w14:paraId="0390CE07" w14:textId="634FD680" w:rsidR="006B1A4B" w:rsidRPr="006B1A4B" w:rsidRDefault="006B1A4B" w:rsidP="006B1A4B">
      <w:pPr>
        <w:pStyle w:val="a3"/>
        <w:spacing w:before="2"/>
        <w:rPr>
          <w:rFonts w:ascii="Arial"/>
          <w:bCs/>
          <w:sz w:val="16"/>
        </w:rPr>
      </w:pPr>
      <w:r w:rsidRPr="006B1A4B">
        <w:rPr>
          <w:rFonts w:ascii="Arial"/>
          <w:bCs/>
          <w:sz w:val="16"/>
        </w:rPr>
        <w:t>(a-c) Histograms of mismatch and frameshift MS in the polar requirement, showing (a) RGCs' MSm, (b) RGCs' MSf, (c) AGCs' MSf, and their components</w:t>
      </w:r>
      <w:r w:rsidR="00AF257E">
        <w:rPr>
          <w:rFonts w:ascii="Arial"/>
          <w:bCs/>
          <w:sz w:val="16"/>
        </w:rPr>
        <w:t xml:space="preserve"> </w:t>
      </w:r>
      <w:r w:rsidR="00AF257E" w:rsidRPr="00AF257E">
        <w:rPr>
          <w:rFonts w:ascii="Arial"/>
          <w:bCs/>
          <w:sz w:val="16"/>
        </w:rPr>
        <w:t>in the standard genetic code (SGC) and alternative genetic codes (AGC)</w:t>
      </w:r>
      <w:r w:rsidRPr="006B1A4B">
        <w:rPr>
          <w:rFonts w:ascii="Arial"/>
          <w:bCs/>
          <w:sz w:val="16"/>
        </w:rPr>
        <w:t>. MSf and MSm are the total mismatch and frameshift MS, respectively; MSm1, MSm2, and MSm3 are respectively the mismatch MS at base position 1, 2, or 3; MSf1, MSf2, and MSf3 are respectively the frameshift MS with 1, 2, or 3 differences compared with the original codons. The blue text and a dashed line indicate the MSf or MSm value for the SGC (or AGCs).</w:t>
      </w:r>
    </w:p>
    <w:p w14:paraId="265C36F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AE1899C" w14:textId="4E27C318" w:rsidR="00916F00" w:rsidRDefault="00916F00" w:rsidP="00916F00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916F00">
        <w:rPr>
          <w:rFonts w:ascii="Calibri" w:hAnsi="Calibri"/>
        </w:rPr>
        <w:t xml:space="preserve">(1) </w:t>
      </w:r>
      <w:r w:rsidR="00D5723A" w:rsidRPr="00D5723A">
        <w:rPr>
          <w:rFonts w:ascii="Calibri" w:hAnsi="Calibri"/>
        </w:rPr>
        <w:t>Wang X, Dong Q, Chen G, Zhang J, Liu Y, Cai Y.</w:t>
      </w:r>
      <w:r w:rsidRPr="00916F00">
        <w:rPr>
          <w:rFonts w:ascii="Calibri" w:hAnsi="Calibri"/>
        </w:rPr>
        <w:t xml:space="preserve"> </w:t>
      </w:r>
      <w:proofErr w:type="gramStart"/>
      <w:r w:rsidRPr="00916F00">
        <w:rPr>
          <w:rFonts w:ascii="Calibri" w:hAnsi="Calibri"/>
        </w:rPr>
        <w:t>Frameshift</w:t>
      </w:r>
      <w:proofErr w:type="gramEnd"/>
      <w:r w:rsidRPr="00916F00">
        <w:rPr>
          <w:rFonts w:ascii="Calibri" w:hAnsi="Calibri"/>
        </w:rPr>
        <w:t xml:space="preserve"> and wild-type proteins are often highly similar because the genetic code and genomes were optimized for frameshift tolerance. BMC Genomics, 2022. 23(1): p. 416.</w:t>
      </w:r>
    </w:p>
    <w:p w14:paraId="2B5CE5C4" w14:textId="5AE655FC" w:rsidR="00916F00" w:rsidRPr="00916F00" w:rsidRDefault="00916F00" w:rsidP="00916F00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(2) </w:t>
      </w:r>
      <w:r w:rsidR="00D24712" w:rsidRPr="00D24712">
        <w:rPr>
          <w:rFonts w:ascii="Calibri" w:hAnsi="Calibri"/>
        </w:rPr>
        <w:t>Chen C, Wu Q, Ke Q, Wang T, Zhang Y, Wei F, Wang X, Liu G</w:t>
      </w:r>
      <w:r w:rsidR="00D24712">
        <w:rPr>
          <w:rFonts w:ascii="Calibri" w:hAnsi="Calibri"/>
        </w:rPr>
        <w:t>.</w:t>
      </w:r>
      <w:r w:rsidRPr="00916F00">
        <w:rPr>
          <w:rFonts w:ascii="Calibri" w:hAnsi="Calibri"/>
        </w:rPr>
        <w:t xml:space="preserve"> Implementation of novel </w:t>
      </w:r>
      <w:r w:rsidR="00F9662E" w:rsidRPr="00916F00">
        <w:rPr>
          <w:rFonts w:ascii="Calibri" w:hAnsi="Calibri"/>
        </w:rPr>
        <w:t>Boolean</w:t>
      </w:r>
      <w:r w:rsidRPr="00916F00">
        <w:rPr>
          <w:rFonts w:ascii="Calibri" w:hAnsi="Calibri"/>
        </w:rPr>
        <w:t xml:space="preserve"> logic gates for IMPLICATION and XOR functions using riboregulators, BIOENGINEERED, 2022, 13(1): 1235-1248 </w:t>
      </w:r>
    </w:p>
    <w:p w14:paraId="5B611753" w14:textId="2822CC8A" w:rsidR="00916F00" w:rsidRPr="00916F00" w:rsidRDefault="00916F00" w:rsidP="00916F00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916F00">
        <w:rPr>
          <w:rFonts w:ascii="Calibri" w:hAnsi="Calibri"/>
        </w:rPr>
        <w:t>(</w:t>
      </w:r>
      <w:r>
        <w:rPr>
          <w:rFonts w:ascii="Calibri" w:hAnsi="Calibri"/>
        </w:rPr>
        <w:t>3</w:t>
      </w:r>
      <w:r w:rsidRPr="00916F00">
        <w:rPr>
          <w:rFonts w:ascii="Calibri" w:hAnsi="Calibri"/>
        </w:rPr>
        <w:t xml:space="preserve">) </w:t>
      </w:r>
      <w:r w:rsidR="00D24712" w:rsidRPr="00D24712">
        <w:rPr>
          <w:rFonts w:ascii="Calibri" w:hAnsi="Calibri"/>
        </w:rPr>
        <w:t>Wang X, Zhang J, Li Y, Chen G, Wang X.</w:t>
      </w:r>
      <w:r w:rsidRPr="00916F00">
        <w:rPr>
          <w:rFonts w:ascii="Calibri" w:hAnsi="Calibri"/>
        </w:rPr>
        <w:t xml:space="preserve"> Enzymatic Synthesis of Modified Oligonucleotides by PEAR Using Phusion and KOD DNA Polymerases, Nucleic Acid Therapeutics, 2015, 25(1): 27-34</w:t>
      </w:r>
    </w:p>
    <w:p w14:paraId="5F246D66" w14:textId="56666DA3" w:rsidR="00916F00" w:rsidRPr="00916F00" w:rsidRDefault="00916F00" w:rsidP="00916F00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916F00">
        <w:rPr>
          <w:rFonts w:ascii="Calibri" w:hAnsi="Calibri"/>
        </w:rPr>
        <w:t>(</w:t>
      </w:r>
      <w:r>
        <w:rPr>
          <w:rFonts w:ascii="Calibri" w:hAnsi="Calibri"/>
        </w:rPr>
        <w:t>4</w:t>
      </w:r>
      <w:r w:rsidRPr="00916F00">
        <w:rPr>
          <w:rFonts w:ascii="Calibri" w:hAnsi="Calibri"/>
        </w:rPr>
        <w:t xml:space="preserve">) </w:t>
      </w:r>
      <w:r w:rsidR="000A026F" w:rsidRPr="000A026F">
        <w:rPr>
          <w:rFonts w:ascii="Calibri" w:hAnsi="Calibri"/>
        </w:rPr>
        <w:t>Li B, Dong S, Wu J, Zhang J, Chen G, Dong Q, Zhu X, Wang X. Preparation of 5'-O-(1-Thiotriphosphate)-modified oligonucleotides using polymerase-endonuclease amplification reaction (PEAR). PLoS One. 2013 Jul 4;8(7):</w:t>
      </w:r>
      <w:r w:rsidR="00F9662E">
        <w:rPr>
          <w:rFonts w:ascii="Calibri" w:hAnsi="Calibri"/>
        </w:rPr>
        <w:t xml:space="preserve"> </w:t>
      </w:r>
      <w:r w:rsidR="000A026F" w:rsidRPr="000A026F">
        <w:rPr>
          <w:rFonts w:ascii="Calibri" w:hAnsi="Calibri"/>
        </w:rPr>
        <w:t>e67558.</w:t>
      </w:r>
    </w:p>
    <w:p w14:paraId="6D49529A" w14:textId="517D7E63" w:rsidR="005973B9" w:rsidRDefault="00916F00" w:rsidP="00916F00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916F00">
        <w:rPr>
          <w:rFonts w:ascii="Calibri" w:hAnsi="Calibri"/>
        </w:rPr>
        <w:t>(</w:t>
      </w:r>
      <w:r>
        <w:rPr>
          <w:rFonts w:ascii="Calibri" w:hAnsi="Calibri"/>
        </w:rPr>
        <w:t>5</w:t>
      </w:r>
      <w:r w:rsidRPr="00916F00">
        <w:rPr>
          <w:rFonts w:ascii="Calibri" w:hAnsi="Calibri"/>
        </w:rPr>
        <w:t xml:space="preserve">) </w:t>
      </w:r>
      <w:r w:rsidR="000A026F" w:rsidRPr="000A026F">
        <w:rPr>
          <w:rFonts w:ascii="Calibri" w:hAnsi="Calibri"/>
        </w:rPr>
        <w:t>Wang X, Gou D, Xu SY. Polymerase-endonuclease amplification reaction (PEAR) for large-scale enzymatic production of antisense oligonucleotides. PLoS One. 2010 Jan 1;5(1):</w:t>
      </w:r>
      <w:r w:rsidR="00F9662E">
        <w:rPr>
          <w:rFonts w:ascii="Calibri" w:hAnsi="Calibri"/>
        </w:rPr>
        <w:t xml:space="preserve"> </w:t>
      </w:r>
      <w:r w:rsidR="000A026F" w:rsidRPr="000A026F">
        <w:rPr>
          <w:rFonts w:ascii="Calibri" w:hAnsi="Calibri"/>
        </w:rPr>
        <w:t>e8430.</w:t>
      </w:r>
    </w:p>
    <w:p w14:paraId="30F2C19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BF9FAE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01B2E1B" w14:textId="2A4B2A11"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5DC4B905" w14:textId="35DC7C1F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BFD5C56" wp14:editId="1E767B8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F9462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EFACE5B" w14:textId="7350E73E" w:rsidR="00AE3E37" w:rsidRDefault="005608BA" w:rsidP="00404E5B">
      <w:pPr>
        <w:spacing w:before="92"/>
        <w:ind w:right="4234"/>
        <w:rPr>
          <w:rFonts w:ascii="Arial"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53EAC408" wp14:editId="373185F6">
            <wp:simplePos x="0" y="0"/>
            <wp:positionH relativeFrom="column">
              <wp:posOffset>287443</wp:posOffset>
            </wp:positionH>
            <wp:positionV relativeFrom="paragraph">
              <wp:posOffset>130387</wp:posOffset>
            </wp:positionV>
            <wp:extent cx="651510" cy="868680"/>
            <wp:effectExtent l="0" t="0" r="0" b="762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56CB5538" w14:textId="1CE712D8" w:rsidR="00AE3E37" w:rsidRDefault="00A9710C" w:rsidP="00EA7697">
      <w:pPr>
        <w:spacing w:before="41" w:line="154" w:lineRule="exact"/>
        <w:ind w:left="213" w:right="231" w:firstLineChars="152" w:firstLine="213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0B7CBD">
        <w:rPr>
          <w:rFonts w:ascii="Arial"/>
          <w:sz w:val="14"/>
        </w:rPr>
        <w:t xml:space="preserve"> Wang</w:t>
      </w:r>
      <w:r w:rsidR="000B7CBD" w:rsidRPr="000B7CBD">
        <w:rPr>
          <w:rFonts w:ascii="Arial"/>
          <w:sz w:val="14"/>
        </w:rPr>
        <w:t xml:space="preserve"> ha</w:t>
      </w:r>
      <w:r w:rsidR="00EA7697">
        <w:rPr>
          <w:rFonts w:ascii="Arial"/>
          <w:sz w:val="14"/>
        </w:rPr>
        <w:t>s</w:t>
      </w:r>
      <w:r w:rsidR="000B7CBD" w:rsidRPr="000B7CBD">
        <w:rPr>
          <w:rFonts w:ascii="Arial"/>
          <w:sz w:val="14"/>
        </w:rPr>
        <w:t xml:space="preserve"> been teaching </w:t>
      </w:r>
      <w:r w:rsidR="00C65432" w:rsidRPr="000B7CBD">
        <w:rPr>
          <w:rFonts w:ascii="Arial"/>
          <w:sz w:val="14"/>
        </w:rPr>
        <w:t>genetics</w:t>
      </w:r>
      <w:r w:rsidR="00C65432">
        <w:rPr>
          <w:rFonts w:ascii="Arial"/>
          <w:sz w:val="14"/>
        </w:rPr>
        <w:t xml:space="preserve">, molecular biology, </w:t>
      </w:r>
      <w:r w:rsidR="00BC7AAB">
        <w:rPr>
          <w:rFonts w:ascii="Arial"/>
          <w:sz w:val="14"/>
        </w:rPr>
        <w:t>genomics,</w:t>
      </w:r>
      <w:r w:rsidR="000B7CBD" w:rsidRPr="000B7CBD">
        <w:rPr>
          <w:rFonts w:ascii="Arial"/>
          <w:sz w:val="14"/>
        </w:rPr>
        <w:t xml:space="preserve"> and bioinformatics in </w:t>
      </w:r>
      <w:r w:rsidR="00A77D98">
        <w:rPr>
          <w:rFonts w:ascii="Arial"/>
          <w:sz w:val="14"/>
        </w:rPr>
        <w:t xml:space="preserve">the </w:t>
      </w:r>
      <w:r w:rsidR="000B7CBD" w:rsidRPr="000B7CBD">
        <w:rPr>
          <w:rFonts w:ascii="Arial"/>
          <w:sz w:val="14"/>
        </w:rPr>
        <w:t xml:space="preserve">Ocean University of China since 1999. </w:t>
      </w:r>
      <w:r w:rsidR="000B7CBD">
        <w:rPr>
          <w:rFonts w:ascii="Arial"/>
          <w:sz w:val="14"/>
        </w:rPr>
        <w:t>H</w:t>
      </w:r>
      <w:r w:rsidR="00791C13">
        <w:rPr>
          <w:rFonts w:ascii="Arial"/>
          <w:sz w:val="14"/>
        </w:rPr>
        <w:t xml:space="preserve">e </w:t>
      </w:r>
      <w:r w:rsidR="00CC6A63">
        <w:rPr>
          <w:rFonts w:ascii="Arial"/>
          <w:sz w:val="14"/>
        </w:rPr>
        <w:t xml:space="preserve">has a wide </w:t>
      </w:r>
      <w:r w:rsidR="000B7CBD" w:rsidRPr="000B7CBD">
        <w:rPr>
          <w:rFonts w:ascii="Arial"/>
          <w:sz w:val="14"/>
        </w:rPr>
        <w:t xml:space="preserve">research </w:t>
      </w:r>
      <w:r w:rsidR="00CC6A63">
        <w:rPr>
          <w:rFonts w:ascii="Arial"/>
          <w:sz w:val="14"/>
        </w:rPr>
        <w:t>interest</w:t>
      </w:r>
      <w:r w:rsidR="000B7CBD" w:rsidRPr="000B7CBD">
        <w:rPr>
          <w:rFonts w:ascii="Arial"/>
          <w:sz w:val="14"/>
        </w:rPr>
        <w:t xml:space="preserve"> in the </w:t>
      </w:r>
      <w:r w:rsidR="00A77D98">
        <w:rPr>
          <w:rFonts w:ascii="Arial"/>
          <w:sz w:val="14"/>
        </w:rPr>
        <w:t>molecular</w:t>
      </w:r>
      <w:r w:rsidR="000B7CBD" w:rsidRPr="000B7CBD">
        <w:rPr>
          <w:rFonts w:ascii="Arial"/>
          <w:sz w:val="14"/>
        </w:rPr>
        <w:t xml:space="preserve"> </w:t>
      </w:r>
      <w:r w:rsidR="00A77D98">
        <w:rPr>
          <w:rFonts w:ascii="Arial"/>
          <w:sz w:val="14"/>
        </w:rPr>
        <w:t>biology</w:t>
      </w:r>
      <w:r w:rsidR="000B7CBD" w:rsidRPr="000B7CBD">
        <w:rPr>
          <w:rFonts w:ascii="Arial"/>
          <w:sz w:val="14"/>
        </w:rPr>
        <w:t>, genetics, genomics, computational biology</w:t>
      </w:r>
      <w:r w:rsidR="00A77D98">
        <w:rPr>
          <w:rFonts w:ascii="Arial"/>
          <w:sz w:val="14"/>
        </w:rPr>
        <w:t>,</w:t>
      </w:r>
      <w:r w:rsidR="000B7CBD" w:rsidRPr="000B7CBD">
        <w:rPr>
          <w:rFonts w:ascii="Arial"/>
          <w:sz w:val="14"/>
        </w:rPr>
        <w:t xml:space="preserve"> and bioinformatics. In the field of molecular genetics</w:t>
      </w:r>
      <w:r w:rsidR="002A4C27">
        <w:rPr>
          <w:rFonts w:ascii="Arial"/>
          <w:sz w:val="14"/>
        </w:rPr>
        <w:t>,</w:t>
      </w:r>
      <w:r w:rsidR="000B7CBD" w:rsidRPr="000B7CBD">
        <w:rPr>
          <w:rFonts w:ascii="Arial"/>
          <w:sz w:val="14"/>
        </w:rPr>
        <w:t xml:space="preserve"> </w:t>
      </w:r>
      <w:r w:rsidR="002A4C27">
        <w:rPr>
          <w:rFonts w:ascii="Arial"/>
          <w:sz w:val="14"/>
        </w:rPr>
        <w:t>he</w:t>
      </w:r>
      <w:r w:rsidR="000B7CBD" w:rsidRPr="000B7CBD">
        <w:rPr>
          <w:rFonts w:ascii="Arial"/>
          <w:sz w:val="14"/>
        </w:rPr>
        <w:t xml:space="preserve"> discovered the shiftability of the protein</w:t>
      </w:r>
      <w:r w:rsidR="00791C13">
        <w:rPr>
          <w:rFonts w:ascii="Arial"/>
          <w:sz w:val="14"/>
        </w:rPr>
        <w:t>-</w:t>
      </w:r>
      <w:r w:rsidR="000B7CBD" w:rsidRPr="000B7CBD">
        <w:rPr>
          <w:rFonts w:ascii="Arial"/>
          <w:sz w:val="14"/>
        </w:rPr>
        <w:t xml:space="preserve">coding </w:t>
      </w:r>
      <w:r w:rsidR="00150ECF" w:rsidRPr="000B7CBD">
        <w:rPr>
          <w:rFonts w:ascii="Arial"/>
          <w:sz w:val="14"/>
        </w:rPr>
        <w:t>genes and</w:t>
      </w:r>
      <w:r w:rsidR="000B7CBD" w:rsidRPr="000B7CBD">
        <w:rPr>
          <w:rFonts w:ascii="Arial"/>
          <w:sz w:val="14"/>
        </w:rPr>
        <w:t xml:space="preserve"> proved that the genetic code</w:t>
      </w:r>
      <w:r w:rsidR="002A4C27">
        <w:rPr>
          <w:rFonts w:ascii="Arial"/>
          <w:sz w:val="14"/>
        </w:rPr>
        <w:t xml:space="preserve">, </w:t>
      </w:r>
      <w:r w:rsidR="005F05F2">
        <w:rPr>
          <w:rFonts w:ascii="Arial"/>
          <w:sz w:val="14"/>
        </w:rPr>
        <w:t>genes,</w:t>
      </w:r>
      <w:r w:rsidR="002A4C27">
        <w:rPr>
          <w:rFonts w:ascii="Arial"/>
          <w:sz w:val="14"/>
        </w:rPr>
        <w:t xml:space="preserve"> and genomes</w:t>
      </w:r>
      <w:r w:rsidR="000B7CBD" w:rsidRPr="000B7CBD">
        <w:rPr>
          <w:rFonts w:ascii="Arial"/>
          <w:sz w:val="14"/>
        </w:rPr>
        <w:t xml:space="preserve"> w</w:t>
      </w:r>
      <w:r w:rsidR="002A4C27">
        <w:rPr>
          <w:rFonts w:ascii="Arial"/>
          <w:sz w:val="14"/>
        </w:rPr>
        <w:t>ere</w:t>
      </w:r>
      <w:r w:rsidR="000B7CBD" w:rsidRPr="000B7CBD">
        <w:rPr>
          <w:rFonts w:ascii="Arial"/>
          <w:sz w:val="14"/>
        </w:rPr>
        <w:t xml:space="preserve"> optimized for frameshift tolerance. In the field of molecular </w:t>
      </w:r>
      <w:r w:rsidR="00683A42">
        <w:rPr>
          <w:rFonts w:ascii="Arial"/>
          <w:sz w:val="14"/>
        </w:rPr>
        <w:t>biology</w:t>
      </w:r>
      <w:r w:rsidR="000B7CBD" w:rsidRPr="000B7CBD">
        <w:rPr>
          <w:rFonts w:ascii="Arial"/>
          <w:sz w:val="14"/>
        </w:rPr>
        <w:t xml:space="preserve"> and biomedicine</w:t>
      </w:r>
      <w:r w:rsidR="000B7CBD">
        <w:rPr>
          <w:rFonts w:ascii="Arial"/>
          <w:sz w:val="14"/>
        </w:rPr>
        <w:t>, he</w:t>
      </w:r>
      <w:r w:rsidR="000B7CBD" w:rsidRPr="000B7CBD">
        <w:rPr>
          <w:rFonts w:ascii="Arial"/>
          <w:sz w:val="14"/>
        </w:rPr>
        <w:t xml:space="preserve"> developed a novel polymerase-endonuclease amplification reaction for the preparation of modified oligonucleotides</w:t>
      </w:r>
      <w:r w:rsidR="00147A82">
        <w:rPr>
          <w:rFonts w:ascii="Arial"/>
          <w:sz w:val="14"/>
        </w:rPr>
        <w:t>,</w:t>
      </w:r>
      <w:r w:rsidR="000B7CBD" w:rsidRPr="000B7CBD">
        <w:rPr>
          <w:rFonts w:ascii="Arial"/>
          <w:sz w:val="14"/>
        </w:rPr>
        <w:t xml:space="preserve"> </w:t>
      </w:r>
      <w:r w:rsidR="00147A82">
        <w:rPr>
          <w:rFonts w:ascii="Arial"/>
          <w:sz w:val="14"/>
        </w:rPr>
        <w:t>which is</w:t>
      </w:r>
      <w:r w:rsidR="002A4C27">
        <w:rPr>
          <w:rFonts w:ascii="Arial"/>
          <w:sz w:val="14"/>
        </w:rPr>
        <w:t xml:space="preserve"> useful </w:t>
      </w:r>
      <w:r w:rsidR="008D2C51">
        <w:rPr>
          <w:rFonts w:ascii="Arial"/>
          <w:sz w:val="14"/>
        </w:rPr>
        <w:t>as</w:t>
      </w:r>
      <w:r w:rsidR="000B7CBD" w:rsidRPr="000B7CBD">
        <w:rPr>
          <w:rFonts w:ascii="Arial"/>
          <w:sz w:val="14"/>
        </w:rPr>
        <w:t xml:space="preserve"> nucleic acid therapeutics.</w:t>
      </w:r>
      <w:r w:rsidR="00B551C0">
        <w:rPr>
          <w:rFonts w:ascii="Arial"/>
          <w:sz w:val="14"/>
        </w:rPr>
        <w:t xml:space="preserve"> He is also interested i</w:t>
      </w:r>
      <w:r w:rsidR="000B7CBD" w:rsidRPr="000B7CBD">
        <w:rPr>
          <w:rFonts w:ascii="Arial"/>
          <w:sz w:val="14"/>
        </w:rPr>
        <w:t xml:space="preserve">n DNA </w:t>
      </w:r>
      <w:proofErr w:type="gramStart"/>
      <w:r w:rsidR="000B7CBD" w:rsidRPr="000B7CBD">
        <w:rPr>
          <w:rFonts w:ascii="Arial"/>
          <w:sz w:val="14"/>
        </w:rPr>
        <w:t>computing</w:t>
      </w:r>
      <w:r w:rsidR="000B7CBD">
        <w:rPr>
          <w:rFonts w:ascii="Arial"/>
          <w:sz w:val="14"/>
        </w:rPr>
        <w:t>,</w:t>
      </w:r>
      <w:proofErr w:type="gramEnd"/>
      <w:r w:rsidR="000B7CBD">
        <w:rPr>
          <w:rFonts w:ascii="Arial"/>
          <w:sz w:val="14"/>
        </w:rPr>
        <w:t xml:space="preserve"> he</w:t>
      </w:r>
      <w:r w:rsidR="000B7CBD" w:rsidRPr="000B7CBD">
        <w:rPr>
          <w:rFonts w:ascii="Arial"/>
          <w:sz w:val="14"/>
        </w:rPr>
        <w:t xml:space="preserve"> </w:t>
      </w:r>
      <w:r w:rsidR="003809DB">
        <w:rPr>
          <w:rFonts w:ascii="Arial"/>
          <w:sz w:val="14"/>
        </w:rPr>
        <w:t xml:space="preserve">developed </w:t>
      </w:r>
      <w:r w:rsidR="003809DB" w:rsidRPr="003809DB">
        <w:rPr>
          <w:rFonts w:ascii="Arial"/>
          <w:sz w:val="14"/>
        </w:rPr>
        <w:t xml:space="preserve">novel Boolean logic gates using riboregulators </w:t>
      </w:r>
      <w:r w:rsidR="003809DB">
        <w:rPr>
          <w:rFonts w:ascii="Arial"/>
          <w:sz w:val="14"/>
        </w:rPr>
        <w:t xml:space="preserve">and </w:t>
      </w:r>
      <w:r w:rsidR="000B7CBD" w:rsidRPr="000B7CBD">
        <w:rPr>
          <w:rFonts w:ascii="Arial"/>
          <w:sz w:val="14"/>
        </w:rPr>
        <w:t>solved the SAT problem using a novel DNA computing algorithm.</w:t>
      </w:r>
    </w:p>
    <w:p w14:paraId="51912F37" w14:textId="218BAF6B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26093" w:rsidRPr="00897FF0">
          <w:rPr>
            <w:rStyle w:val="ac"/>
            <w:rFonts w:ascii="Arial"/>
            <w:sz w:val="14"/>
          </w:rPr>
          <w:t>xiaolong@</w:t>
        </w:r>
      </w:hyperlink>
      <w:r w:rsidR="00BC5B92">
        <w:rPr>
          <w:rStyle w:val="ac"/>
          <w:rFonts w:ascii="Arial"/>
          <w:sz w:val="14"/>
        </w:rPr>
        <w:t>ouc.edu.cn</w:t>
      </w:r>
    </w:p>
    <w:p w14:paraId="49CD4412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04BA524" wp14:editId="710B10B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E13246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2B94060" w14:textId="77777777" w:rsidR="00AE3E37" w:rsidRDefault="00AE3E37">
      <w:pPr>
        <w:pStyle w:val="a3"/>
        <w:rPr>
          <w:rFonts w:ascii="Arial"/>
          <w:sz w:val="20"/>
        </w:rPr>
      </w:pPr>
    </w:p>
    <w:p w14:paraId="1A0A4592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71BC4C3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F5834B3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36070" w14:textId="77777777" w:rsidR="00A13EB1" w:rsidRDefault="00A13EB1">
      <w:r>
        <w:separator/>
      </w:r>
    </w:p>
  </w:endnote>
  <w:endnote w:type="continuationSeparator" w:id="0">
    <w:p w14:paraId="5439E645" w14:textId="77777777" w:rsidR="00A13EB1" w:rsidRDefault="00A1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332DC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9FEA81C" wp14:editId="4984246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837D6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96F114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FEA81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72837D6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96F114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D760C70" wp14:editId="64C8104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5E99E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943F20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760C70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255E99E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943F20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A259410" wp14:editId="3EAE17F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4C84A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E88B7E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25941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3C4C84A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E88B7E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85052" w14:textId="77777777" w:rsidR="00A13EB1" w:rsidRDefault="00A13EB1">
      <w:r>
        <w:separator/>
      </w:r>
    </w:p>
  </w:footnote>
  <w:footnote w:type="continuationSeparator" w:id="0">
    <w:p w14:paraId="10AE90F6" w14:textId="77777777" w:rsidR="00A13EB1" w:rsidRDefault="00A13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A6533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0E6C175" wp14:editId="5F98991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D9EC4B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6C17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37D9EC4B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C36F839" wp14:editId="63DDAB3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DBACCF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4817809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(June 15-16, </w:t>
                          </w:r>
                          <w:proofErr w:type="gramStart"/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2016</w:t>
                          </w:r>
                          <w:proofErr w:type="gramEnd"/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36F83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56DBACCF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4817809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</w:t>
                    </w:r>
                    <w:proofErr w:type="gramStart"/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2016</w:t>
                    </w:r>
                    <w:proofErr w:type="gramEnd"/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322007811">
    <w:abstractNumId w:val="0"/>
  </w:num>
  <w:num w:numId="2" w16cid:durableId="1909726038">
    <w:abstractNumId w:val="1"/>
  </w:num>
  <w:num w:numId="3" w16cid:durableId="172879965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A026F"/>
    <w:rsid w:val="000B7CBD"/>
    <w:rsid w:val="000E2911"/>
    <w:rsid w:val="000F0C48"/>
    <w:rsid w:val="001263DF"/>
    <w:rsid w:val="00147A82"/>
    <w:rsid w:val="00150ECF"/>
    <w:rsid w:val="001E763C"/>
    <w:rsid w:val="002466C5"/>
    <w:rsid w:val="002631B8"/>
    <w:rsid w:val="00292ED9"/>
    <w:rsid w:val="002A4C27"/>
    <w:rsid w:val="002C75F2"/>
    <w:rsid w:val="00314AFB"/>
    <w:rsid w:val="003809DB"/>
    <w:rsid w:val="00393AA6"/>
    <w:rsid w:val="003B5DA0"/>
    <w:rsid w:val="003B76D9"/>
    <w:rsid w:val="003C5E5B"/>
    <w:rsid w:val="00404E5B"/>
    <w:rsid w:val="00414F7B"/>
    <w:rsid w:val="004355DC"/>
    <w:rsid w:val="00435B01"/>
    <w:rsid w:val="004749B4"/>
    <w:rsid w:val="00494130"/>
    <w:rsid w:val="004F3523"/>
    <w:rsid w:val="005608BA"/>
    <w:rsid w:val="00593694"/>
    <w:rsid w:val="005973B9"/>
    <w:rsid w:val="005B3A56"/>
    <w:rsid w:val="005F05F2"/>
    <w:rsid w:val="005F2B12"/>
    <w:rsid w:val="006060CE"/>
    <w:rsid w:val="0063497F"/>
    <w:rsid w:val="00683A42"/>
    <w:rsid w:val="006B1A4B"/>
    <w:rsid w:val="006E0E2A"/>
    <w:rsid w:val="00724F57"/>
    <w:rsid w:val="0078738A"/>
    <w:rsid w:val="00791C13"/>
    <w:rsid w:val="007B3FC6"/>
    <w:rsid w:val="007B6DB9"/>
    <w:rsid w:val="007C2A2C"/>
    <w:rsid w:val="008301CE"/>
    <w:rsid w:val="00873DF0"/>
    <w:rsid w:val="008756E6"/>
    <w:rsid w:val="008955B5"/>
    <w:rsid w:val="008D2C51"/>
    <w:rsid w:val="00916F00"/>
    <w:rsid w:val="00961983"/>
    <w:rsid w:val="00974FE0"/>
    <w:rsid w:val="009807D3"/>
    <w:rsid w:val="009B2D44"/>
    <w:rsid w:val="009C6CBC"/>
    <w:rsid w:val="00A07E82"/>
    <w:rsid w:val="00A13EB1"/>
    <w:rsid w:val="00A77D98"/>
    <w:rsid w:val="00A9710C"/>
    <w:rsid w:val="00AE3E37"/>
    <w:rsid w:val="00AE77AD"/>
    <w:rsid w:val="00AF257E"/>
    <w:rsid w:val="00B21A57"/>
    <w:rsid w:val="00B551C0"/>
    <w:rsid w:val="00BC5B92"/>
    <w:rsid w:val="00BC7AAB"/>
    <w:rsid w:val="00BD1978"/>
    <w:rsid w:val="00C33602"/>
    <w:rsid w:val="00C65432"/>
    <w:rsid w:val="00C87FCA"/>
    <w:rsid w:val="00CA3FB1"/>
    <w:rsid w:val="00CC6A63"/>
    <w:rsid w:val="00CD53DA"/>
    <w:rsid w:val="00CD6F55"/>
    <w:rsid w:val="00D14C3C"/>
    <w:rsid w:val="00D24712"/>
    <w:rsid w:val="00D5723A"/>
    <w:rsid w:val="00D62425"/>
    <w:rsid w:val="00DE3104"/>
    <w:rsid w:val="00E26093"/>
    <w:rsid w:val="00E9499C"/>
    <w:rsid w:val="00EA7697"/>
    <w:rsid w:val="00F72EEA"/>
    <w:rsid w:val="00F8136A"/>
    <w:rsid w:val="00F84CAE"/>
    <w:rsid w:val="00F96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5FE762"/>
  <w15:docId w15:val="{67393D5F-7A3A-47CC-9F32-1D2C3017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E26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xiaolong@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Wang Xiaolong</cp:lastModifiedBy>
  <cp:revision>52</cp:revision>
  <dcterms:created xsi:type="dcterms:W3CDTF">2016-08-31T13:10:00Z</dcterms:created>
  <dcterms:modified xsi:type="dcterms:W3CDTF">2022-11-01T06:43:00Z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