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object w:dxaOrig="2936" w:dyaOrig="3057">
          <v:rect xmlns:o="urn:schemas-microsoft-com:office:office" xmlns:v="urn:schemas-microsoft-com:vml" id="rectole0000000000" style="width:146.800000pt;height:152.8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“COLONOSCOPIC PERFORATION  :  THE CORRECT MANAGEMENT”</w:t>
      </w:r>
    </w:p>
    <w:p>
      <w:pPr>
        <w:spacing w:before="0" w:after="200" w:line="276"/>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Pedro Cuevas Estandia </w:t>
      </w:r>
      <w:r>
        <w:rPr>
          <w:rFonts w:ascii="Calibri" w:hAnsi="Calibri" w:cs="Calibri" w:eastAsia="Calibri"/>
          <w:i/>
          <w:color w:val="auto"/>
          <w:spacing w:val="0"/>
          <w:position w:val="0"/>
          <w:sz w:val="22"/>
          <w:shd w:fill="auto" w:val="clear"/>
        </w:rPr>
        <w:t xml:space="preserve">M.D.</w:t>
      </w:r>
      <w:r>
        <w:rPr>
          <w:rFonts w:ascii="Calibri" w:hAnsi="Calibri" w:cs="Calibri" w:eastAsia="Calibri"/>
          <w:color w:val="auto"/>
          <w:spacing w:val="0"/>
          <w:position w:val="0"/>
          <w:sz w:val="22"/>
          <w:shd w:fill="auto" w:val="clear"/>
        </w:rPr>
        <w:t xml:space="preserve"> </w:t>
      </w:r>
    </w:p>
    <w:p>
      <w:pPr>
        <w:spacing w:before="0" w:after="200" w:line="276"/>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Staff Physician at Hospital Angeles Lomas, Mexico City </w:t>
      </w:r>
    </w:p>
    <w:p>
      <w:pPr>
        <w:tabs>
          <w:tab w:val="left" w:pos="7938" w:leader="none"/>
        </w:tabs>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62 Years old female, without  prior diseases, that undergoes to a routine check up colonoscopy, the procedure was performed under general anesthesia, with last generation equipment (Olympus 190 exera), identifying a 1.5 cm Polyp,  5 cm from the anal margin. Excision is made with epinephrine injection &amp; hot snare. The patient is discharged on the same day of pro without inmediate complications.  24 hours later the patient is admitted, at the ER with fever and diffuse abdominal  pain.  Without finding any alarm signs. Patient is discharged with symptomatic treatment with NSAIDS.   24 hours later she is readmitted again presenting the same symptoms, but this time with signs of acute abdomen, and altered vitals HR 98 bpm BR 24 bpm T 37.8°C (°F), BP 90/50 mmHg. Laboratory:  Leu 13.7 Band 8% Plat 310 Hb 13.3 Htc 39% A laparotomy is performed finding perforation in the polipectomy site, at the antimesenteric border of sigmoid colon. The perforation site was partially sealed by the ileal mesenterium.    </w:t>
      </w:r>
    </w:p>
    <w:p>
      <w:pPr>
        <w:tabs>
          <w:tab w:val="left" w:pos="7938" w:leader="none"/>
        </w:tabs>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non-oncological sigmoid resection and a lateral-lateral colo-colonic with lineal stapler GIA 60 are performed.  A tow layer enterotomy is performed with vicryl and silk. And 19 fr blake drain is placed, the patient is transferred to the ICU and shows clinical improvement in further days. A CT scan is performed at the 20</w:t>
      </w:r>
      <w:r>
        <w:rPr>
          <w:rFonts w:ascii="Calibri" w:hAnsi="Calibri" w:cs="Calibri" w:eastAsia="Calibri"/>
          <w:color w:val="auto"/>
          <w:spacing w:val="0"/>
          <w:position w:val="0"/>
          <w:sz w:val="22"/>
          <w:shd w:fill="auto" w:val="clear"/>
          <w:vertAlign w:val="superscript"/>
        </w:rPr>
        <w:t xml:space="preserve">th</w:t>
      </w:r>
      <w:r>
        <w:rPr>
          <w:rFonts w:ascii="Calibri" w:hAnsi="Calibri" w:cs="Calibri" w:eastAsia="Calibri"/>
          <w:color w:val="auto"/>
          <w:spacing w:val="0"/>
          <w:position w:val="0"/>
          <w:sz w:val="22"/>
          <w:shd w:fill="auto" w:val="clear"/>
        </w:rPr>
        <w:t xml:space="preserve"> postoperative day without leak evidence and the patient is discharged afterwards without complications.</w:t>
      </w:r>
    </w:p>
    <w:p>
      <w:pPr>
        <w:tabs>
          <w:tab w:val="left" w:pos="7938" w:leader="none"/>
        </w:tabs>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Dr. Pedro Cuevas Estandía finished his medical degree at Monterrey Institute of Superior Studies  is general  and colorectal surgeon , with an advance laparoscopic degree at The Texas Endosurgery Institute,  he is a member of the Mexican General Surgery Association. He has been involved in many international conferences and meetings. Currently working at Hospital Angeles Lomas in Mexico City. </w:t>
      </w:r>
    </w:p>
    <w:p>
      <w:pPr>
        <w:spacing w:before="0" w:after="0" w:line="240"/>
        <w:ind w:right="0" w:left="0" w:firstLine="0"/>
        <w:jc w:val="left"/>
        <w:rPr>
          <w:rFonts w:ascii="Calibri" w:hAnsi="Calibri" w:cs="Calibri" w:eastAsia="Calibri"/>
          <w:color w:val="000000"/>
          <w:spacing w:val="0"/>
          <w:position w:val="0"/>
          <w:sz w:val="24"/>
          <w:shd w:fill="FFFFFF" w:val="clear"/>
        </w:rPr>
      </w:pPr>
      <w:r>
        <w:rPr>
          <w:rFonts w:ascii="Calibri" w:hAnsi="Calibri" w:cs="Calibri" w:eastAsia="Calibri"/>
          <w:color w:val="000000"/>
          <w:spacing w:val="0"/>
          <w:position w:val="0"/>
          <w:sz w:val="24"/>
          <w:shd w:fill="FFFFFF" w:val="clear"/>
        </w:rPr>
        <w:t xml:space="preserve">Presenting Author details</w:t>
      </w:r>
    </w:p>
    <w:p>
      <w:pPr>
        <w:spacing w:before="0" w:after="0" w:line="240"/>
        <w:ind w:right="0" w:left="0" w:firstLine="0"/>
        <w:jc w:val="left"/>
        <w:rPr>
          <w:rFonts w:ascii="Calibri" w:hAnsi="Calibri" w:cs="Calibri" w:eastAsia="Calibri"/>
          <w:color w:val="000000"/>
          <w:spacing w:val="0"/>
          <w:position w:val="0"/>
          <w:sz w:val="24"/>
          <w:shd w:fill="FFFFFF" w:val="clear"/>
        </w:rPr>
      </w:pPr>
      <w:r>
        <w:rPr>
          <w:rFonts w:ascii="Calibri" w:hAnsi="Calibri" w:cs="Calibri" w:eastAsia="Calibri"/>
          <w:color w:val="000000"/>
          <w:spacing w:val="0"/>
          <w:position w:val="0"/>
          <w:sz w:val="24"/>
          <w:shd w:fill="FFFFFF" w:val="clear"/>
        </w:rPr>
        <w:t xml:space="preserve">Pedro Cuevas Estandia </w:t>
      </w:r>
    </w:p>
    <w:p>
      <w:pPr>
        <w:spacing w:before="0" w:after="0" w:line="240"/>
        <w:ind w:right="0" w:left="0" w:firstLine="0"/>
        <w:jc w:val="left"/>
        <w:rPr>
          <w:rFonts w:ascii="Calibri" w:hAnsi="Calibri" w:cs="Calibri" w:eastAsia="Calibri"/>
          <w:color w:val="000000"/>
          <w:spacing w:val="0"/>
          <w:position w:val="0"/>
          <w:sz w:val="24"/>
          <w:shd w:fill="FFFFFF" w:val="clear"/>
        </w:rPr>
      </w:pPr>
      <w:r>
        <w:rPr>
          <w:rFonts w:ascii="Calibri" w:hAnsi="Calibri" w:cs="Calibri" w:eastAsia="Calibri"/>
          <w:color w:val="000000"/>
          <w:spacing w:val="0"/>
          <w:position w:val="0"/>
          <w:sz w:val="24"/>
          <w:shd w:fill="FFFFFF" w:val="clear"/>
        </w:rPr>
        <w:t xml:space="preserve">+52 1 55 64 16 61 93</w:t>
      </w:r>
    </w:p>
    <w:p>
      <w:pPr>
        <w:spacing w:before="0" w:after="0" w:line="240"/>
        <w:ind w:right="0" w:left="0" w:firstLine="0"/>
        <w:jc w:val="left"/>
        <w:rPr>
          <w:rFonts w:ascii="Calibri" w:hAnsi="Calibri" w:cs="Calibri" w:eastAsia="Calibri"/>
          <w:color w:val="000000"/>
          <w:spacing w:val="0"/>
          <w:position w:val="0"/>
          <w:sz w:val="24"/>
          <w:shd w:fill="FFFFFF" w:val="clear"/>
        </w:rPr>
      </w:pPr>
      <w:r>
        <w:rPr>
          <w:rFonts w:ascii="Calibri" w:hAnsi="Calibri" w:cs="Calibri" w:eastAsia="Calibri"/>
          <w:color w:val="000000"/>
          <w:spacing w:val="0"/>
          <w:position w:val="0"/>
          <w:sz w:val="24"/>
          <w:shd w:fill="FFFFFF" w:val="clear"/>
        </w:rPr>
        <w:t xml:space="preserve">Facebook: Pedro Cuevas Estandia</w:t>
      </w:r>
    </w:p>
    <w:p>
      <w:pPr>
        <w:spacing w:before="0" w:after="0" w:line="240"/>
        <w:ind w:right="0" w:left="0" w:firstLine="0"/>
        <w:jc w:val="left"/>
        <w:rPr>
          <w:rFonts w:ascii="Calibri" w:hAnsi="Calibri" w:cs="Calibri" w:eastAsia="Calibri"/>
          <w:color w:val="000000"/>
          <w:spacing w:val="0"/>
          <w:position w:val="0"/>
          <w:sz w:val="24"/>
          <w:shd w:fill="FFFFFF" w:val="clear"/>
        </w:rPr>
      </w:pPr>
      <w:r>
        <w:rPr>
          <w:rFonts w:ascii="Calibri" w:hAnsi="Calibri" w:cs="Calibri" w:eastAsia="Calibri"/>
          <w:color w:val="000000"/>
          <w:spacing w:val="0"/>
          <w:position w:val="0"/>
          <w:sz w:val="24"/>
          <w:shd w:fill="FFFFFF" w:val="clear"/>
        </w:rPr>
        <w:t xml:space="preserve">Category: Oral Presentation </w:t>
      </w:r>
    </w:p>
    <w:p>
      <w:pPr>
        <w:tabs>
          <w:tab w:val="left" w:pos="7938" w:leader="none"/>
        </w:tabs>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