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CA5740" w:rsidRDefault="00CA5740" w:rsidP="00CA5740">
      <w:pPr>
        <w:autoSpaceDE w:val="0"/>
        <w:autoSpaceDN w:val="0"/>
        <w:adjustRightInd w:val="0"/>
        <w:rPr>
          <w:rFonts w:ascii="Minion Pro" w:hAnsi="Minion Pro" w:cs="Times New Roman"/>
          <w:bCs/>
          <w:color w:val="4F81BD" w:themeColor="accent1"/>
          <w:sz w:val="36"/>
          <w:szCs w:val="36"/>
        </w:rPr>
      </w:pPr>
      <w:bookmarkStart w:id="0" w:name="_GoBack"/>
      <w:bookmarkEnd w:id="0"/>
      <w:r w:rsidRPr="00CA5740">
        <w:rPr>
          <w:rFonts w:ascii="Minion Pro" w:hAnsi="Minion Pro" w:cs="Times New Roman"/>
          <w:bCs/>
          <w:color w:val="4F81BD" w:themeColor="accent1"/>
          <w:sz w:val="36"/>
          <w:szCs w:val="36"/>
        </w:rPr>
        <w:t>Isolation and characterization of antibacterial peptide produced by</w:t>
      </w:r>
      <w:r w:rsidRPr="00CA5740">
        <w:rPr>
          <w:rFonts w:ascii="Minion Pro" w:hAnsi="Minion Pro" w:cs="TimesNewRomanPSMT"/>
          <w:color w:val="4F81BD" w:themeColor="accent1"/>
          <w:sz w:val="36"/>
          <w:szCs w:val="36"/>
        </w:rPr>
        <w:t xml:space="preserve"> </w:t>
      </w:r>
      <w:proofErr w:type="spellStart"/>
      <w:r w:rsidRPr="00CA5740">
        <w:rPr>
          <w:rFonts w:ascii="Minion Pro" w:hAnsi="Minion Pro" w:cs="TimesNewRomanPS-ItalicMT"/>
          <w:i/>
          <w:iCs/>
          <w:color w:val="4F81BD" w:themeColor="accent1"/>
          <w:sz w:val="36"/>
          <w:szCs w:val="36"/>
        </w:rPr>
        <w:t>Pediococcus</w:t>
      </w:r>
      <w:proofErr w:type="spellEnd"/>
      <w:r w:rsidRPr="00CA5740">
        <w:rPr>
          <w:rFonts w:ascii="Minion Pro" w:hAnsi="Minion Pro" w:cs="TimesNewRomanPS-ItalicMT"/>
          <w:i/>
          <w:iCs/>
          <w:color w:val="4F81BD" w:themeColor="accent1"/>
          <w:sz w:val="36"/>
          <w:szCs w:val="36"/>
        </w:rPr>
        <w:t xml:space="preserve"> </w:t>
      </w:r>
      <w:proofErr w:type="spellStart"/>
      <w:r w:rsidRPr="00CA5740">
        <w:rPr>
          <w:rFonts w:ascii="Minion Pro" w:hAnsi="Minion Pro" w:cs="TimesNewRomanPS-ItalicMT"/>
          <w:i/>
          <w:iCs/>
          <w:color w:val="4F81BD" w:themeColor="accent1"/>
          <w:sz w:val="36"/>
          <w:szCs w:val="36"/>
        </w:rPr>
        <w:t>pentosaceus</w:t>
      </w:r>
      <w:proofErr w:type="spellEnd"/>
      <w:r w:rsidRPr="00CA5740">
        <w:rPr>
          <w:rFonts w:ascii="Minion Pro" w:hAnsi="Minion Pro" w:cs="TimesNewRomanPS-ItalicMT"/>
          <w:i/>
          <w:iCs/>
          <w:color w:val="4F81BD" w:themeColor="accent1"/>
          <w:sz w:val="36"/>
          <w:szCs w:val="36"/>
        </w:rPr>
        <w:t xml:space="preserve"> </w:t>
      </w:r>
      <w:r w:rsidRPr="00CA5740">
        <w:rPr>
          <w:rFonts w:ascii="Minion Pro" w:hAnsi="Minion Pro" w:cs="TimesNewRomanPS-ItalicMT"/>
          <w:iCs/>
          <w:color w:val="4F81BD" w:themeColor="accent1"/>
          <w:sz w:val="36"/>
          <w:szCs w:val="36"/>
        </w:rPr>
        <w:t xml:space="preserve">PB2 </w:t>
      </w:r>
      <w:r w:rsidRPr="00CA5740">
        <w:rPr>
          <w:rFonts w:ascii="Minion Pro" w:hAnsi="Minion Pro" w:cs="TimesNewRomanPSMT"/>
          <w:color w:val="4F81BD" w:themeColor="accent1"/>
          <w:sz w:val="36"/>
          <w:szCs w:val="36"/>
        </w:rPr>
        <w:t xml:space="preserve">Isolated from </w:t>
      </w:r>
      <w:proofErr w:type="spellStart"/>
      <w:r w:rsidRPr="00CA5740">
        <w:rPr>
          <w:rFonts w:ascii="Minion Pro" w:hAnsi="Minion Pro" w:cs="TimesNewRomanPSMT"/>
          <w:i/>
          <w:color w:val="4F81BD" w:themeColor="accent1"/>
          <w:sz w:val="36"/>
          <w:szCs w:val="36"/>
        </w:rPr>
        <w:t>Pito</w:t>
      </w:r>
      <w:proofErr w:type="spellEnd"/>
      <w:r w:rsidRPr="00CA5740">
        <w:rPr>
          <w:rFonts w:ascii="Minion Pro" w:hAnsi="Minion Pro" w:cs="TimesNewRomanPSMT"/>
          <w:color w:val="4F81BD" w:themeColor="accent1"/>
          <w:sz w:val="36"/>
          <w:szCs w:val="36"/>
        </w:rPr>
        <w:t>,</w:t>
      </w:r>
      <w:r w:rsidRPr="00CA5740">
        <w:rPr>
          <w:rFonts w:ascii="Minion Pro" w:hAnsi="Minion Pro" w:cs="TimesNewRomanPS-ItalicMT"/>
          <w:iCs/>
          <w:color w:val="4F81BD" w:themeColor="accent1"/>
          <w:sz w:val="36"/>
          <w:szCs w:val="36"/>
        </w:rPr>
        <w:t xml:space="preserve"> </w:t>
      </w:r>
      <w:r w:rsidRPr="00CA5740">
        <w:rPr>
          <w:rFonts w:ascii="Minion Pro" w:hAnsi="Minion Pro" w:cs="TimesNewRomanPSMT"/>
          <w:color w:val="4F81BD" w:themeColor="accent1"/>
          <w:sz w:val="36"/>
          <w:szCs w:val="36"/>
        </w:rPr>
        <w:t>a Sorghum-Based Fermented Beverage in Nigeria</w:t>
      </w:r>
    </w:p>
    <w:p w:rsidR="00AE3E37" w:rsidRPr="00CA5740" w:rsidRDefault="0078738A" w:rsidP="00CA5740">
      <w:pPr>
        <w:pStyle w:val="BodyText"/>
        <w:spacing w:before="73" w:line="198" w:lineRule="exact"/>
        <w:ind w:left="100" w:right="5987"/>
        <w:rPr>
          <w:rFonts w:ascii="Arial"/>
        </w:rPr>
      </w:pPr>
      <w:r>
        <w:rPr>
          <w:rFonts w:ascii="Arial"/>
        </w:rPr>
        <w:t>D</w:t>
      </w:r>
      <w:r w:rsidR="00CA5740">
        <w:rPr>
          <w:rFonts w:ascii="Arial"/>
        </w:rPr>
        <w:t>R OTUNBA, AA</w:t>
      </w:r>
      <w:r w:rsidR="005973B9">
        <w:rPr>
          <w:rFonts w:ascii="Arial"/>
        </w:rPr>
        <w:t xml:space="preserve"> PhD, </w:t>
      </w:r>
      <w:r w:rsidR="00CA5740">
        <w:rPr>
          <w:rFonts w:ascii="Arial"/>
        </w:rPr>
        <w:t>DANIEL &amp; FOLA Biotechnology Foundation, Nigeria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CA5740" w:rsidRPr="00CA5740" w:rsidRDefault="00CA5740" w:rsidP="00CA5740">
      <w:pPr>
        <w:pStyle w:val="NoSpacing"/>
        <w:spacing w:before="240"/>
        <w:jc w:val="both"/>
        <w:rPr>
          <w:rFonts w:ascii="Tw Cen MT" w:hAnsi="Tw Cen MT"/>
          <w:bCs/>
          <w:sz w:val="18"/>
          <w:szCs w:val="18"/>
          <w:lang w:val="en-GB"/>
        </w:rPr>
      </w:pPr>
      <w:r w:rsidRPr="00CA5740">
        <w:rPr>
          <w:rFonts w:ascii="Tw Cen MT" w:eastAsiaTheme="minorHAnsi" w:hAnsi="Tw Cen MT"/>
          <w:sz w:val="18"/>
          <w:szCs w:val="18"/>
        </w:rPr>
        <w:t xml:space="preserve">Fermented products, including </w:t>
      </w:r>
      <w:proofErr w:type="spellStart"/>
      <w:r w:rsidRPr="00CA5740">
        <w:rPr>
          <w:rFonts w:ascii="Tw Cen MT" w:eastAsiaTheme="minorHAnsi" w:hAnsi="Tw Cen MT"/>
          <w:i/>
          <w:sz w:val="18"/>
          <w:szCs w:val="18"/>
        </w:rPr>
        <w:t>Pito</w:t>
      </w:r>
      <w:proofErr w:type="spellEnd"/>
      <w:r w:rsidRPr="00CA5740">
        <w:rPr>
          <w:rFonts w:ascii="Tw Cen MT" w:eastAsiaTheme="minorHAnsi" w:hAnsi="Tw Cen MT"/>
          <w:sz w:val="18"/>
          <w:szCs w:val="18"/>
        </w:rPr>
        <w:t>, provide several health benefits, particularly when probiotics are used in the fermentation process.</w:t>
      </w:r>
      <w:r w:rsidRPr="00CA5740">
        <w:rPr>
          <w:rFonts w:ascii="Tw Cen MT" w:hAnsi="Tw Cen MT"/>
          <w:bCs/>
          <w:i/>
          <w:sz w:val="18"/>
          <w:szCs w:val="18"/>
        </w:rPr>
        <w:t xml:space="preserve"> </w:t>
      </w:r>
      <w:proofErr w:type="spellStart"/>
      <w:r w:rsidRPr="00CA5740">
        <w:rPr>
          <w:rFonts w:ascii="Tw Cen MT" w:hAnsi="Tw Cen MT"/>
          <w:bCs/>
          <w:i/>
          <w:sz w:val="18"/>
          <w:szCs w:val="18"/>
        </w:rPr>
        <w:t>Pediococcus</w:t>
      </w:r>
      <w:proofErr w:type="spellEnd"/>
      <w:r w:rsidRPr="00CA5740">
        <w:rPr>
          <w:rFonts w:ascii="Tw Cen MT" w:hAnsi="Tw Cen MT"/>
          <w:bCs/>
          <w:i/>
          <w:sz w:val="18"/>
          <w:szCs w:val="18"/>
        </w:rPr>
        <w:t xml:space="preserve"> </w:t>
      </w:r>
      <w:proofErr w:type="spellStart"/>
      <w:r w:rsidRPr="00CA5740">
        <w:rPr>
          <w:rFonts w:ascii="Tw Cen MT" w:hAnsi="Tw Cen MT"/>
          <w:bCs/>
          <w:i/>
          <w:sz w:val="18"/>
          <w:szCs w:val="18"/>
        </w:rPr>
        <w:t>pentosaceus</w:t>
      </w:r>
      <w:proofErr w:type="spellEnd"/>
      <w:r w:rsidRPr="00CA5740">
        <w:rPr>
          <w:rFonts w:ascii="Tw Cen MT" w:hAnsi="Tw Cen MT"/>
          <w:bCs/>
          <w:sz w:val="18"/>
          <w:szCs w:val="18"/>
        </w:rPr>
        <w:t xml:space="preserve"> PB2 isolated during </w:t>
      </w:r>
      <w:proofErr w:type="spellStart"/>
      <w:r w:rsidRPr="00CA5740">
        <w:rPr>
          <w:rFonts w:ascii="Tw Cen MT" w:hAnsi="Tw Cen MT"/>
          <w:bCs/>
          <w:i/>
          <w:iCs/>
          <w:sz w:val="18"/>
          <w:szCs w:val="18"/>
        </w:rPr>
        <w:t>Pito</w:t>
      </w:r>
      <w:proofErr w:type="spellEnd"/>
      <w:r w:rsidRPr="00CA5740">
        <w:rPr>
          <w:rFonts w:ascii="Tw Cen MT" w:hAnsi="Tw Cen MT"/>
          <w:bCs/>
          <w:i/>
          <w:iCs/>
          <w:sz w:val="18"/>
          <w:szCs w:val="18"/>
        </w:rPr>
        <w:t xml:space="preserve"> </w:t>
      </w:r>
      <w:r w:rsidRPr="00CA5740">
        <w:rPr>
          <w:rFonts w:ascii="Tw Cen MT" w:hAnsi="Tw Cen MT"/>
          <w:bCs/>
          <w:sz w:val="18"/>
          <w:szCs w:val="18"/>
        </w:rPr>
        <w:t xml:space="preserve">production was previously identified on the basis of phenotypic and molecular analyses. </w:t>
      </w:r>
      <w:r w:rsidRPr="00CA5740">
        <w:rPr>
          <w:rFonts w:ascii="Tw Cen MT" w:hAnsi="Tw Cen MT"/>
          <w:bCs/>
          <w:i/>
          <w:iCs/>
          <w:sz w:val="18"/>
          <w:szCs w:val="18"/>
        </w:rPr>
        <w:t xml:space="preserve">P. </w:t>
      </w:r>
      <w:proofErr w:type="spellStart"/>
      <w:r w:rsidRPr="00CA5740">
        <w:rPr>
          <w:rFonts w:ascii="Tw Cen MT" w:hAnsi="Tw Cen MT"/>
          <w:bCs/>
          <w:i/>
          <w:iCs/>
          <w:sz w:val="18"/>
          <w:szCs w:val="18"/>
        </w:rPr>
        <w:t>pentosaceus</w:t>
      </w:r>
      <w:proofErr w:type="spellEnd"/>
      <w:r w:rsidRPr="00CA5740">
        <w:rPr>
          <w:rFonts w:ascii="Tw Cen MT" w:hAnsi="Tw Cen MT"/>
          <w:bCs/>
          <w:i/>
          <w:iCs/>
          <w:sz w:val="18"/>
          <w:szCs w:val="18"/>
        </w:rPr>
        <w:t xml:space="preserve"> </w:t>
      </w:r>
      <w:r w:rsidRPr="00CA5740">
        <w:rPr>
          <w:rFonts w:ascii="Tw Cen MT" w:hAnsi="Tw Cen MT"/>
          <w:bCs/>
          <w:iCs/>
          <w:sz w:val="18"/>
          <w:szCs w:val="18"/>
        </w:rPr>
        <w:t xml:space="preserve">inhibited growth of indicator bacteria on </w:t>
      </w:r>
      <w:proofErr w:type="spellStart"/>
      <w:r w:rsidRPr="00CA5740">
        <w:rPr>
          <w:rFonts w:ascii="Tw Cen MT" w:hAnsi="Tw Cen MT"/>
          <w:bCs/>
          <w:iCs/>
          <w:sz w:val="18"/>
          <w:szCs w:val="18"/>
        </w:rPr>
        <w:t>bacteriocin</w:t>
      </w:r>
      <w:proofErr w:type="spellEnd"/>
      <w:r w:rsidRPr="00CA5740">
        <w:rPr>
          <w:rFonts w:ascii="Tw Cen MT" w:hAnsi="Tw Cen MT"/>
          <w:bCs/>
          <w:iCs/>
          <w:sz w:val="18"/>
          <w:szCs w:val="18"/>
        </w:rPr>
        <w:t xml:space="preserve"> screening medium. Proteinase K completely inactivated this antibacterial property of the </w:t>
      </w:r>
      <w:r w:rsidRPr="00CA5740">
        <w:rPr>
          <w:rFonts w:ascii="Tw Cen MT" w:hAnsi="Tw Cen MT"/>
          <w:bCs/>
          <w:i/>
          <w:iCs/>
          <w:sz w:val="18"/>
          <w:szCs w:val="18"/>
        </w:rPr>
        <w:t xml:space="preserve">P. </w:t>
      </w:r>
      <w:proofErr w:type="spellStart"/>
      <w:r w:rsidRPr="00CA5740">
        <w:rPr>
          <w:rFonts w:ascii="Tw Cen MT" w:hAnsi="Tw Cen MT"/>
          <w:bCs/>
          <w:i/>
          <w:iCs/>
          <w:sz w:val="18"/>
          <w:szCs w:val="18"/>
        </w:rPr>
        <w:t>pentosaceus</w:t>
      </w:r>
      <w:proofErr w:type="spellEnd"/>
      <w:r w:rsidRPr="00CA5740">
        <w:rPr>
          <w:rFonts w:ascii="Tw Cen MT" w:hAnsi="Tw Cen MT"/>
          <w:bCs/>
          <w:i/>
          <w:iCs/>
          <w:sz w:val="18"/>
          <w:szCs w:val="18"/>
        </w:rPr>
        <w:t xml:space="preserve"> </w:t>
      </w:r>
      <w:r w:rsidRPr="00CA5740">
        <w:rPr>
          <w:rFonts w:ascii="Tw Cen MT" w:hAnsi="Tw Cen MT"/>
          <w:bCs/>
          <w:iCs/>
          <w:sz w:val="18"/>
          <w:szCs w:val="18"/>
        </w:rPr>
        <w:t>strain which suggested that the antibacterial agent was proteinaceous in nature.</w:t>
      </w:r>
    </w:p>
    <w:p w:rsidR="00CA5740" w:rsidRPr="00CA5740" w:rsidRDefault="00CA5740" w:rsidP="00CA5740">
      <w:pPr>
        <w:autoSpaceDE w:val="0"/>
        <w:autoSpaceDN w:val="0"/>
        <w:adjustRightInd w:val="0"/>
        <w:jc w:val="both"/>
        <w:rPr>
          <w:rFonts w:cs="TimesNewRomanPSMT"/>
          <w:sz w:val="18"/>
          <w:szCs w:val="18"/>
        </w:rPr>
      </w:pPr>
      <w:r w:rsidRPr="00CA5740">
        <w:rPr>
          <w:bCs/>
          <w:iCs/>
          <w:sz w:val="18"/>
          <w:szCs w:val="18"/>
        </w:rPr>
        <w:t>The</w:t>
      </w:r>
      <w:r w:rsidRPr="00CA5740">
        <w:rPr>
          <w:sz w:val="18"/>
          <w:szCs w:val="18"/>
        </w:rPr>
        <w:t xml:space="preserve"> proteinaceous substance was partially purified (</w:t>
      </w:r>
      <w:r w:rsidRPr="00CA5740">
        <w:rPr>
          <w:rFonts w:cs="TimesNewRomanPSMT"/>
          <w:sz w:val="18"/>
          <w:szCs w:val="18"/>
        </w:rPr>
        <w:t>12.62-fold with a recovery of 13.3%)</w:t>
      </w:r>
      <w:r w:rsidRPr="00CA5740">
        <w:rPr>
          <w:sz w:val="18"/>
          <w:szCs w:val="18"/>
        </w:rPr>
        <w:t xml:space="preserve"> by ammonium </w:t>
      </w:r>
      <w:proofErr w:type="spellStart"/>
      <w:r w:rsidRPr="00CA5740">
        <w:rPr>
          <w:sz w:val="18"/>
          <w:szCs w:val="18"/>
        </w:rPr>
        <w:t>sulphate</w:t>
      </w:r>
      <w:proofErr w:type="spellEnd"/>
      <w:r w:rsidRPr="00CA5740">
        <w:rPr>
          <w:sz w:val="18"/>
          <w:szCs w:val="18"/>
        </w:rPr>
        <w:t xml:space="preserve"> precipitation and separation on </w:t>
      </w:r>
      <w:proofErr w:type="spellStart"/>
      <w:r w:rsidRPr="00CA5740">
        <w:rPr>
          <w:sz w:val="18"/>
          <w:szCs w:val="18"/>
        </w:rPr>
        <w:t>carboxy</w:t>
      </w:r>
      <w:proofErr w:type="spellEnd"/>
      <w:r w:rsidRPr="00CA5740">
        <w:rPr>
          <w:sz w:val="18"/>
          <w:szCs w:val="18"/>
        </w:rPr>
        <w:t xml:space="preserve">-methyl ion exchanger. The proteinaceous substance was 4.87 </w:t>
      </w:r>
      <w:proofErr w:type="spellStart"/>
      <w:r w:rsidRPr="00CA5740">
        <w:rPr>
          <w:sz w:val="18"/>
          <w:szCs w:val="18"/>
        </w:rPr>
        <w:t>kDa</w:t>
      </w:r>
      <w:proofErr w:type="spellEnd"/>
      <w:r w:rsidRPr="00CA5740">
        <w:rPr>
          <w:sz w:val="18"/>
          <w:szCs w:val="18"/>
        </w:rPr>
        <w:t xml:space="preserve"> in size, as determined by </w:t>
      </w:r>
      <w:proofErr w:type="spellStart"/>
      <w:r w:rsidRPr="00CA5740">
        <w:rPr>
          <w:sz w:val="18"/>
          <w:szCs w:val="18"/>
        </w:rPr>
        <w:t>tricine</w:t>
      </w:r>
      <w:proofErr w:type="spellEnd"/>
      <w:r w:rsidRPr="00CA5740">
        <w:rPr>
          <w:sz w:val="18"/>
          <w:szCs w:val="18"/>
        </w:rPr>
        <w:t>-SDS-PAGE and the optimal activity was at 40</w:t>
      </w:r>
      <w:r w:rsidRPr="00CA5740">
        <w:rPr>
          <w:sz w:val="18"/>
          <w:szCs w:val="18"/>
          <w:vertAlign w:val="superscript"/>
        </w:rPr>
        <w:t>0</w:t>
      </w:r>
      <w:r w:rsidRPr="00CA5740">
        <w:rPr>
          <w:sz w:val="18"/>
          <w:szCs w:val="18"/>
        </w:rPr>
        <w:t xml:space="preserve">C and pH 5 against both </w:t>
      </w:r>
      <w:r w:rsidRPr="00CA5740">
        <w:rPr>
          <w:i/>
          <w:sz w:val="18"/>
          <w:szCs w:val="18"/>
        </w:rPr>
        <w:t xml:space="preserve">E. coli </w:t>
      </w:r>
      <w:r w:rsidRPr="00CA5740">
        <w:rPr>
          <w:sz w:val="18"/>
          <w:szCs w:val="18"/>
        </w:rPr>
        <w:t xml:space="preserve">and </w:t>
      </w:r>
      <w:r w:rsidRPr="00CA5740">
        <w:rPr>
          <w:i/>
          <w:sz w:val="18"/>
          <w:szCs w:val="18"/>
        </w:rPr>
        <w:t>L. monocytogenes</w:t>
      </w:r>
      <w:r w:rsidRPr="00CA5740">
        <w:rPr>
          <w:sz w:val="18"/>
          <w:szCs w:val="18"/>
        </w:rPr>
        <w:t xml:space="preserve">. Antibacterial activity of the proteinaceous substance was over 60% when treated with organic solvents (ethanol, phenol, acetone, chloroform and </w:t>
      </w:r>
      <w:proofErr w:type="spellStart"/>
      <w:r w:rsidRPr="00CA5740">
        <w:rPr>
          <w:sz w:val="18"/>
          <w:szCs w:val="18"/>
        </w:rPr>
        <w:t>isoamyl</w:t>
      </w:r>
      <w:proofErr w:type="spellEnd"/>
      <w:r w:rsidRPr="00CA5740">
        <w:rPr>
          <w:sz w:val="18"/>
          <w:szCs w:val="18"/>
        </w:rPr>
        <w:t>-alcohol).</w:t>
      </w:r>
    </w:p>
    <w:p w:rsidR="00CA5740" w:rsidRDefault="00CA5740" w:rsidP="00CA5740">
      <w:pPr>
        <w:pStyle w:val="NoSpacing"/>
        <w:jc w:val="both"/>
        <w:rPr>
          <w:rFonts w:ascii="Tw Cen MT" w:hAnsi="Tw Cen MT"/>
          <w:sz w:val="18"/>
          <w:szCs w:val="18"/>
        </w:rPr>
      </w:pPr>
      <w:r w:rsidRPr="00CA5740">
        <w:rPr>
          <w:rFonts w:ascii="Tw Cen MT" w:hAnsi="Tw Cen MT"/>
          <w:sz w:val="18"/>
          <w:szCs w:val="18"/>
        </w:rPr>
        <w:t xml:space="preserve">Plasmid screening revealed the presence of two plasmids with 0.9 and 1.2 kb sizes in the </w:t>
      </w:r>
      <w:r w:rsidRPr="00CA5740">
        <w:rPr>
          <w:rFonts w:ascii="Tw Cen MT" w:hAnsi="Tw Cen MT"/>
          <w:i/>
          <w:sz w:val="18"/>
          <w:szCs w:val="18"/>
        </w:rPr>
        <w:t xml:space="preserve">P. </w:t>
      </w:r>
      <w:proofErr w:type="spellStart"/>
      <w:r w:rsidRPr="00CA5740">
        <w:rPr>
          <w:rFonts w:ascii="Tw Cen MT" w:hAnsi="Tw Cen MT"/>
          <w:i/>
          <w:sz w:val="18"/>
          <w:szCs w:val="18"/>
        </w:rPr>
        <w:t>pentosaceus</w:t>
      </w:r>
      <w:proofErr w:type="spellEnd"/>
      <w:r w:rsidRPr="00CA5740">
        <w:rPr>
          <w:rFonts w:ascii="Tw Cen MT" w:hAnsi="Tw Cen MT"/>
          <w:sz w:val="18"/>
          <w:szCs w:val="18"/>
        </w:rPr>
        <w:t xml:space="preserve"> strain. The antagonistic effects were lost when the plasmids were cured with ethidium bromide. This revealed that the antagonistic agent is a plasmid encoded proteinaceous compound. </w:t>
      </w:r>
    </w:p>
    <w:p w:rsidR="00CA5740" w:rsidRPr="00CA5740" w:rsidRDefault="00CA5740" w:rsidP="00CA5740">
      <w:pPr>
        <w:pStyle w:val="NoSpacing"/>
        <w:jc w:val="both"/>
        <w:rPr>
          <w:rFonts w:ascii="Tw Cen MT" w:hAnsi="Tw Cen MT"/>
          <w:sz w:val="18"/>
          <w:szCs w:val="18"/>
        </w:rPr>
      </w:pPr>
      <w:r w:rsidRPr="00CA5740">
        <w:rPr>
          <w:rFonts w:ascii="Tw Cen MT" w:hAnsi="Tw Cen MT"/>
          <w:bCs/>
          <w:sz w:val="18"/>
          <w:szCs w:val="18"/>
        </w:rPr>
        <w:t xml:space="preserve">The study revealed the possibility of using a strain of </w:t>
      </w:r>
      <w:proofErr w:type="spellStart"/>
      <w:r w:rsidRPr="00CA5740">
        <w:rPr>
          <w:rFonts w:ascii="Tw Cen MT" w:hAnsi="Tw Cen MT"/>
          <w:bCs/>
          <w:i/>
          <w:iCs/>
          <w:sz w:val="18"/>
          <w:szCs w:val="18"/>
        </w:rPr>
        <w:t>Pediococcus</w:t>
      </w:r>
      <w:proofErr w:type="spellEnd"/>
      <w:r w:rsidRPr="00CA5740">
        <w:rPr>
          <w:rFonts w:ascii="Tw Cen MT" w:hAnsi="Tw Cen MT"/>
          <w:bCs/>
          <w:i/>
          <w:iCs/>
          <w:sz w:val="18"/>
          <w:szCs w:val="18"/>
        </w:rPr>
        <w:t xml:space="preserve"> </w:t>
      </w:r>
      <w:proofErr w:type="spellStart"/>
      <w:r w:rsidRPr="00CA5740">
        <w:rPr>
          <w:rFonts w:ascii="Tw Cen MT" w:hAnsi="Tw Cen MT"/>
          <w:bCs/>
          <w:i/>
          <w:iCs/>
          <w:sz w:val="18"/>
          <w:szCs w:val="18"/>
        </w:rPr>
        <w:t>pentosaceus</w:t>
      </w:r>
      <w:proofErr w:type="spellEnd"/>
      <w:r w:rsidRPr="00CA5740">
        <w:rPr>
          <w:rFonts w:ascii="Tw Cen MT" w:hAnsi="Tw Cen MT"/>
          <w:bCs/>
          <w:iCs/>
          <w:sz w:val="18"/>
          <w:szCs w:val="18"/>
        </w:rPr>
        <w:t xml:space="preserve"> </w:t>
      </w:r>
      <w:r w:rsidRPr="00CA5740">
        <w:rPr>
          <w:rFonts w:ascii="Tw Cen MT" w:hAnsi="Tw Cen MT"/>
          <w:bCs/>
          <w:sz w:val="18"/>
          <w:szCs w:val="18"/>
        </w:rPr>
        <w:t xml:space="preserve">isolated from fermented sorghum as a probiotic because of its activity against clinical important </w:t>
      </w:r>
      <w:proofErr w:type="spellStart"/>
      <w:r w:rsidRPr="00CA5740">
        <w:rPr>
          <w:rFonts w:ascii="Tw Cen MT" w:hAnsi="Tw Cen MT"/>
          <w:bCs/>
          <w:sz w:val="18"/>
          <w:szCs w:val="18"/>
        </w:rPr>
        <w:t>enteropathogens</w:t>
      </w:r>
      <w:proofErr w:type="spellEnd"/>
      <w:r w:rsidRPr="00CA5740">
        <w:rPr>
          <w:rFonts w:ascii="Tw Cen MT" w:hAnsi="Tw Cen MT"/>
          <w:bCs/>
          <w:sz w:val="18"/>
          <w:szCs w:val="18"/>
        </w:rPr>
        <w:t xml:space="preserve"> and its tolerance to acidity and bile salts. Also, the antibacterial peptide extracted from </w:t>
      </w:r>
      <w:r w:rsidRPr="00CA5740">
        <w:rPr>
          <w:rFonts w:ascii="Tw Cen MT" w:hAnsi="Tw Cen MT"/>
          <w:bCs/>
          <w:i/>
          <w:sz w:val="18"/>
          <w:szCs w:val="18"/>
        </w:rPr>
        <w:t xml:space="preserve">P. </w:t>
      </w:r>
      <w:proofErr w:type="spellStart"/>
      <w:r w:rsidRPr="00CA5740">
        <w:rPr>
          <w:rFonts w:ascii="Tw Cen MT" w:hAnsi="Tw Cen MT"/>
          <w:bCs/>
          <w:i/>
          <w:sz w:val="18"/>
          <w:szCs w:val="18"/>
        </w:rPr>
        <w:t>pentosaceus</w:t>
      </w:r>
      <w:proofErr w:type="spellEnd"/>
      <w:r w:rsidRPr="00CA5740">
        <w:rPr>
          <w:rFonts w:ascii="Tw Cen MT" w:hAnsi="Tw Cen MT"/>
          <w:bCs/>
          <w:i/>
          <w:sz w:val="18"/>
          <w:szCs w:val="18"/>
        </w:rPr>
        <w:t xml:space="preserve"> </w:t>
      </w:r>
      <w:r w:rsidRPr="00CA5740">
        <w:rPr>
          <w:rFonts w:ascii="Tw Cen MT" w:hAnsi="Tw Cen MT"/>
          <w:bCs/>
          <w:sz w:val="18"/>
          <w:szCs w:val="18"/>
        </w:rPr>
        <w:t>can be modified for therapeutic purpose.</w:t>
      </w: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rsidP="00CA5740">
      <w:pPr>
        <w:autoSpaceDE w:val="0"/>
        <w:autoSpaceDN w:val="0"/>
        <w:adjustRightInd w:val="0"/>
        <w:spacing w:before="240"/>
        <w:jc w:val="both"/>
        <w:rPr>
          <w:rFonts w:eastAsiaTheme="minorHAnsi"/>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pPr>
        <w:pStyle w:val="Heading3"/>
        <w:spacing w:before="74"/>
        <w:rPr>
          <w:color w:val="BF5A14"/>
        </w:rPr>
      </w:pPr>
    </w:p>
    <w:p w:rsidR="00CA5740" w:rsidRDefault="00CA5740" w:rsidP="00CA5740">
      <w:pPr>
        <w:pStyle w:val="Heading3"/>
        <w:spacing w:before="74"/>
        <w:ind w:left="0"/>
        <w:rPr>
          <w:color w:val="BF5A14"/>
        </w:rPr>
      </w:pPr>
    </w:p>
    <w:p w:rsidR="005939B1" w:rsidRDefault="005939B1" w:rsidP="00CA5740">
      <w:pPr>
        <w:pStyle w:val="Heading3"/>
        <w:spacing w:before="74"/>
        <w:ind w:left="0"/>
        <w:rPr>
          <w:color w:val="BF5A14"/>
        </w:rPr>
      </w:pPr>
    </w:p>
    <w:p w:rsidR="007667E0" w:rsidRDefault="007667E0" w:rsidP="00CA5740">
      <w:pPr>
        <w:pStyle w:val="Heading3"/>
        <w:spacing w:before="74"/>
        <w:ind w:left="0"/>
        <w:rPr>
          <w:color w:val="BF5A14"/>
        </w:rPr>
      </w:pPr>
    </w:p>
    <w:p w:rsidR="00AE3E37" w:rsidRDefault="00A9710C">
      <w:pPr>
        <w:pStyle w:val="Heading3"/>
        <w:spacing w:before="74"/>
      </w:pPr>
      <w:r>
        <w:rPr>
          <w:color w:val="BF5A14"/>
        </w:rPr>
        <w:t>Image</w:t>
      </w:r>
    </w:p>
    <w:p w:rsidR="00AE3E37" w:rsidRDefault="00CA5740">
      <w:pPr>
        <w:pStyle w:val="BodyText"/>
        <w:spacing w:before="2"/>
        <w:rPr>
          <w:rFonts w:ascii="Arial"/>
          <w:b/>
          <w:sz w:val="16"/>
        </w:rPr>
      </w:pPr>
      <w:r w:rsidRPr="00506847">
        <w:rPr>
          <w:rFonts w:ascii="Times New Roman" w:hAnsi="Times New Roman" w:cs="Times New Roman"/>
          <w:noProof/>
          <w:sz w:val="24"/>
          <w:szCs w:val="24"/>
        </w:rPr>
        <w:drawing>
          <wp:inline distT="0" distB="0" distL="0" distR="0" wp14:anchorId="52A684C5" wp14:editId="59404EE9">
            <wp:extent cx="3322035" cy="2027582"/>
            <wp:effectExtent l="0" t="0" r="0" b="0"/>
            <wp:docPr id="30" name="Picture 30" descr="Image result for lactic acid fer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lactic acid fermentation"/>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342083" cy="2039818"/>
                    </a:xfrm>
                    <a:prstGeom prst="rect">
                      <a:avLst/>
                    </a:prstGeom>
                    <a:noFill/>
                    <a:ln>
                      <a:noFill/>
                    </a:ln>
                  </pic:spPr>
                </pic:pic>
              </a:graphicData>
            </a:graphic>
          </wp:inline>
        </w:drawing>
      </w:r>
    </w:p>
    <w:p w:rsidR="00CA5740" w:rsidRPr="00CA5740" w:rsidRDefault="00CA5740" w:rsidP="00CA5740">
      <w:pPr>
        <w:autoSpaceDE w:val="0"/>
        <w:autoSpaceDN w:val="0"/>
        <w:adjustRightInd w:val="0"/>
        <w:jc w:val="both"/>
        <w:rPr>
          <w:rFonts w:cs="Times New Roman"/>
          <w:bCs/>
          <w:sz w:val="18"/>
          <w:szCs w:val="18"/>
        </w:rPr>
      </w:pPr>
      <w:r w:rsidRPr="00CA5740">
        <w:rPr>
          <w:rFonts w:cs="Times New Roman"/>
          <w:sz w:val="18"/>
          <w:szCs w:val="18"/>
          <w:shd w:val="clear" w:color="auto" w:fill="FFFFFF"/>
        </w:rPr>
        <w:t>Figure 1</w:t>
      </w:r>
      <w:r w:rsidRPr="00CA5740">
        <w:rPr>
          <w:rFonts w:cs="Times New Roman"/>
          <w:bCs/>
          <w:sz w:val="18"/>
          <w:szCs w:val="18"/>
        </w:rPr>
        <w:t>: Diagrammatic illustration of metabolism of carbohydrate by lactic acid bacteria</w:t>
      </w:r>
    </w:p>
    <w:p w:rsidR="005973B9" w:rsidRDefault="00CA5740" w:rsidP="005973B9">
      <w:pPr>
        <w:spacing w:line="204" w:lineRule="exact"/>
        <w:rPr>
          <w:rFonts w:ascii="Arial"/>
          <w:b/>
          <w:sz w:val="20"/>
        </w:rPr>
      </w:pPr>
      <w:r>
        <w:rPr>
          <w:rFonts w:ascii="Arial"/>
          <w:b/>
          <w:color w:val="BF5A14"/>
          <w:sz w:val="20"/>
        </w:rPr>
        <w:br/>
        <w:t>Recent Publications</w:t>
      </w:r>
    </w:p>
    <w:p w:rsidR="0086395E" w:rsidRPr="0086395E" w:rsidRDefault="0086395E" w:rsidP="00CA5740">
      <w:pPr>
        <w:widowControl/>
        <w:numPr>
          <w:ilvl w:val="0"/>
          <w:numId w:val="3"/>
        </w:numPr>
        <w:jc w:val="both"/>
        <w:rPr>
          <w:rFonts w:asciiTheme="minorHAnsi" w:hAnsiTheme="minorHAnsi" w:cstheme="minorHAnsi"/>
          <w:sz w:val="18"/>
          <w:szCs w:val="18"/>
        </w:rPr>
      </w:pPr>
      <w:proofErr w:type="spellStart"/>
      <w:r w:rsidRPr="0086395E">
        <w:rPr>
          <w:rFonts w:ascii="Arial" w:hAnsi="Arial" w:cs="Arial"/>
          <w:color w:val="222222"/>
          <w:sz w:val="18"/>
          <w:szCs w:val="18"/>
          <w:shd w:val="clear" w:color="auto" w:fill="FFFFFF"/>
        </w:rPr>
        <w:t>Osuntoki</w:t>
      </w:r>
      <w:proofErr w:type="spellEnd"/>
      <w:r w:rsidRPr="0086395E">
        <w:rPr>
          <w:rFonts w:ascii="Arial" w:hAnsi="Arial" w:cs="Arial"/>
          <w:color w:val="222222"/>
          <w:sz w:val="18"/>
          <w:szCs w:val="18"/>
          <w:shd w:val="clear" w:color="auto" w:fill="FFFFFF"/>
        </w:rPr>
        <w:t xml:space="preserve">, A. A., </w:t>
      </w:r>
      <w:proofErr w:type="spellStart"/>
      <w:r w:rsidRPr="0086395E">
        <w:rPr>
          <w:rFonts w:ascii="Arial" w:hAnsi="Arial" w:cs="Arial"/>
          <w:color w:val="222222"/>
          <w:sz w:val="18"/>
          <w:szCs w:val="18"/>
          <w:shd w:val="clear" w:color="auto" w:fill="FFFFFF"/>
        </w:rPr>
        <w:t>Oyede</w:t>
      </w:r>
      <w:proofErr w:type="spellEnd"/>
      <w:r w:rsidRPr="0086395E">
        <w:rPr>
          <w:rFonts w:ascii="Arial" w:hAnsi="Arial" w:cs="Arial"/>
          <w:color w:val="222222"/>
          <w:sz w:val="18"/>
          <w:szCs w:val="18"/>
          <w:shd w:val="clear" w:color="auto" w:fill="FFFFFF"/>
        </w:rPr>
        <w:t xml:space="preserve">, T. A., &amp; Otunba, A. A. (2006). Membrane Stabilizing Activity </w:t>
      </w:r>
      <w:proofErr w:type="gramStart"/>
      <w:r w:rsidRPr="0086395E">
        <w:rPr>
          <w:rFonts w:ascii="Arial" w:hAnsi="Arial" w:cs="Arial"/>
          <w:color w:val="222222"/>
          <w:sz w:val="18"/>
          <w:szCs w:val="18"/>
          <w:shd w:val="clear" w:color="auto" w:fill="FFFFFF"/>
        </w:rPr>
        <w:t>And</w:t>
      </w:r>
      <w:proofErr w:type="gramEnd"/>
      <w:r w:rsidRPr="0086395E">
        <w:rPr>
          <w:rFonts w:ascii="Arial" w:hAnsi="Arial" w:cs="Arial"/>
          <w:color w:val="222222"/>
          <w:sz w:val="18"/>
          <w:szCs w:val="18"/>
          <w:shd w:val="clear" w:color="auto" w:fill="FFFFFF"/>
        </w:rPr>
        <w:t xml:space="preserve"> </w:t>
      </w:r>
      <w:proofErr w:type="spellStart"/>
      <w:r w:rsidRPr="0086395E">
        <w:rPr>
          <w:rFonts w:ascii="Arial" w:hAnsi="Arial" w:cs="Arial"/>
          <w:color w:val="222222"/>
          <w:sz w:val="18"/>
          <w:szCs w:val="18"/>
          <w:shd w:val="clear" w:color="auto" w:fill="FFFFFF"/>
        </w:rPr>
        <w:t>Phytochemistry</w:t>
      </w:r>
      <w:proofErr w:type="spellEnd"/>
      <w:r w:rsidRPr="0086395E">
        <w:rPr>
          <w:rFonts w:ascii="Arial" w:hAnsi="Arial" w:cs="Arial"/>
          <w:color w:val="222222"/>
          <w:sz w:val="18"/>
          <w:szCs w:val="18"/>
          <w:shd w:val="clear" w:color="auto" w:fill="FFFFFF"/>
        </w:rPr>
        <w:t xml:space="preserve"> Of Hibiscus </w:t>
      </w:r>
      <w:proofErr w:type="spellStart"/>
      <w:r w:rsidRPr="0086395E">
        <w:rPr>
          <w:rFonts w:ascii="Arial" w:hAnsi="Arial" w:cs="Arial"/>
          <w:color w:val="222222"/>
          <w:sz w:val="18"/>
          <w:szCs w:val="18"/>
          <w:shd w:val="clear" w:color="auto" w:fill="FFFFFF"/>
        </w:rPr>
        <w:t>rosa-sinensis</w:t>
      </w:r>
      <w:proofErr w:type="spellEnd"/>
      <w:r w:rsidRPr="0086395E">
        <w:rPr>
          <w:rFonts w:ascii="Arial" w:hAnsi="Arial" w:cs="Arial"/>
          <w:color w:val="222222"/>
          <w:sz w:val="18"/>
          <w:szCs w:val="18"/>
          <w:shd w:val="clear" w:color="auto" w:fill="FFFFFF"/>
        </w:rPr>
        <w:t xml:space="preserve"> Leaves. </w:t>
      </w:r>
      <w:r w:rsidRPr="0086395E">
        <w:rPr>
          <w:rFonts w:ascii="Arial" w:hAnsi="Arial" w:cs="Arial"/>
          <w:i/>
          <w:iCs/>
          <w:color w:val="222222"/>
          <w:sz w:val="18"/>
          <w:szCs w:val="18"/>
          <w:shd w:val="clear" w:color="auto" w:fill="FFFFFF"/>
        </w:rPr>
        <w:t>Nigerian Quarterly Journal of Hospital Medicine</w:t>
      </w:r>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16</w:t>
      </w:r>
      <w:r w:rsidRPr="0086395E">
        <w:rPr>
          <w:rFonts w:ascii="Arial" w:hAnsi="Arial" w:cs="Arial"/>
          <w:color w:val="222222"/>
          <w:sz w:val="18"/>
          <w:szCs w:val="18"/>
          <w:shd w:val="clear" w:color="auto" w:fill="FFFFFF"/>
        </w:rPr>
        <w:t>(2), 53-55.</w:t>
      </w:r>
    </w:p>
    <w:p w:rsidR="0086395E" w:rsidRPr="0086395E" w:rsidRDefault="0086395E" w:rsidP="00CA5740">
      <w:pPr>
        <w:widowControl/>
        <w:numPr>
          <w:ilvl w:val="0"/>
          <w:numId w:val="3"/>
        </w:numPr>
        <w:jc w:val="both"/>
        <w:rPr>
          <w:rFonts w:asciiTheme="minorHAnsi" w:hAnsiTheme="minorHAnsi" w:cstheme="minorHAnsi"/>
          <w:color w:val="000000"/>
          <w:sz w:val="18"/>
          <w:szCs w:val="18"/>
        </w:rPr>
      </w:pPr>
      <w:proofErr w:type="spellStart"/>
      <w:r w:rsidRPr="0086395E">
        <w:rPr>
          <w:rFonts w:ascii="Arial" w:hAnsi="Arial" w:cs="Arial"/>
          <w:color w:val="222222"/>
          <w:sz w:val="18"/>
          <w:szCs w:val="18"/>
          <w:shd w:val="clear" w:color="auto" w:fill="FFFFFF"/>
        </w:rPr>
        <w:t>Iwalokun</w:t>
      </w:r>
      <w:proofErr w:type="spellEnd"/>
      <w:r w:rsidRPr="0086395E">
        <w:rPr>
          <w:rFonts w:ascii="Arial" w:hAnsi="Arial" w:cs="Arial"/>
          <w:color w:val="222222"/>
          <w:sz w:val="18"/>
          <w:szCs w:val="18"/>
          <w:shd w:val="clear" w:color="auto" w:fill="FFFFFF"/>
        </w:rPr>
        <w:t xml:space="preserve">, B. A., </w:t>
      </w:r>
      <w:proofErr w:type="spellStart"/>
      <w:r w:rsidRPr="0086395E">
        <w:rPr>
          <w:rFonts w:ascii="Arial" w:hAnsi="Arial" w:cs="Arial"/>
          <w:color w:val="222222"/>
          <w:sz w:val="18"/>
          <w:szCs w:val="18"/>
          <w:shd w:val="clear" w:color="auto" w:fill="FFFFFF"/>
        </w:rPr>
        <w:t>Usen</w:t>
      </w:r>
      <w:proofErr w:type="spellEnd"/>
      <w:r w:rsidRPr="0086395E">
        <w:rPr>
          <w:rFonts w:ascii="Arial" w:hAnsi="Arial" w:cs="Arial"/>
          <w:color w:val="222222"/>
          <w:sz w:val="18"/>
          <w:szCs w:val="18"/>
          <w:shd w:val="clear" w:color="auto" w:fill="FFFFFF"/>
        </w:rPr>
        <w:t xml:space="preserve">, U. A., Otunba, A. A., &amp; </w:t>
      </w:r>
      <w:proofErr w:type="spellStart"/>
      <w:r w:rsidRPr="0086395E">
        <w:rPr>
          <w:rFonts w:ascii="Arial" w:hAnsi="Arial" w:cs="Arial"/>
          <w:color w:val="222222"/>
          <w:sz w:val="18"/>
          <w:szCs w:val="18"/>
          <w:shd w:val="clear" w:color="auto" w:fill="FFFFFF"/>
        </w:rPr>
        <w:t>Olukoya</w:t>
      </w:r>
      <w:proofErr w:type="spellEnd"/>
      <w:r w:rsidRPr="0086395E">
        <w:rPr>
          <w:rFonts w:ascii="Arial" w:hAnsi="Arial" w:cs="Arial"/>
          <w:color w:val="222222"/>
          <w:sz w:val="18"/>
          <w:szCs w:val="18"/>
          <w:shd w:val="clear" w:color="auto" w:fill="FFFFFF"/>
        </w:rPr>
        <w:t xml:space="preserve">, D. K. (2007). Comparative phytochemical evaluation, antimicrobial and antioxidant properties of </w:t>
      </w:r>
      <w:proofErr w:type="spellStart"/>
      <w:r w:rsidRPr="0086395E">
        <w:rPr>
          <w:rFonts w:ascii="Arial" w:hAnsi="Arial" w:cs="Arial"/>
          <w:color w:val="222222"/>
          <w:sz w:val="18"/>
          <w:szCs w:val="18"/>
          <w:shd w:val="clear" w:color="auto" w:fill="FFFFFF"/>
        </w:rPr>
        <w:t>Pleurotus</w:t>
      </w:r>
      <w:proofErr w:type="spellEnd"/>
      <w:r w:rsidRPr="0086395E">
        <w:rPr>
          <w:rFonts w:ascii="Arial" w:hAnsi="Arial" w:cs="Arial"/>
          <w:color w:val="222222"/>
          <w:sz w:val="18"/>
          <w:szCs w:val="18"/>
          <w:shd w:val="clear" w:color="auto" w:fill="FFFFFF"/>
        </w:rPr>
        <w:t xml:space="preserve"> </w:t>
      </w:r>
      <w:proofErr w:type="spellStart"/>
      <w:r w:rsidRPr="0086395E">
        <w:rPr>
          <w:rFonts w:ascii="Arial" w:hAnsi="Arial" w:cs="Arial"/>
          <w:color w:val="222222"/>
          <w:sz w:val="18"/>
          <w:szCs w:val="18"/>
          <w:shd w:val="clear" w:color="auto" w:fill="FFFFFF"/>
        </w:rPr>
        <w:t>ostreatus</w:t>
      </w:r>
      <w:proofErr w:type="spellEnd"/>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African Journal of Biotechnology</w:t>
      </w:r>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6</w:t>
      </w:r>
      <w:r w:rsidRPr="0086395E">
        <w:rPr>
          <w:rFonts w:ascii="Arial" w:hAnsi="Arial" w:cs="Arial"/>
          <w:color w:val="222222"/>
          <w:sz w:val="18"/>
          <w:szCs w:val="18"/>
          <w:shd w:val="clear" w:color="auto" w:fill="FFFFFF"/>
        </w:rPr>
        <w:t>(15).</w:t>
      </w:r>
    </w:p>
    <w:p w:rsidR="0086395E" w:rsidRPr="0086395E" w:rsidRDefault="0086395E" w:rsidP="00CA5740">
      <w:pPr>
        <w:widowControl/>
        <w:numPr>
          <w:ilvl w:val="0"/>
          <w:numId w:val="3"/>
        </w:numPr>
        <w:jc w:val="both"/>
        <w:rPr>
          <w:rFonts w:asciiTheme="minorHAnsi" w:hAnsiTheme="minorHAnsi" w:cstheme="minorHAnsi"/>
          <w:color w:val="000000"/>
          <w:sz w:val="18"/>
          <w:szCs w:val="18"/>
        </w:rPr>
      </w:pPr>
      <w:proofErr w:type="spellStart"/>
      <w:r w:rsidRPr="0086395E">
        <w:rPr>
          <w:rFonts w:ascii="Arial" w:hAnsi="Arial" w:cs="Arial"/>
          <w:color w:val="222222"/>
          <w:sz w:val="18"/>
          <w:szCs w:val="18"/>
          <w:shd w:val="clear" w:color="auto" w:fill="FFFFFF"/>
        </w:rPr>
        <w:t>Iwalokun</w:t>
      </w:r>
      <w:proofErr w:type="spellEnd"/>
      <w:r w:rsidRPr="0086395E">
        <w:rPr>
          <w:rFonts w:ascii="Arial" w:hAnsi="Arial" w:cs="Arial"/>
          <w:color w:val="222222"/>
          <w:sz w:val="18"/>
          <w:szCs w:val="18"/>
          <w:shd w:val="clear" w:color="auto" w:fill="FFFFFF"/>
        </w:rPr>
        <w:t xml:space="preserve">, B. A., </w:t>
      </w:r>
      <w:proofErr w:type="spellStart"/>
      <w:r w:rsidRPr="0086395E">
        <w:rPr>
          <w:rFonts w:ascii="Arial" w:hAnsi="Arial" w:cs="Arial"/>
          <w:color w:val="222222"/>
          <w:sz w:val="18"/>
          <w:szCs w:val="18"/>
          <w:shd w:val="clear" w:color="auto" w:fill="FFFFFF"/>
        </w:rPr>
        <w:t>Oluwadun</w:t>
      </w:r>
      <w:proofErr w:type="spellEnd"/>
      <w:r w:rsidRPr="0086395E">
        <w:rPr>
          <w:rFonts w:ascii="Arial" w:hAnsi="Arial" w:cs="Arial"/>
          <w:color w:val="222222"/>
          <w:sz w:val="18"/>
          <w:szCs w:val="18"/>
          <w:shd w:val="clear" w:color="auto" w:fill="FFFFFF"/>
        </w:rPr>
        <w:t xml:space="preserve">, A., Otunba, A., &amp; </w:t>
      </w:r>
      <w:proofErr w:type="spellStart"/>
      <w:r w:rsidRPr="0086395E">
        <w:rPr>
          <w:rFonts w:ascii="Arial" w:hAnsi="Arial" w:cs="Arial"/>
          <w:color w:val="222222"/>
          <w:sz w:val="18"/>
          <w:szCs w:val="18"/>
          <w:shd w:val="clear" w:color="auto" w:fill="FFFFFF"/>
        </w:rPr>
        <w:t>Oyenuga</w:t>
      </w:r>
      <w:proofErr w:type="spellEnd"/>
      <w:r w:rsidRPr="0086395E">
        <w:rPr>
          <w:rFonts w:ascii="Arial" w:hAnsi="Arial" w:cs="Arial"/>
          <w:color w:val="222222"/>
          <w:sz w:val="18"/>
          <w:szCs w:val="18"/>
          <w:shd w:val="clear" w:color="auto" w:fill="FFFFFF"/>
        </w:rPr>
        <w:t xml:space="preserve">, O. A. (2012). Chemical Composition and Antimicrobial Activity of a New </w:t>
      </w:r>
      <w:proofErr w:type="spellStart"/>
      <w:r w:rsidRPr="0086395E">
        <w:rPr>
          <w:rFonts w:ascii="Arial" w:hAnsi="Arial" w:cs="Arial"/>
          <w:color w:val="222222"/>
          <w:sz w:val="18"/>
          <w:szCs w:val="18"/>
          <w:shd w:val="clear" w:color="auto" w:fill="FFFFFF"/>
        </w:rPr>
        <w:t>Chemotype</w:t>
      </w:r>
      <w:proofErr w:type="spellEnd"/>
      <w:r w:rsidRPr="0086395E">
        <w:rPr>
          <w:rFonts w:ascii="Arial" w:hAnsi="Arial" w:cs="Arial"/>
          <w:color w:val="222222"/>
          <w:sz w:val="18"/>
          <w:szCs w:val="18"/>
          <w:shd w:val="clear" w:color="auto" w:fill="FFFFFF"/>
        </w:rPr>
        <w:t xml:space="preserve"> of" </w:t>
      </w:r>
      <w:proofErr w:type="spellStart"/>
      <w:r w:rsidRPr="0086395E">
        <w:rPr>
          <w:rFonts w:ascii="Arial" w:hAnsi="Arial" w:cs="Arial"/>
          <w:color w:val="222222"/>
          <w:sz w:val="18"/>
          <w:szCs w:val="18"/>
          <w:shd w:val="clear" w:color="auto" w:fill="FFFFFF"/>
        </w:rPr>
        <w:t>Hyptis</w:t>
      </w:r>
      <w:proofErr w:type="spellEnd"/>
      <w:r w:rsidRPr="0086395E">
        <w:rPr>
          <w:rFonts w:ascii="Arial" w:hAnsi="Arial" w:cs="Arial"/>
          <w:color w:val="222222"/>
          <w:sz w:val="18"/>
          <w:szCs w:val="18"/>
          <w:shd w:val="clear" w:color="auto" w:fill="FFFFFF"/>
        </w:rPr>
        <w:t xml:space="preserve"> </w:t>
      </w:r>
      <w:proofErr w:type="spellStart"/>
      <w:r w:rsidRPr="0086395E">
        <w:rPr>
          <w:rFonts w:ascii="Arial" w:hAnsi="Arial" w:cs="Arial"/>
          <w:color w:val="222222"/>
          <w:sz w:val="18"/>
          <w:szCs w:val="18"/>
          <w:shd w:val="clear" w:color="auto" w:fill="FFFFFF"/>
        </w:rPr>
        <w:t>suaveolens</w:t>
      </w:r>
      <w:proofErr w:type="spellEnd"/>
      <w:r w:rsidRPr="0086395E">
        <w:rPr>
          <w:rFonts w:ascii="Arial" w:hAnsi="Arial" w:cs="Arial"/>
          <w:color w:val="222222"/>
          <w:sz w:val="18"/>
          <w:szCs w:val="18"/>
          <w:shd w:val="clear" w:color="auto" w:fill="FFFFFF"/>
        </w:rPr>
        <w:t>"(</w:t>
      </w:r>
      <w:proofErr w:type="spellStart"/>
      <w:r w:rsidRPr="0086395E">
        <w:rPr>
          <w:rFonts w:ascii="Arial" w:hAnsi="Arial" w:cs="Arial"/>
          <w:color w:val="222222"/>
          <w:sz w:val="18"/>
          <w:szCs w:val="18"/>
          <w:shd w:val="clear" w:color="auto" w:fill="FFFFFF"/>
        </w:rPr>
        <w:t>Poit</w:t>
      </w:r>
      <w:proofErr w:type="spellEnd"/>
      <w:r w:rsidRPr="0086395E">
        <w:rPr>
          <w:rFonts w:ascii="Arial" w:hAnsi="Arial" w:cs="Arial"/>
          <w:color w:val="222222"/>
          <w:sz w:val="18"/>
          <w:szCs w:val="18"/>
          <w:shd w:val="clear" w:color="auto" w:fill="FFFFFF"/>
        </w:rPr>
        <w:t>) from Nigeria. </w:t>
      </w:r>
      <w:r w:rsidRPr="0086395E">
        <w:rPr>
          <w:rFonts w:ascii="Arial" w:hAnsi="Arial" w:cs="Arial"/>
          <w:i/>
          <w:iCs/>
          <w:color w:val="222222"/>
          <w:sz w:val="18"/>
          <w:szCs w:val="18"/>
          <w:shd w:val="clear" w:color="auto" w:fill="FFFFFF"/>
        </w:rPr>
        <w:t>Current Research Journal of Biological Sciences</w:t>
      </w:r>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4</w:t>
      </w:r>
      <w:r w:rsidRPr="0086395E">
        <w:rPr>
          <w:rFonts w:ascii="Arial" w:hAnsi="Arial" w:cs="Arial"/>
          <w:color w:val="222222"/>
          <w:sz w:val="18"/>
          <w:szCs w:val="18"/>
          <w:shd w:val="clear" w:color="auto" w:fill="FFFFFF"/>
        </w:rPr>
        <w:t>(3), 265-272.</w:t>
      </w:r>
    </w:p>
    <w:p w:rsidR="0086395E" w:rsidRPr="0086395E" w:rsidRDefault="0086395E" w:rsidP="00CA5740">
      <w:pPr>
        <w:widowControl/>
        <w:numPr>
          <w:ilvl w:val="0"/>
          <w:numId w:val="3"/>
        </w:numPr>
        <w:rPr>
          <w:rFonts w:asciiTheme="minorHAnsi" w:hAnsiTheme="minorHAnsi" w:cstheme="minorHAnsi"/>
          <w:color w:val="000000"/>
          <w:sz w:val="18"/>
          <w:szCs w:val="18"/>
        </w:rPr>
      </w:pPr>
      <w:proofErr w:type="spellStart"/>
      <w:r w:rsidRPr="0086395E">
        <w:rPr>
          <w:rFonts w:ascii="Arial" w:hAnsi="Arial" w:cs="Arial"/>
          <w:color w:val="222222"/>
          <w:sz w:val="18"/>
          <w:szCs w:val="18"/>
          <w:shd w:val="clear" w:color="auto" w:fill="FFFFFF"/>
        </w:rPr>
        <w:t>Odeyemi</w:t>
      </w:r>
      <w:proofErr w:type="spellEnd"/>
      <w:r w:rsidRPr="0086395E">
        <w:rPr>
          <w:rFonts w:ascii="Arial" w:hAnsi="Arial" w:cs="Arial"/>
          <w:color w:val="222222"/>
          <w:sz w:val="18"/>
          <w:szCs w:val="18"/>
          <w:shd w:val="clear" w:color="auto" w:fill="FFFFFF"/>
        </w:rPr>
        <w:t xml:space="preserve">, O. A., </w:t>
      </w:r>
      <w:proofErr w:type="spellStart"/>
      <w:r w:rsidRPr="0086395E">
        <w:rPr>
          <w:rFonts w:ascii="Arial" w:hAnsi="Arial" w:cs="Arial"/>
          <w:color w:val="222222"/>
          <w:sz w:val="18"/>
          <w:szCs w:val="18"/>
          <w:shd w:val="clear" w:color="auto" w:fill="FFFFFF"/>
        </w:rPr>
        <w:t>Odeyemi</w:t>
      </w:r>
      <w:proofErr w:type="spellEnd"/>
      <w:r w:rsidRPr="0086395E">
        <w:rPr>
          <w:rFonts w:ascii="Arial" w:hAnsi="Arial" w:cs="Arial"/>
          <w:color w:val="222222"/>
          <w:sz w:val="18"/>
          <w:szCs w:val="18"/>
          <w:shd w:val="clear" w:color="auto" w:fill="FFFFFF"/>
        </w:rPr>
        <w:t xml:space="preserve">, O. A., </w:t>
      </w:r>
      <w:proofErr w:type="spellStart"/>
      <w:r w:rsidRPr="0086395E">
        <w:rPr>
          <w:rFonts w:ascii="Arial" w:hAnsi="Arial" w:cs="Arial"/>
          <w:color w:val="222222"/>
          <w:sz w:val="18"/>
          <w:szCs w:val="18"/>
          <w:shd w:val="clear" w:color="auto" w:fill="FFFFFF"/>
        </w:rPr>
        <w:t>Bamidele</w:t>
      </w:r>
      <w:proofErr w:type="spellEnd"/>
      <w:r w:rsidRPr="0086395E">
        <w:rPr>
          <w:rFonts w:ascii="Arial" w:hAnsi="Arial" w:cs="Arial"/>
          <w:color w:val="222222"/>
          <w:sz w:val="18"/>
          <w:szCs w:val="18"/>
          <w:shd w:val="clear" w:color="auto" w:fill="FFFFFF"/>
        </w:rPr>
        <w:t>, F. A., &amp; Adebisi, O</w:t>
      </w:r>
      <w:r w:rsidRPr="0086395E">
        <w:rPr>
          <w:rFonts w:ascii="Arial" w:hAnsi="Arial" w:cs="Arial"/>
          <w:color w:val="222222"/>
          <w:sz w:val="18"/>
          <w:szCs w:val="18"/>
          <w:shd w:val="clear" w:color="auto" w:fill="FFFFFF"/>
        </w:rPr>
        <w:t>tunba</w:t>
      </w:r>
      <w:r w:rsidRPr="0086395E">
        <w:rPr>
          <w:rFonts w:ascii="Arial" w:hAnsi="Arial" w:cs="Arial"/>
          <w:color w:val="222222"/>
          <w:sz w:val="18"/>
          <w:szCs w:val="18"/>
          <w:shd w:val="clear" w:color="auto" w:fill="FFFFFF"/>
        </w:rPr>
        <w:t xml:space="preserve"> A. (2019). Increased research productivity in Nigeria: more to be done. </w:t>
      </w:r>
      <w:r w:rsidRPr="0086395E">
        <w:rPr>
          <w:rFonts w:ascii="Arial" w:hAnsi="Arial" w:cs="Arial"/>
          <w:i/>
          <w:iCs/>
          <w:color w:val="222222"/>
          <w:sz w:val="18"/>
          <w:szCs w:val="18"/>
          <w:shd w:val="clear" w:color="auto" w:fill="FFFFFF"/>
        </w:rPr>
        <w:t>Future Science OA</w:t>
      </w:r>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5</w:t>
      </w:r>
      <w:r w:rsidRPr="0086395E">
        <w:rPr>
          <w:rFonts w:ascii="Arial" w:hAnsi="Arial" w:cs="Arial"/>
          <w:color w:val="222222"/>
          <w:sz w:val="18"/>
          <w:szCs w:val="18"/>
          <w:shd w:val="clear" w:color="auto" w:fill="FFFFFF"/>
        </w:rPr>
        <w:t>(2), FSO360.</w:t>
      </w:r>
    </w:p>
    <w:p w:rsidR="0086395E" w:rsidRPr="0086395E" w:rsidRDefault="0086395E" w:rsidP="00CA5740">
      <w:pPr>
        <w:widowControl/>
        <w:numPr>
          <w:ilvl w:val="0"/>
          <w:numId w:val="3"/>
        </w:numPr>
        <w:rPr>
          <w:rFonts w:asciiTheme="minorHAnsi" w:hAnsiTheme="minorHAnsi" w:cstheme="minorHAnsi"/>
          <w:color w:val="000000"/>
          <w:sz w:val="18"/>
          <w:szCs w:val="18"/>
        </w:rPr>
      </w:pPr>
      <w:proofErr w:type="spellStart"/>
      <w:r w:rsidRPr="0086395E">
        <w:rPr>
          <w:rFonts w:ascii="Arial" w:hAnsi="Arial" w:cs="Arial"/>
          <w:color w:val="222222"/>
          <w:sz w:val="18"/>
          <w:szCs w:val="18"/>
          <w:shd w:val="clear" w:color="auto" w:fill="FFFFFF"/>
        </w:rPr>
        <w:t>Babalola</w:t>
      </w:r>
      <w:proofErr w:type="spellEnd"/>
      <w:r w:rsidRPr="0086395E">
        <w:rPr>
          <w:rFonts w:ascii="Arial" w:hAnsi="Arial" w:cs="Arial"/>
          <w:color w:val="222222"/>
          <w:sz w:val="18"/>
          <w:szCs w:val="18"/>
          <w:shd w:val="clear" w:color="auto" w:fill="FFFFFF"/>
        </w:rPr>
        <w:t xml:space="preserve">, B. A., </w:t>
      </w:r>
      <w:proofErr w:type="spellStart"/>
      <w:r w:rsidRPr="0086395E">
        <w:rPr>
          <w:rFonts w:ascii="Arial" w:hAnsi="Arial" w:cs="Arial"/>
          <w:color w:val="222222"/>
          <w:sz w:val="18"/>
          <w:szCs w:val="18"/>
          <w:shd w:val="clear" w:color="auto" w:fill="FFFFFF"/>
        </w:rPr>
        <w:t>Adetobi</w:t>
      </w:r>
      <w:proofErr w:type="spellEnd"/>
      <w:r w:rsidRPr="0086395E">
        <w:rPr>
          <w:rFonts w:ascii="Arial" w:hAnsi="Arial" w:cs="Arial"/>
          <w:color w:val="222222"/>
          <w:sz w:val="18"/>
          <w:szCs w:val="18"/>
          <w:shd w:val="clear" w:color="auto" w:fill="FFFFFF"/>
        </w:rPr>
        <w:t xml:space="preserve">, T. E., </w:t>
      </w:r>
      <w:proofErr w:type="spellStart"/>
      <w:r w:rsidRPr="0086395E">
        <w:rPr>
          <w:rFonts w:ascii="Arial" w:hAnsi="Arial" w:cs="Arial"/>
          <w:color w:val="222222"/>
          <w:sz w:val="18"/>
          <w:szCs w:val="18"/>
          <w:shd w:val="clear" w:color="auto" w:fill="FFFFFF"/>
        </w:rPr>
        <w:t>Akinsuyi</w:t>
      </w:r>
      <w:proofErr w:type="spellEnd"/>
      <w:r w:rsidRPr="0086395E">
        <w:rPr>
          <w:rFonts w:ascii="Arial" w:hAnsi="Arial" w:cs="Arial"/>
          <w:color w:val="222222"/>
          <w:sz w:val="18"/>
          <w:szCs w:val="18"/>
          <w:shd w:val="clear" w:color="auto" w:fill="FFFFFF"/>
        </w:rPr>
        <w:t>, O. S., Adebisi, O</w:t>
      </w:r>
      <w:r w:rsidRPr="0086395E">
        <w:rPr>
          <w:rFonts w:ascii="Arial" w:hAnsi="Arial" w:cs="Arial"/>
          <w:color w:val="222222"/>
          <w:sz w:val="18"/>
          <w:szCs w:val="18"/>
          <w:shd w:val="clear" w:color="auto" w:fill="FFFFFF"/>
        </w:rPr>
        <w:t>tunba</w:t>
      </w:r>
      <w:r w:rsidRPr="0086395E">
        <w:rPr>
          <w:rFonts w:ascii="Arial" w:hAnsi="Arial" w:cs="Arial"/>
          <w:color w:val="222222"/>
          <w:sz w:val="18"/>
          <w:szCs w:val="18"/>
          <w:shd w:val="clear" w:color="auto" w:fill="FFFFFF"/>
        </w:rPr>
        <w:t xml:space="preserve"> A., &amp; </w:t>
      </w:r>
      <w:proofErr w:type="spellStart"/>
      <w:r w:rsidRPr="0086395E">
        <w:rPr>
          <w:rFonts w:ascii="Arial" w:hAnsi="Arial" w:cs="Arial"/>
          <w:color w:val="222222"/>
          <w:sz w:val="18"/>
          <w:szCs w:val="18"/>
          <w:shd w:val="clear" w:color="auto" w:fill="FFFFFF"/>
        </w:rPr>
        <w:t>Folajimi</w:t>
      </w:r>
      <w:proofErr w:type="spellEnd"/>
      <w:r w:rsidRPr="0086395E">
        <w:rPr>
          <w:rFonts w:ascii="Arial" w:hAnsi="Arial" w:cs="Arial"/>
          <w:color w:val="222222"/>
          <w:sz w:val="18"/>
          <w:szCs w:val="18"/>
          <w:shd w:val="clear" w:color="auto" w:fill="FFFFFF"/>
        </w:rPr>
        <w:t>, E. O. (2021). Computational Study of the Therapeutic Potential of Novel Heterocyclic Derivatives against SARS-CoV-2. </w:t>
      </w:r>
      <w:r w:rsidRPr="0086395E">
        <w:rPr>
          <w:rFonts w:ascii="Arial" w:hAnsi="Arial" w:cs="Arial"/>
          <w:i/>
          <w:iCs/>
          <w:color w:val="222222"/>
          <w:sz w:val="18"/>
          <w:szCs w:val="18"/>
          <w:shd w:val="clear" w:color="auto" w:fill="FFFFFF"/>
        </w:rPr>
        <w:t>COVID</w:t>
      </w:r>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1</w:t>
      </w:r>
      <w:r w:rsidRPr="0086395E">
        <w:rPr>
          <w:rFonts w:ascii="Arial" w:hAnsi="Arial" w:cs="Arial"/>
          <w:color w:val="222222"/>
          <w:sz w:val="18"/>
          <w:szCs w:val="18"/>
          <w:shd w:val="clear" w:color="auto" w:fill="FFFFFF"/>
        </w:rPr>
        <w:t>(4), 757-774.</w:t>
      </w:r>
    </w:p>
    <w:p w:rsidR="00CA5740" w:rsidRPr="0086395E" w:rsidRDefault="0086395E" w:rsidP="00CA5740">
      <w:pPr>
        <w:widowControl/>
        <w:numPr>
          <w:ilvl w:val="0"/>
          <w:numId w:val="3"/>
        </w:numPr>
        <w:rPr>
          <w:rFonts w:asciiTheme="minorHAnsi" w:hAnsiTheme="minorHAnsi" w:cstheme="minorHAnsi"/>
          <w:color w:val="000000"/>
          <w:sz w:val="18"/>
          <w:szCs w:val="18"/>
        </w:rPr>
      </w:pPr>
      <w:r w:rsidRPr="0086395E">
        <w:rPr>
          <w:rFonts w:ascii="Arial" w:hAnsi="Arial" w:cs="Arial"/>
          <w:color w:val="222222"/>
          <w:sz w:val="18"/>
          <w:szCs w:val="18"/>
          <w:shd w:val="clear" w:color="auto" w:fill="FFFFFF"/>
        </w:rPr>
        <w:t xml:space="preserve">Otunba, A. A., </w:t>
      </w:r>
      <w:proofErr w:type="spellStart"/>
      <w:r w:rsidRPr="0086395E">
        <w:rPr>
          <w:rFonts w:ascii="Arial" w:hAnsi="Arial" w:cs="Arial"/>
          <w:color w:val="222222"/>
          <w:sz w:val="18"/>
          <w:szCs w:val="18"/>
          <w:shd w:val="clear" w:color="auto" w:fill="FFFFFF"/>
        </w:rPr>
        <w:t>Osuntoki</w:t>
      </w:r>
      <w:proofErr w:type="spellEnd"/>
      <w:r w:rsidRPr="0086395E">
        <w:rPr>
          <w:rFonts w:ascii="Arial" w:hAnsi="Arial" w:cs="Arial"/>
          <w:color w:val="222222"/>
          <w:sz w:val="18"/>
          <w:szCs w:val="18"/>
          <w:shd w:val="clear" w:color="auto" w:fill="FFFFFF"/>
        </w:rPr>
        <w:t xml:space="preserve">, A. A., </w:t>
      </w:r>
      <w:proofErr w:type="spellStart"/>
      <w:r w:rsidRPr="0086395E">
        <w:rPr>
          <w:rFonts w:ascii="Arial" w:hAnsi="Arial" w:cs="Arial"/>
          <w:color w:val="222222"/>
          <w:sz w:val="18"/>
          <w:szCs w:val="18"/>
          <w:shd w:val="clear" w:color="auto" w:fill="FFFFFF"/>
        </w:rPr>
        <w:t>Olukoya</w:t>
      </w:r>
      <w:proofErr w:type="spellEnd"/>
      <w:r w:rsidRPr="0086395E">
        <w:rPr>
          <w:rFonts w:ascii="Arial" w:hAnsi="Arial" w:cs="Arial"/>
          <w:color w:val="222222"/>
          <w:sz w:val="18"/>
          <w:szCs w:val="18"/>
          <w:shd w:val="clear" w:color="auto" w:fill="FFFFFF"/>
        </w:rPr>
        <w:t xml:space="preserve">, D. K., &amp; </w:t>
      </w:r>
      <w:proofErr w:type="spellStart"/>
      <w:r w:rsidRPr="0086395E">
        <w:rPr>
          <w:rFonts w:ascii="Arial" w:hAnsi="Arial" w:cs="Arial"/>
          <w:color w:val="222222"/>
          <w:sz w:val="18"/>
          <w:szCs w:val="18"/>
          <w:shd w:val="clear" w:color="auto" w:fill="FFFFFF"/>
        </w:rPr>
        <w:t>Babalola</w:t>
      </w:r>
      <w:proofErr w:type="spellEnd"/>
      <w:r w:rsidRPr="0086395E">
        <w:rPr>
          <w:rFonts w:ascii="Arial" w:hAnsi="Arial" w:cs="Arial"/>
          <w:color w:val="222222"/>
          <w:sz w:val="18"/>
          <w:szCs w:val="18"/>
          <w:shd w:val="clear" w:color="auto" w:fill="FFFFFF"/>
        </w:rPr>
        <w:t>, B. A. (2021). Genomic, biochemical and microbial evaluation of probiotic potentials of bacterial isolates from fermented sorghum products. </w:t>
      </w:r>
      <w:proofErr w:type="spellStart"/>
      <w:r w:rsidRPr="0086395E">
        <w:rPr>
          <w:rFonts w:ascii="Arial" w:hAnsi="Arial" w:cs="Arial"/>
          <w:i/>
          <w:iCs/>
          <w:color w:val="222222"/>
          <w:sz w:val="18"/>
          <w:szCs w:val="18"/>
          <w:shd w:val="clear" w:color="auto" w:fill="FFFFFF"/>
        </w:rPr>
        <w:t>Heliyon</w:t>
      </w:r>
      <w:proofErr w:type="spellEnd"/>
      <w:r w:rsidRPr="0086395E">
        <w:rPr>
          <w:rFonts w:ascii="Arial" w:hAnsi="Arial" w:cs="Arial"/>
          <w:color w:val="222222"/>
          <w:sz w:val="18"/>
          <w:szCs w:val="18"/>
          <w:shd w:val="clear" w:color="auto" w:fill="FFFFFF"/>
        </w:rPr>
        <w:t>, </w:t>
      </w:r>
      <w:r w:rsidRPr="0086395E">
        <w:rPr>
          <w:rFonts w:ascii="Arial" w:hAnsi="Arial" w:cs="Arial"/>
          <w:i/>
          <w:iCs/>
          <w:color w:val="222222"/>
          <w:sz w:val="18"/>
          <w:szCs w:val="18"/>
          <w:shd w:val="clear" w:color="auto" w:fill="FFFFFF"/>
        </w:rPr>
        <w:t>7</w:t>
      </w:r>
      <w:r w:rsidRPr="0086395E">
        <w:rPr>
          <w:rFonts w:ascii="Arial" w:hAnsi="Arial" w:cs="Arial"/>
          <w:color w:val="222222"/>
          <w:sz w:val="18"/>
          <w:szCs w:val="18"/>
          <w:shd w:val="clear" w:color="auto" w:fill="FFFFFF"/>
        </w:rPr>
        <w:t>(12), e08536.</w:t>
      </w:r>
    </w:p>
    <w:p w:rsidR="00AE3E37" w:rsidRDefault="005939B1">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88A87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E3AE5">
        <w:rPr>
          <w:noProof/>
        </w:rPr>
        <w:drawing>
          <wp:inline distT="0" distB="0" distL="0" distR="0" wp14:anchorId="6CE11F83" wp14:editId="1382D07D">
            <wp:extent cx="609600" cy="60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A9710C">
        <w:rPr>
          <w:rFonts w:ascii="Arial"/>
          <w:color w:val="BF5A14"/>
        </w:rPr>
        <w:t>Biography</w:t>
      </w:r>
    </w:p>
    <w:p w:rsidR="00AE3E37"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023ADA">
        <w:rPr>
          <w:rFonts w:ascii="Arial"/>
          <w:sz w:val="14"/>
        </w:rPr>
        <w:t xml:space="preserve"> A </w:t>
      </w:r>
      <w:proofErr w:type="spellStart"/>
      <w:r w:rsidR="00023ADA">
        <w:rPr>
          <w:rFonts w:ascii="Arial"/>
          <w:sz w:val="14"/>
        </w:rPr>
        <w:t>A</w:t>
      </w:r>
      <w:proofErr w:type="spellEnd"/>
      <w:r w:rsidR="00023ADA">
        <w:rPr>
          <w:rFonts w:ascii="Arial"/>
          <w:sz w:val="14"/>
        </w:rPr>
        <w:t xml:space="preserve"> Otunba</w:t>
      </w:r>
      <w:r w:rsidR="0078738A">
        <w:rPr>
          <w:rFonts w:ascii="Arial"/>
          <w:sz w:val="14"/>
        </w:rPr>
        <w:t xml:space="preserve"> </w:t>
      </w:r>
      <w:r w:rsidR="00023ADA">
        <w:rPr>
          <w:rFonts w:ascii="Arial"/>
          <w:sz w:val="14"/>
        </w:rPr>
        <w:t>has his</w:t>
      </w:r>
      <w:r>
        <w:rPr>
          <w:rFonts w:ascii="Arial"/>
          <w:sz w:val="14"/>
        </w:rPr>
        <w:t xml:space="preserve"> expertise in </w:t>
      </w:r>
      <w:r w:rsidR="00023ADA">
        <w:rPr>
          <w:rFonts w:ascii="Arial"/>
          <w:sz w:val="14"/>
        </w:rPr>
        <w:t>molecular biology</w:t>
      </w:r>
      <w:r>
        <w:rPr>
          <w:rFonts w:ascii="Arial"/>
          <w:sz w:val="14"/>
        </w:rPr>
        <w:t xml:space="preserve"> and passion in improvi</w:t>
      </w:r>
      <w:r w:rsidR="00023ADA">
        <w:rPr>
          <w:rFonts w:ascii="Arial"/>
          <w:sz w:val="14"/>
        </w:rPr>
        <w:t>ng the health and wellbeing. His</w:t>
      </w:r>
      <w:r>
        <w:rPr>
          <w:rFonts w:ascii="Arial"/>
          <w:sz w:val="14"/>
        </w:rPr>
        <w:t xml:space="preserve"> open and contextual evaluation </w:t>
      </w:r>
      <w:r w:rsidR="00023ADA">
        <w:rPr>
          <w:rFonts w:ascii="Arial"/>
          <w:sz w:val="14"/>
        </w:rPr>
        <w:t>indigenous food</w:t>
      </w:r>
      <w:r>
        <w:rPr>
          <w:rFonts w:ascii="Arial"/>
          <w:sz w:val="14"/>
        </w:rPr>
        <w:t xml:space="preserve"> </w:t>
      </w:r>
      <w:r w:rsidR="00023ADA">
        <w:rPr>
          <w:rFonts w:ascii="Arial"/>
          <w:sz w:val="14"/>
        </w:rPr>
        <w:t>create</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023ADA">
        <w:rPr>
          <w:rFonts w:ascii="Arial"/>
          <w:sz w:val="14"/>
        </w:rPr>
        <w:t>H</w:t>
      </w:r>
      <w:r>
        <w:rPr>
          <w:rFonts w:ascii="Arial"/>
          <w:sz w:val="14"/>
        </w:rPr>
        <w:t>e</w:t>
      </w:r>
      <w:r w:rsidR="000E2911">
        <w:rPr>
          <w:rFonts w:ascii="Arial"/>
          <w:sz w:val="14"/>
        </w:rPr>
        <w:t xml:space="preserve"> </w:t>
      </w:r>
      <w:r>
        <w:rPr>
          <w:rFonts w:ascii="Arial"/>
          <w:sz w:val="14"/>
        </w:rPr>
        <w:t>has</w:t>
      </w:r>
      <w:r w:rsidR="000E2911">
        <w:rPr>
          <w:rFonts w:ascii="Arial"/>
          <w:sz w:val="14"/>
        </w:rPr>
        <w:t xml:space="preserve"> </w:t>
      </w:r>
      <w:r w:rsidR="00023ADA">
        <w:rPr>
          <w:rFonts w:ascii="Arial"/>
          <w:sz w:val="14"/>
        </w:rPr>
        <w:t>developed his proficiency</w:t>
      </w:r>
      <w:r w:rsidR="000E2911">
        <w:rPr>
          <w:rFonts w:ascii="Arial"/>
          <w:sz w:val="14"/>
        </w:rPr>
        <w:t xml:space="preserve"> </w:t>
      </w:r>
      <w:r w:rsidR="00023ADA">
        <w:rPr>
          <w:rFonts w:ascii="Arial"/>
          <w:sz w:val="14"/>
        </w:rPr>
        <w:t>over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sidR="00023ADA">
        <w:rPr>
          <w:rFonts w:ascii="Arial"/>
          <w:sz w:val="14"/>
        </w:rPr>
        <w:t>training</w:t>
      </w:r>
      <w:r w:rsidR="000E2911">
        <w:rPr>
          <w:rFonts w:ascii="Arial"/>
          <w:sz w:val="14"/>
        </w:rPr>
        <w:t xml:space="preserve"> </w:t>
      </w:r>
      <w:r>
        <w:rPr>
          <w:rFonts w:ascii="Arial"/>
          <w:sz w:val="14"/>
        </w:rPr>
        <w:t>and</w:t>
      </w:r>
      <w:r w:rsidR="000E2911">
        <w:rPr>
          <w:rFonts w:ascii="Arial"/>
          <w:sz w:val="14"/>
        </w:rPr>
        <w:t xml:space="preserve"> </w:t>
      </w:r>
      <w:r w:rsidR="00023ADA">
        <w:rPr>
          <w:rFonts w:ascii="Arial"/>
          <w:sz w:val="14"/>
        </w:rPr>
        <w:t>workshops</w:t>
      </w:r>
      <w:r w:rsidR="000E2911">
        <w:rPr>
          <w:rFonts w:ascii="Arial"/>
          <w:sz w:val="14"/>
        </w:rPr>
        <w:t xml:space="preserve"> </w:t>
      </w:r>
      <w:r>
        <w:rPr>
          <w:rFonts w:ascii="Arial"/>
          <w:sz w:val="14"/>
        </w:rPr>
        <w:t xml:space="preserve">both in education institutions. The foundation </w:t>
      </w:r>
      <w:r w:rsidR="00023ADA">
        <w:rPr>
          <w:rFonts w:ascii="Arial"/>
          <w:sz w:val="14"/>
        </w:rPr>
        <w:t xml:space="preserve">where he works was founded in Nigeria with sole aim of imparting contemporary knowledge in molecular biology and biotechnology thereby ensuring that Nigeria is not left behind the global biotechnological revolution. </w:t>
      </w:r>
      <w:r w:rsidR="005939B1">
        <w:rPr>
          <w:rFonts w:ascii="Arial"/>
          <w:sz w:val="14"/>
        </w:rPr>
        <w:t xml:space="preserve">A number of trainings have be conducted in organization premises and outstations, in universities where requests have been made. Hands on practical sessions done over the years include DNA and RNA extraction, fermentation processes, </w:t>
      </w:r>
      <w:proofErr w:type="spellStart"/>
      <w:r w:rsidR="005939B1">
        <w:rPr>
          <w:rFonts w:ascii="Arial"/>
          <w:sz w:val="14"/>
        </w:rPr>
        <w:t>soxhlet</w:t>
      </w:r>
      <w:proofErr w:type="spellEnd"/>
      <w:r w:rsidR="005939B1">
        <w:rPr>
          <w:rFonts w:ascii="Arial"/>
          <w:sz w:val="14"/>
        </w:rPr>
        <w:t xml:space="preserve"> extractions, PCR technologies, electrophoreses, microbiological analyses, protein evaluation by </w:t>
      </w:r>
      <w:proofErr w:type="spellStart"/>
      <w:r w:rsidR="005939B1">
        <w:rPr>
          <w:rFonts w:ascii="Arial"/>
          <w:sz w:val="14"/>
        </w:rPr>
        <w:t>kjeldahl</w:t>
      </w:r>
      <w:proofErr w:type="spellEnd"/>
      <w:r w:rsidR="005939B1">
        <w:rPr>
          <w:rFonts w:ascii="Arial"/>
          <w:sz w:val="14"/>
        </w:rPr>
        <w:t xml:space="preserve"> digestion and bioinformatics techniques to mention a few.</w:t>
      </w:r>
    </w:p>
    <w:p w:rsidR="00AE3E37" w:rsidRPr="005939B1" w:rsidRDefault="00A9710C" w:rsidP="005939B1">
      <w:pPr>
        <w:spacing w:before="62"/>
        <w:ind w:left="4217" w:right="4235"/>
        <w:jc w:val="center"/>
        <w:rPr>
          <w:rFonts w:ascii="Arial"/>
          <w:sz w:val="14"/>
        </w:rPr>
        <w:sectPr w:rsidR="00AE3E37" w:rsidRPr="005939B1">
          <w:type w:val="continuous"/>
          <w:pgSz w:w="11910" w:h="16840"/>
          <w:pgMar w:top="1740" w:right="600" w:bottom="840" w:left="620" w:header="720" w:footer="720" w:gutter="0"/>
          <w:cols w:space="720"/>
        </w:sectPr>
      </w:pPr>
      <w:r>
        <w:rPr>
          <w:rFonts w:ascii="Arial"/>
          <w:sz w:val="14"/>
        </w:rPr>
        <w:t xml:space="preserve">Email: </w:t>
      </w:r>
      <w:hyperlink r:id="rId12" w:history="1">
        <w:r w:rsidR="00023ADA" w:rsidRPr="004402D0">
          <w:rPr>
            <w:rStyle w:val="Hyperlink"/>
            <w:rFonts w:ascii="Arial"/>
            <w:sz w:val="14"/>
          </w:rPr>
          <w:t>hadbat2.oa@gmail.com</w:t>
        </w:r>
      </w:hyperlink>
      <w:r w:rsidR="00292ED9">
        <w:rPr>
          <w:noProof/>
        </w:rPr>
        <mc:AlternateContent>
          <mc:Choice Requires="wps">
            <w:drawing>
              <wp:anchor distT="0" distB="0" distL="0" distR="0" simplePos="0" relativeHeight="25165721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A0CEE"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p w:rsidR="005939B1" w:rsidRDefault="005939B1">
      <w:pPr>
        <w:pStyle w:val="BodyText"/>
        <w:spacing w:before="3"/>
        <w:rPr>
          <w:rFonts w:ascii="Minion Pro"/>
          <w:sz w:val="26"/>
        </w:rPr>
      </w:pPr>
    </w:p>
    <w:sectPr w:rsidR="005939B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525" w:rsidRDefault="009C2525">
      <w:r>
        <w:separator/>
      </w:r>
    </w:p>
  </w:endnote>
  <w:endnote w:type="continuationSeparator" w:id="0">
    <w:p w:rsidR="009C2525" w:rsidRDefault="009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 Rotis Semisans">
    <w:altName w:val="Agfa Rotis Semisans"/>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525" w:rsidRDefault="009C2525">
      <w:r>
        <w:separator/>
      </w:r>
    </w:p>
  </w:footnote>
  <w:footnote w:type="continuationSeparator" w:id="0">
    <w:p w:rsidR="009C2525" w:rsidRDefault="009C2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F02531C"/>
    <w:multiLevelType w:val="hybridMultilevel"/>
    <w:tmpl w:val="2F38CD84"/>
    <w:lvl w:ilvl="0" w:tplc="04090011">
      <w:start w:val="1"/>
      <w:numFmt w:val="decimal"/>
      <w:lvlText w:val="%1)"/>
      <w:lvlJc w:val="left"/>
      <w:pPr>
        <w:tabs>
          <w:tab w:val="num" w:pos="720"/>
        </w:tabs>
        <w:ind w:left="720" w:hanging="375"/>
      </w:pPr>
      <w:rPr>
        <w:rFonts w:hint="default"/>
      </w:rPr>
    </w:lvl>
    <w:lvl w:ilvl="1" w:tplc="FFFFFFFF" w:tentative="1">
      <w:start w:val="1"/>
      <w:numFmt w:val="bullet"/>
      <w:lvlText w:val="o"/>
      <w:lvlJc w:val="left"/>
      <w:pPr>
        <w:tabs>
          <w:tab w:val="num" w:pos="1425"/>
        </w:tabs>
        <w:ind w:left="1425" w:hanging="360"/>
      </w:pPr>
      <w:rPr>
        <w:rFonts w:ascii="Courier New" w:hAnsi="Courier New" w:cs="Courier New" w:hint="default"/>
      </w:rPr>
    </w:lvl>
    <w:lvl w:ilvl="2" w:tplc="FFFFFFFF" w:tentative="1">
      <w:start w:val="1"/>
      <w:numFmt w:val="bullet"/>
      <w:lvlText w:val=""/>
      <w:lvlJc w:val="left"/>
      <w:pPr>
        <w:tabs>
          <w:tab w:val="num" w:pos="2145"/>
        </w:tabs>
        <w:ind w:left="2145" w:hanging="360"/>
      </w:pPr>
      <w:rPr>
        <w:rFonts w:ascii="Wingdings" w:hAnsi="Wingdings" w:hint="default"/>
      </w:rPr>
    </w:lvl>
    <w:lvl w:ilvl="3" w:tplc="FFFFFFFF" w:tentative="1">
      <w:start w:val="1"/>
      <w:numFmt w:val="bullet"/>
      <w:lvlText w:val=""/>
      <w:lvlJc w:val="left"/>
      <w:pPr>
        <w:tabs>
          <w:tab w:val="num" w:pos="2865"/>
        </w:tabs>
        <w:ind w:left="2865" w:hanging="360"/>
      </w:pPr>
      <w:rPr>
        <w:rFonts w:ascii="Symbol" w:hAnsi="Symbol" w:hint="default"/>
      </w:rPr>
    </w:lvl>
    <w:lvl w:ilvl="4" w:tplc="FFFFFFFF" w:tentative="1">
      <w:start w:val="1"/>
      <w:numFmt w:val="bullet"/>
      <w:lvlText w:val="o"/>
      <w:lvlJc w:val="left"/>
      <w:pPr>
        <w:tabs>
          <w:tab w:val="num" w:pos="3585"/>
        </w:tabs>
        <w:ind w:left="3585" w:hanging="360"/>
      </w:pPr>
      <w:rPr>
        <w:rFonts w:ascii="Courier New" w:hAnsi="Courier New" w:cs="Courier New" w:hint="default"/>
      </w:rPr>
    </w:lvl>
    <w:lvl w:ilvl="5" w:tplc="FFFFFFFF" w:tentative="1">
      <w:start w:val="1"/>
      <w:numFmt w:val="bullet"/>
      <w:lvlText w:val=""/>
      <w:lvlJc w:val="left"/>
      <w:pPr>
        <w:tabs>
          <w:tab w:val="num" w:pos="4305"/>
        </w:tabs>
        <w:ind w:left="4305" w:hanging="360"/>
      </w:pPr>
      <w:rPr>
        <w:rFonts w:ascii="Wingdings" w:hAnsi="Wingdings" w:hint="default"/>
      </w:rPr>
    </w:lvl>
    <w:lvl w:ilvl="6" w:tplc="FFFFFFFF" w:tentative="1">
      <w:start w:val="1"/>
      <w:numFmt w:val="bullet"/>
      <w:lvlText w:val=""/>
      <w:lvlJc w:val="left"/>
      <w:pPr>
        <w:tabs>
          <w:tab w:val="num" w:pos="5025"/>
        </w:tabs>
        <w:ind w:left="5025" w:hanging="360"/>
      </w:pPr>
      <w:rPr>
        <w:rFonts w:ascii="Symbol" w:hAnsi="Symbol" w:hint="default"/>
      </w:rPr>
    </w:lvl>
    <w:lvl w:ilvl="7" w:tplc="FFFFFFFF" w:tentative="1">
      <w:start w:val="1"/>
      <w:numFmt w:val="bullet"/>
      <w:lvlText w:val="o"/>
      <w:lvlJc w:val="left"/>
      <w:pPr>
        <w:tabs>
          <w:tab w:val="num" w:pos="5745"/>
        </w:tabs>
        <w:ind w:left="5745" w:hanging="360"/>
      </w:pPr>
      <w:rPr>
        <w:rFonts w:ascii="Courier New" w:hAnsi="Courier New" w:cs="Courier New" w:hint="default"/>
      </w:rPr>
    </w:lvl>
    <w:lvl w:ilvl="8" w:tplc="FFFFFFFF" w:tentative="1">
      <w:start w:val="1"/>
      <w:numFmt w:val="bullet"/>
      <w:lvlText w:val=""/>
      <w:lvlJc w:val="left"/>
      <w:pPr>
        <w:tabs>
          <w:tab w:val="num" w:pos="6465"/>
        </w:tabs>
        <w:ind w:left="6465"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ADA"/>
    <w:rsid w:val="000E2911"/>
    <w:rsid w:val="001263DF"/>
    <w:rsid w:val="001E763C"/>
    <w:rsid w:val="00292ED9"/>
    <w:rsid w:val="00314AFB"/>
    <w:rsid w:val="003B76D9"/>
    <w:rsid w:val="00404E5B"/>
    <w:rsid w:val="00414F7B"/>
    <w:rsid w:val="004355DC"/>
    <w:rsid w:val="00457C4C"/>
    <w:rsid w:val="004749B4"/>
    <w:rsid w:val="00494130"/>
    <w:rsid w:val="004F3523"/>
    <w:rsid w:val="005939B1"/>
    <w:rsid w:val="005973B9"/>
    <w:rsid w:val="005B3A56"/>
    <w:rsid w:val="005F1C22"/>
    <w:rsid w:val="006060CE"/>
    <w:rsid w:val="0063497F"/>
    <w:rsid w:val="007667E0"/>
    <w:rsid w:val="0078738A"/>
    <w:rsid w:val="0086395E"/>
    <w:rsid w:val="00873DF0"/>
    <w:rsid w:val="008756E6"/>
    <w:rsid w:val="008C6F91"/>
    <w:rsid w:val="009B2D44"/>
    <w:rsid w:val="009C2525"/>
    <w:rsid w:val="009E3AE5"/>
    <w:rsid w:val="00A07E82"/>
    <w:rsid w:val="00A9710C"/>
    <w:rsid w:val="00AE3E37"/>
    <w:rsid w:val="00B21A57"/>
    <w:rsid w:val="00C33602"/>
    <w:rsid w:val="00CA5740"/>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652DE7-8CDE-4320-B144-2AEBBF9F6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CA5740"/>
    <w:pPr>
      <w:widowControl/>
    </w:pPr>
    <w:rPr>
      <w:rFonts w:ascii="Calibri" w:eastAsia="Calibri" w:hAnsi="Calibri" w:cs="Times New Roman"/>
      <w:lang w:bidi="en-US"/>
    </w:rPr>
  </w:style>
  <w:style w:type="character" w:customStyle="1" w:styleId="A1">
    <w:name w:val="A1"/>
    <w:rsid w:val="00CA5740"/>
    <w:rPr>
      <w:rFonts w:cs="Agfa Rotis Semisan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adbat2.o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2</cp:revision>
  <dcterms:created xsi:type="dcterms:W3CDTF">2022-03-19T17:01:00Z</dcterms:created>
  <dcterms:modified xsi:type="dcterms:W3CDTF">2022-03-19T17:01:00Z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