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F4A" w:rsidRPr="00140F4A" w:rsidRDefault="00140F4A" w:rsidP="00140F4A">
      <w:pPr>
        <w:pStyle w:val="Default"/>
        <w:rPr>
          <w:rFonts w:ascii="Times New Roman" w:hAnsi="Times New Roman" w:cs="Times New Roman"/>
          <w:sz w:val="22"/>
          <w:szCs w:val="22"/>
        </w:rPr>
      </w:pPr>
    </w:p>
    <w:p w:rsidR="0012022F" w:rsidRDefault="00140F4A" w:rsidP="00140F4A">
      <w:pPr>
        <w:pStyle w:val="Default"/>
        <w:rPr>
          <w:rFonts w:ascii="Times New Roman" w:hAnsi="Times New Roman" w:cs="Times New Roman"/>
          <w:sz w:val="22"/>
          <w:szCs w:val="22"/>
        </w:rPr>
      </w:pPr>
      <w:r w:rsidRPr="00140F4A">
        <w:rPr>
          <w:rFonts w:ascii="Times New Roman" w:hAnsi="Times New Roman" w:cs="Times New Roman"/>
          <w:sz w:val="22"/>
          <w:szCs w:val="22"/>
        </w:rPr>
        <w:t xml:space="preserve"> Effective Communication in </w:t>
      </w:r>
      <w:r w:rsidR="003A0428">
        <w:rPr>
          <w:rFonts w:ascii="Times New Roman" w:hAnsi="Times New Roman" w:cs="Times New Roman"/>
          <w:sz w:val="22"/>
          <w:szCs w:val="22"/>
        </w:rPr>
        <w:t>Food Quality Production</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r>
        <w:rPr>
          <w:rFonts w:ascii="Times New Roman" w:hAnsi="Times New Roman" w:cs="Times New Roman"/>
          <w:sz w:val="22"/>
          <w:szCs w:val="22"/>
        </w:rPr>
        <w:t xml:space="preserve">Live production, </w:t>
      </w:r>
      <w:r w:rsidR="003A0428">
        <w:rPr>
          <w:rFonts w:ascii="Times New Roman" w:hAnsi="Times New Roman" w:cs="Times New Roman"/>
          <w:sz w:val="22"/>
          <w:szCs w:val="22"/>
        </w:rPr>
        <w:t xml:space="preserve">food production, </w:t>
      </w:r>
      <w:r>
        <w:rPr>
          <w:rFonts w:ascii="Times New Roman" w:hAnsi="Times New Roman" w:cs="Times New Roman"/>
          <w:sz w:val="22"/>
          <w:szCs w:val="22"/>
        </w:rPr>
        <w:t>performance management, recruitment and more hinge on our ability to successfully communicate information, tasks, policies and procedures.  We often fall short.  Where?  Mysteriously our communication has become more strained over the recent years.  Is it technology?  Is it a lack of common language?  Is it an inability on the receiver</w:t>
      </w:r>
      <w:r w:rsidR="003A0428">
        <w:rPr>
          <w:rFonts w:ascii="Times New Roman" w:hAnsi="Times New Roman" w:cs="Times New Roman"/>
          <w:sz w:val="22"/>
          <w:szCs w:val="22"/>
        </w:rPr>
        <w:t>’</w:t>
      </w:r>
      <w:r>
        <w:rPr>
          <w:rFonts w:ascii="Times New Roman" w:hAnsi="Times New Roman" w:cs="Times New Roman"/>
          <w:sz w:val="22"/>
          <w:szCs w:val="22"/>
        </w:rPr>
        <w:t xml:space="preserve">s end to listen?  </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r>
        <w:rPr>
          <w:rFonts w:ascii="Times New Roman" w:hAnsi="Times New Roman" w:cs="Times New Roman"/>
          <w:sz w:val="22"/>
          <w:szCs w:val="22"/>
        </w:rPr>
        <w:t>Yes.  All of those things would be correct.</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r>
        <w:rPr>
          <w:rFonts w:ascii="Times New Roman" w:hAnsi="Times New Roman" w:cs="Times New Roman"/>
          <w:sz w:val="22"/>
          <w:szCs w:val="22"/>
        </w:rPr>
        <w:t>Using Generational Theory, we will review what shapes each generation.  Those shapers then become motivators.  The motivators then become our key to connection.</w:t>
      </w:r>
      <w:r w:rsidR="00447764">
        <w:rPr>
          <w:rFonts w:ascii="Times New Roman" w:hAnsi="Times New Roman" w:cs="Times New Roman"/>
          <w:sz w:val="22"/>
          <w:szCs w:val="22"/>
        </w:rPr>
        <w:t xml:space="preserve">  </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r>
        <w:rPr>
          <w:rFonts w:ascii="Times New Roman" w:hAnsi="Times New Roman" w:cs="Times New Roman"/>
          <w:sz w:val="22"/>
          <w:szCs w:val="22"/>
        </w:rPr>
        <w:t xml:space="preserve">Currently the Baby Boomers make up approximately 70 million people in the </w:t>
      </w:r>
      <w:r w:rsidR="003A0428">
        <w:rPr>
          <w:rFonts w:ascii="Times New Roman" w:hAnsi="Times New Roman" w:cs="Times New Roman"/>
          <w:sz w:val="22"/>
          <w:szCs w:val="22"/>
        </w:rPr>
        <w:t>wor</w:t>
      </w:r>
      <w:r>
        <w:rPr>
          <w:rFonts w:ascii="Times New Roman" w:hAnsi="Times New Roman" w:cs="Times New Roman"/>
          <w:sz w:val="22"/>
          <w:szCs w:val="22"/>
        </w:rPr>
        <w:t xml:space="preserve">kforce.  Generation X makes up much less at 66 million.  Enter the Generation Y population of nearly 80 million.  And is growing.  </w:t>
      </w:r>
      <w:r w:rsidR="002C3E84">
        <w:rPr>
          <w:rFonts w:ascii="Times New Roman" w:hAnsi="Times New Roman" w:cs="Times New Roman"/>
          <w:sz w:val="22"/>
          <w:szCs w:val="22"/>
        </w:rPr>
        <w:t>So how do we influence this ever-growing population?  What does our future of communication look like?</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r>
        <w:rPr>
          <w:rFonts w:ascii="Times New Roman" w:hAnsi="Times New Roman" w:cs="Times New Roman"/>
          <w:sz w:val="22"/>
          <w:szCs w:val="22"/>
        </w:rPr>
        <w:t>The concept of boss to subordinate may have been the accepted mode in the past, and is very familiar with Baby Boomers and Gen X.  However with this enormous Gen Y population present in our workforce, we need to adjust and adapt that boss to subordinate method.  Regardless if you are communicating to a subordinate or a grower</w:t>
      </w:r>
      <w:r w:rsidR="003A0428">
        <w:rPr>
          <w:rFonts w:ascii="Times New Roman" w:hAnsi="Times New Roman" w:cs="Times New Roman"/>
          <w:sz w:val="22"/>
          <w:szCs w:val="22"/>
        </w:rPr>
        <w:t xml:space="preserve"> or a line worker</w:t>
      </w:r>
      <w:r>
        <w:rPr>
          <w:rFonts w:ascii="Times New Roman" w:hAnsi="Times New Roman" w:cs="Times New Roman"/>
          <w:sz w:val="22"/>
          <w:szCs w:val="22"/>
        </w:rPr>
        <w:t xml:space="preserve"> or a sales/tech representative.  Learning the connection triggers are well worth your time and let’s face, worth the results we are chasing.</w:t>
      </w:r>
    </w:p>
    <w:p w:rsidR="00140F4A" w:rsidRDefault="00140F4A" w:rsidP="00140F4A">
      <w:pPr>
        <w:pStyle w:val="Default"/>
        <w:rPr>
          <w:rFonts w:ascii="Times New Roman" w:hAnsi="Times New Roman" w:cs="Times New Roman"/>
          <w:sz w:val="22"/>
          <w:szCs w:val="22"/>
        </w:rPr>
      </w:pPr>
    </w:p>
    <w:p w:rsidR="00140F4A" w:rsidRDefault="00140F4A" w:rsidP="00140F4A">
      <w:pPr>
        <w:pStyle w:val="Default"/>
        <w:rPr>
          <w:rFonts w:ascii="Times New Roman" w:hAnsi="Times New Roman" w:cs="Times New Roman"/>
          <w:sz w:val="22"/>
          <w:szCs w:val="22"/>
        </w:rPr>
      </w:pPr>
    </w:p>
    <w:p w:rsidR="00140F4A" w:rsidRPr="00140F4A" w:rsidRDefault="00140F4A" w:rsidP="00140F4A">
      <w:pPr>
        <w:pStyle w:val="Default"/>
        <w:rPr>
          <w:rFonts w:ascii="Times New Roman" w:hAnsi="Times New Roman" w:cs="Times New Roman"/>
          <w:sz w:val="22"/>
          <w:szCs w:val="22"/>
        </w:rPr>
      </w:pPr>
    </w:p>
    <w:sectPr w:rsidR="00140F4A" w:rsidRPr="00140F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F4A"/>
    <w:rsid w:val="000366CC"/>
    <w:rsid w:val="00140F4A"/>
    <w:rsid w:val="002C3E84"/>
    <w:rsid w:val="003A0428"/>
    <w:rsid w:val="00447764"/>
    <w:rsid w:val="00CD4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ADF0"/>
  <w15:chartTrackingRefBased/>
  <w15:docId w15:val="{13F5C6F2-5F8D-465E-8ECF-DD49A3AD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0F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K. Pierson</dc:creator>
  <cp:keywords/>
  <dc:description/>
  <cp:lastModifiedBy>Sheila K. Pierson</cp:lastModifiedBy>
  <cp:revision>3</cp:revision>
  <dcterms:created xsi:type="dcterms:W3CDTF">2018-01-22T15:38:00Z</dcterms:created>
  <dcterms:modified xsi:type="dcterms:W3CDTF">2018-01-22T15:39:00Z</dcterms:modified>
</cp:coreProperties>
</file>