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CE65AD" w:rsidRPr="00720B2A" w:rsidRDefault="004B1D3F" w:rsidP="00CE65AD">
      <w:pPr>
        <w:pStyle w:val="Titre1"/>
        <w:spacing w:line="360" w:lineRule="auto"/>
        <w:jc w:val="left"/>
        <w:rPr>
          <w:rFonts w:ascii="Times New Roman" w:hAnsi="Times New Roman"/>
          <w:sz w:val="24"/>
          <w:szCs w:val="24"/>
          <w:lang w:val="en-GB"/>
        </w:rPr>
      </w:pPr>
      <w:r>
        <w:rPr>
          <w:rFonts w:ascii="Times New Roman" w:hAnsi="Times New Roman"/>
          <w:sz w:val="24"/>
          <w:szCs w:val="24"/>
        </w:rPr>
        <w:t xml:space="preserve">Abstract Title: </w:t>
      </w:r>
      <w:r w:rsidR="00CE65AD" w:rsidRPr="00720B2A">
        <w:rPr>
          <w:rFonts w:ascii="Times New Roman" w:hAnsi="Times New Roman"/>
          <w:sz w:val="24"/>
          <w:szCs w:val="24"/>
          <w:lang w:val="en-GB"/>
        </w:rPr>
        <w:t>E</w:t>
      </w:r>
      <w:r w:rsidR="00CE65AD" w:rsidRPr="00720B2A">
        <w:rPr>
          <w:rFonts w:ascii="Times New Roman" w:hAnsi="Times New Roman"/>
          <w:sz w:val="24"/>
          <w:szCs w:val="24"/>
          <w:lang w:val="en-GB"/>
        </w:rPr>
        <w:t xml:space="preserve">ffect of </w:t>
      </w:r>
      <w:r w:rsidR="00CE65AD">
        <w:rPr>
          <w:rFonts w:ascii="Times New Roman" w:hAnsi="Times New Roman"/>
          <w:sz w:val="24"/>
          <w:szCs w:val="24"/>
          <w:lang w:val="en-GB"/>
        </w:rPr>
        <w:t xml:space="preserve">cowpea flour </w:t>
      </w:r>
      <w:r w:rsidR="00CE65AD" w:rsidRPr="00720B2A">
        <w:rPr>
          <w:rFonts w:ascii="Times New Roman" w:hAnsi="Times New Roman"/>
          <w:sz w:val="24"/>
          <w:szCs w:val="24"/>
          <w:lang w:val="en-GB"/>
        </w:rPr>
        <w:t xml:space="preserve">processing on </w:t>
      </w:r>
      <w:r w:rsidR="00CE65AD">
        <w:rPr>
          <w:rFonts w:ascii="Times New Roman" w:hAnsi="Times New Roman"/>
          <w:sz w:val="24"/>
          <w:szCs w:val="24"/>
          <w:lang w:val="en-GB"/>
        </w:rPr>
        <w:t>the chemical properties and acceptability of a novel cowpea blended maize porridge</w:t>
      </w:r>
      <w:r w:rsidR="00CE65AD" w:rsidRPr="00720B2A">
        <w:rPr>
          <w:rFonts w:ascii="Times New Roman" w:hAnsi="Times New Roman"/>
          <w:sz w:val="24"/>
          <w:szCs w:val="24"/>
          <w:lang w:val="en-GB"/>
        </w:rPr>
        <w:t xml:space="preserve"> </w:t>
      </w:r>
    </w:p>
    <w:p w:rsidR="00CE65AD" w:rsidRPr="00CE65AD" w:rsidRDefault="00CE65AD" w:rsidP="00CE65AD">
      <w:pPr>
        <w:pStyle w:val="Authors"/>
        <w:spacing w:line="360" w:lineRule="auto"/>
        <w:jc w:val="left"/>
        <w:rPr>
          <w:rFonts w:ascii="Times New Roman" w:hAnsi="Times New Roman"/>
          <w:noProof w:val="0"/>
          <w:sz w:val="24"/>
          <w:szCs w:val="24"/>
          <w:u w:val="single"/>
          <w:lang w:val="en-GB"/>
        </w:rPr>
      </w:pPr>
      <w:r w:rsidRPr="00CE65AD">
        <w:rPr>
          <w:rFonts w:ascii="Times New Roman" w:hAnsi="Times New Roman"/>
          <w:noProof w:val="0"/>
          <w:sz w:val="24"/>
          <w:szCs w:val="24"/>
          <w:u w:val="single"/>
          <w:lang w:val="en-GB"/>
        </w:rPr>
        <w:t>Theresa N.</w:t>
      </w:r>
      <w:r w:rsidRPr="00CE65AD">
        <w:rPr>
          <w:rFonts w:ascii="Times New Roman" w:hAnsi="Times New Roman"/>
          <w:noProof w:val="0"/>
          <w:sz w:val="24"/>
          <w:szCs w:val="24"/>
          <w:u w:val="single"/>
          <w:lang w:val="en-GB"/>
        </w:rPr>
        <w:t xml:space="preserve"> Ngoma</w:t>
      </w:r>
      <w:r w:rsidRPr="00CE65AD">
        <w:rPr>
          <w:rFonts w:ascii="Times New Roman" w:hAnsi="Times New Roman"/>
          <w:noProof w:val="0"/>
          <w:sz w:val="24"/>
          <w:szCs w:val="24"/>
          <w:u w:val="single"/>
          <w:vertAlign w:val="superscript"/>
          <w:lang w:val="en-GB"/>
        </w:rPr>
        <w:t>1</w:t>
      </w:r>
      <w:r w:rsidRPr="00CE65AD">
        <w:rPr>
          <w:rFonts w:ascii="Times New Roman" w:hAnsi="Times New Roman"/>
          <w:noProof w:val="0"/>
          <w:sz w:val="24"/>
          <w:szCs w:val="24"/>
          <w:u w:val="single"/>
          <w:lang w:val="en-GB"/>
        </w:rPr>
        <w:t xml:space="preserve">, </w:t>
      </w:r>
      <w:proofErr w:type="spellStart"/>
      <w:r w:rsidRPr="00CE65AD">
        <w:rPr>
          <w:rFonts w:ascii="Times New Roman" w:hAnsi="Times New Roman"/>
          <w:noProof w:val="0"/>
          <w:sz w:val="24"/>
          <w:szCs w:val="24"/>
          <w:u w:val="single"/>
          <w:lang w:val="en-GB"/>
        </w:rPr>
        <w:t>Ulemu</w:t>
      </w:r>
      <w:proofErr w:type="spellEnd"/>
      <w:r w:rsidRPr="00CE65AD">
        <w:rPr>
          <w:rFonts w:ascii="Times New Roman" w:hAnsi="Times New Roman"/>
          <w:noProof w:val="0"/>
          <w:sz w:val="24"/>
          <w:szCs w:val="24"/>
          <w:u w:val="single"/>
          <w:lang w:val="en-GB"/>
        </w:rPr>
        <w:t xml:space="preserve"> Kankwatira</w:t>
      </w:r>
      <w:r w:rsidRPr="00CE65AD">
        <w:rPr>
          <w:rFonts w:ascii="Times New Roman" w:hAnsi="Times New Roman"/>
          <w:noProof w:val="0"/>
          <w:sz w:val="24"/>
          <w:szCs w:val="24"/>
          <w:u w:val="single"/>
          <w:vertAlign w:val="superscript"/>
          <w:lang w:val="en-GB"/>
        </w:rPr>
        <w:t>1</w:t>
      </w:r>
      <w:r w:rsidRPr="00CE65AD">
        <w:rPr>
          <w:rFonts w:ascii="Times New Roman" w:hAnsi="Times New Roman"/>
          <w:noProof w:val="0"/>
          <w:sz w:val="24"/>
          <w:szCs w:val="24"/>
          <w:u w:val="single"/>
          <w:lang w:val="en-GB"/>
        </w:rPr>
        <w:t>, Agnes Mwangwela</w:t>
      </w:r>
      <w:r w:rsidRPr="00CE65AD">
        <w:rPr>
          <w:rFonts w:ascii="Times New Roman" w:hAnsi="Times New Roman"/>
          <w:noProof w:val="0"/>
          <w:sz w:val="24"/>
          <w:szCs w:val="24"/>
          <w:u w:val="single"/>
          <w:vertAlign w:val="superscript"/>
          <w:lang w:val="en-GB"/>
        </w:rPr>
        <w:t>1</w:t>
      </w:r>
      <w:r w:rsidRPr="00CE65AD">
        <w:rPr>
          <w:rFonts w:ascii="Times New Roman" w:hAnsi="Times New Roman"/>
          <w:noProof w:val="0"/>
          <w:sz w:val="24"/>
          <w:szCs w:val="24"/>
          <w:u w:val="single"/>
          <w:lang w:val="en-GB"/>
        </w:rPr>
        <w:t>, Chrissie Thakwalakwa</w:t>
      </w:r>
      <w:r w:rsidRPr="00CE65AD">
        <w:rPr>
          <w:rFonts w:ascii="Times New Roman" w:hAnsi="Times New Roman"/>
          <w:noProof w:val="0"/>
          <w:sz w:val="24"/>
          <w:szCs w:val="24"/>
          <w:u w:val="single"/>
          <w:vertAlign w:val="superscript"/>
          <w:lang w:val="en-GB"/>
        </w:rPr>
        <w:t>2</w:t>
      </w:r>
      <w:r w:rsidRPr="00CE65AD">
        <w:rPr>
          <w:rFonts w:ascii="Times New Roman" w:hAnsi="Times New Roman"/>
          <w:noProof w:val="0"/>
          <w:sz w:val="24"/>
          <w:szCs w:val="24"/>
          <w:u w:val="single"/>
          <w:lang w:val="en-GB"/>
        </w:rPr>
        <w:t>, Kenneth M. Maleta</w:t>
      </w:r>
      <w:r w:rsidRPr="00CE65AD">
        <w:rPr>
          <w:rFonts w:ascii="Times New Roman" w:hAnsi="Times New Roman"/>
          <w:noProof w:val="0"/>
          <w:sz w:val="24"/>
          <w:szCs w:val="24"/>
          <w:u w:val="single"/>
          <w:vertAlign w:val="superscript"/>
          <w:lang w:val="en-GB"/>
        </w:rPr>
        <w:t>2</w:t>
      </w:r>
      <w:r w:rsidRPr="00CE65AD">
        <w:rPr>
          <w:rFonts w:ascii="Times New Roman" w:hAnsi="Times New Roman"/>
          <w:i w:val="0"/>
          <w:noProof w:val="0"/>
          <w:sz w:val="24"/>
          <w:szCs w:val="24"/>
          <w:u w:val="single"/>
          <w:lang w:val="en-GB"/>
        </w:rPr>
        <w:t xml:space="preserve">, </w:t>
      </w:r>
      <w:r w:rsidRPr="00CE65AD">
        <w:rPr>
          <w:rFonts w:ascii="Times New Roman" w:hAnsi="Times New Roman"/>
          <w:noProof w:val="0"/>
          <w:sz w:val="24"/>
          <w:szCs w:val="24"/>
          <w:u w:val="single"/>
          <w:lang w:val="en-GB"/>
        </w:rPr>
        <w:t>Mark J. Manary</w:t>
      </w:r>
      <w:r w:rsidRPr="00CE65AD">
        <w:rPr>
          <w:rFonts w:ascii="Times New Roman" w:hAnsi="Times New Roman"/>
          <w:noProof w:val="0"/>
          <w:sz w:val="24"/>
          <w:szCs w:val="24"/>
          <w:u w:val="single"/>
          <w:vertAlign w:val="superscript"/>
          <w:lang w:val="en-GB"/>
        </w:rPr>
        <w:t>2,3</w:t>
      </w:r>
      <w:r w:rsidRPr="00CE65AD">
        <w:rPr>
          <w:rFonts w:ascii="Times New Roman" w:hAnsi="Times New Roman"/>
          <w:noProof w:val="0"/>
          <w:sz w:val="24"/>
          <w:szCs w:val="24"/>
          <w:u w:val="single"/>
          <w:lang w:val="en-GB"/>
        </w:rPr>
        <w:t>, Indi Trehan</w:t>
      </w:r>
      <w:r w:rsidRPr="00CE65AD">
        <w:rPr>
          <w:rFonts w:ascii="Times New Roman" w:hAnsi="Times New Roman"/>
          <w:noProof w:val="0"/>
          <w:sz w:val="24"/>
          <w:szCs w:val="24"/>
          <w:u w:val="single"/>
          <w:vertAlign w:val="superscript"/>
          <w:lang w:val="en-GB"/>
        </w:rPr>
        <w:t>3,4</w:t>
      </w:r>
    </w:p>
    <w:p w:rsidR="00CE65AD" w:rsidRPr="00720B2A" w:rsidRDefault="00CE65AD" w:rsidP="00CE65AD">
      <w:pPr>
        <w:pStyle w:val="Affiliation"/>
        <w:ind w:left="180" w:hanging="180"/>
        <w:jc w:val="left"/>
        <w:rPr>
          <w:rFonts w:ascii="Times New Roman" w:hAnsi="Times New Roman"/>
          <w:sz w:val="24"/>
          <w:szCs w:val="24"/>
          <w:lang w:val="en-GB"/>
        </w:rPr>
      </w:pPr>
      <w:r w:rsidRPr="00720B2A">
        <w:rPr>
          <w:rFonts w:ascii="Times New Roman" w:hAnsi="Times New Roman"/>
          <w:sz w:val="24"/>
          <w:szCs w:val="24"/>
          <w:vertAlign w:val="superscript"/>
          <w:lang w:val="en-GB"/>
        </w:rPr>
        <w:t>1</w:t>
      </w:r>
      <w:r>
        <w:rPr>
          <w:rFonts w:ascii="Times New Roman" w:hAnsi="Times New Roman"/>
          <w:sz w:val="24"/>
          <w:szCs w:val="24"/>
          <w:vertAlign w:val="superscript"/>
          <w:lang w:val="en-GB"/>
        </w:rPr>
        <w:t xml:space="preserve"> </w:t>
      </w:r>
      <w:r w:rsidRPr="00720B2A">
        <w:rPr>
          <w:rFonts w:ascii="Times New Roman" w:hAnsi="Times New Roman"/>
          <w:sz w:val="24"/>
          <w:szCs w:val="24"/>
          <w:lang w:val="en-GB"/>
        </w:rPr>
        <w:t>Food Science</w:t>
      </w:r>
      <w:r>
        <w:rPr>
          <w:rFonts w:ascii="Times New Roman" w:hAnsi="Times New Roman"/>
          <w:sz w:val="24"/>
          <w:szCs w:val="24"/>
          <w:lang w:val="en-GB"/>
        </w:rPr>
        <w:t xml:space="preserve"> and Technology</w:t>
      </w:r>
      <w:r w:rsidRPr="00354884">
        <w:rPr>
          <w:rFonts w:ascii="Times New Roman" w:hAnsi="Times New Roman"/>
          <w:sz w:val="24"/>
          <w:szCs w:val="24"/>
          <w:lang w:val="en-GB"/>
        </w:rPr>
        <w:t xml:space="preserve"> </w:t>
      </w:r>
      <w:r w:rsidRPr="00720B2A">
        <w:rPr>
          <w:rFonts w:ascii="Times New Roman" w:hAnsi="Times New Roman"/>
          <w:sz w:val="24"/>
          <w:szCs w:val="24"/>
          <w:lang w:val="en-GB"/>
        </w:rPr>
        <w:t>Department</w:t>
      </w:r>
      <w:r>
        <w:rPr>
          <w:rFonts w:ascii="Times New Roman" w:hAnsi="Times New Roman"/>
          <w:sz w:val="24"/>
          <w:szCs w:val="24"/>
          <w:lang w:val="en-GB"/>
        </w:rPr>
        <w:t xml:space="preserve">, </w:t>
      </w:r>
      <w:r w:rsidRPr="00720B2A">
        <w:rPr>
          <w:rFonts w:ascii="Times New Roman" w:hAnsi="Times New Roman"/>
          <w:sz w:val="24"/>
          <w:szCs w:val="24"/>
          <w:lang w:val="en-GB"/>
        </w:rPr>
        <w:t>Lilongwe University of Agriculture and Natural Resources</w:t>
      </w:r>
      <w:r>
        <w:rPr>
          <w:rFonts w:ascii="Times New Roman" w:hAnsi="Times New Roman"/>
          <w:sz w:val="24"/>
          <w:szCs w:val="24"/>
          <w:lang w:val="en-GB"/>
        </w:rPr>
        <w:t xml:space="preserve">, </w:t>
      </w:r>
      <w:r w:rsidRPr="00720B2A">
        <w:rPr>
          <w:rFonts w:ascii="Times New Roman" w:hAnsi="Times New Roman"/>
          <w:sz w:val="24"/>
          <w:szCs w:val="24"/>
          <w:lang w:val="en-GB"/>
        </w:rPr>
        <w:t>Lilongwe, Malawi</w:t>
      </w:r>
    </w:p>
    <w:p w:rsidR="00CE65AD" w:rsidRPr="00720B2A" w:rsidRDefault="00CE65AD" w:rsidP="00CE65AD">
      <w:pPr>
        <w:pStyle w:val="Affiliation"/>
        <w:ind w:left="180" w:hanging="180"/>
        <w:jc w:val="left"/>
        <w:rPr>
          <w:rFonts w:ascii="Times New Roman" w:hAnsi="Times New Roman"/>
          <w:sz w:val="24"/>
          <w:szCs w:val="24"/>
          <w:lang w:val="en-GB"/>
        </w:rPr>
      </w:pPr>
    </w:p>
    <w:p w:rsidR="00CE65AD" w:rsidRPr="00720B2A" w:rsidRDefault="00CE65AD" w:rsidP="00CE65AD">
      <w:pPr>
        <w:pStyle w:val="Affiliation"/>
        <w:ind w:left="180" w:hanging="180"/>
        <w:jc w:val="left"/>
        <w:rPr>
          <w:rFonts w:ascii="Times New Roman" w:hAnsi="Times New Roman"/>
          <w:sz w:val="24"/>
          <w:szCs w:val="24"/>
          <w:lang w:val="en-GB"/>
        </w:rPr>
      </w:pPr>
      <w:r w:rsidRPr="00720B2A">
        <w:rPr>
          <w:rFonts w:ascii="Times New Roman" w:hAnsi="Times New Roman"/>
          <w:sz w:val="24"/>
          <w:szCs w:val="24"/>
          <w:vertAlign w:val="superscript"/>
          <w:lang w:val="en-GB"/>
        </w:rPr>
        <w:t>2</w:t>
      </w:r>
      <w:r>
        <w:rPr>
          <w:rFonts w:ascii="Times New Roman" w:hAnsi="Times New Roman"/>
          <w:sz w:val="24"/>
          <w:szCs w:val="24"/>
          <w:vertAlign w:val="superscript"/>
          <w:lang w:val="en-GB"/>
        </w:rPr>
        <w:t xml:space="preserve"> </w:t>
      </w:r>
      <w:r w:rsidRPr="00720B2A">
        <w:rPr>
          <w:rFonts w:ascii="Times New Roman" w:hAnsi="Times New Roman"/>
          <w:sz w:val="24"/>
          <w:szCs w:val="24"/>
          <w:lang w:val="en-GB"/>
        </w:rPr>
        <w:t>School of Public Health</w:t>
      </w:r>
      <w:r>
        <w:rPr>
          <w:rFonts w:ascii="Times New Roman" w:hAnsi="Times New Roman"/>
          <w:sz w:val="24"/>
          <w:szCs w:val="24"/>
          <w:lang w:val="en-GB"/>
        </w:rPr>
        <w:t xml:space="preserve"> and Family Medicine, </w:t>
      </w:r>
      <w:r w:rsidRPr="00720B2A">
        <w:rPr>
          <w:rFonts w:ascii="Times New Roman" w:hAnsi="Times New Roman"/>
          <w:sz w:val="24"/>
          <w:szCs w:val="24"/>
          <w:lang w:val="en-GB"/>
        </w:rPr>
        <w:t>University of Malawi College of Medicine, Blantyre, Malawi</w:t>
      </w:r>
    </w:p>
    <w:p w:rsidR="00CE65AD" w:rsidRPr="00720B2A" w:rsidRDefault="00CE65AD" w:rsidP="00CE65AD">
      <w:pPr>
        <w:pStyle w:val="Affiliation"/>
        <w:ind w:left="180" w:hanging="180"/>
        <w:jc w:val="left"/>
        <w:rPr>
          <w:rFonts w:ascii="Times New Roman" w:hAnsi="Times New Roman"/>
          <w:sz w:val="24"/>
          <w:szCs w:val="24"/>
          <w:lang w:val="en-GB"/>
        </w:rPr>
      </w:pPr>
    </w:p>
    <w:p w:rsidR="00CE65AD" w:rsidRPr="00720B2A" w:rsidRDefault="00CE65AD" w:rsidP="00CE65AD">
      <w:pPr>
        <w:pStyle w:val="Affiliation"/>
        <w:ind w:left="180" w:hanging="180"/>
        <w:jc w:val="left"/>
        <w:rPr>
          <w:rFonts w:ascii="Times New Roman" w:hAnsi="Times New Roman"/>
          <w:sz w:val="24"/>
          <w:szCs w:val="24"/>
          <w:lang w:val="en-GB"/>
        </w:rPr>
      </w:pPr>
      <w:r w:rsidRPr="00720B2A">
        <w:rPr>
          <w:rFonts w:ascii="Times New Roman" w:hAnsi="Times New Roman"/>
          <w:sz w:val="24"/>
          <w:szCs w:val="24"/>
          <w:vertAlign w:val="superscript"/>
          <w:lang w:val="en-GB"/>
        </w:rPr>
        <w:t>3</w:t>
      </w:r>
      <w:r>
        <w:rPr>
          <w:rFonts w:ascii="Times New Roman" w:hAnsi="Times New Roman"/>
          <w:sz w:val="24"/>
          <w:szCs w:val="24"/>
          <w:vertAlign w:val="superscript"/>
          <w:lang w:val="en-GB"/>
        </w:rPr>
        <w:t xml:space="preserve"> </w:t>
      </w:r>
      <w:r w:rsidRPr="00720B2A">
        <w:rPr>
          <w:rFonts w:ascii="Times New Roman" w:hAnsi="Times New Roman"/>
          <w:sz w:val="24"/>
          <w:szCs w:val="24"/>
          <w:lang w:val="en-GB"/>
        </w:rPr>
        <w:t>Department of P</w:t>
      </w:r>
      <w:r>
        <w:rPr>
          <w:rFonts w:ascii="Times New Roman" w:hAnsi="Times New Roman"/>
          <w:sz w:val="24"/>
          <w:szCs w:val="24"/>
          <w:lang w:val="en-GB"/>
        </w:rPr>
        <w:t>a</w:t>
      </w:r>
      <w:r w:rsidRPr="00720B2A">
        <w:rPr>
          <w:rFonts w:ascii="Times New Roman" w:hAnsi="Times New Roman"/>
          <w:sz w:val="24"/>
          <w:szCs w:val="24"/>
          <w:lang w:val="en-GB"/>
        </w:rPr>
        <w:t>ediatrics,</w:t>
      </w:r>
      <w:r>
        <w:rPr>
          <w:rFonts w:ascii="Times New Roman" w:hAnsi="Times New Roman"/>
          <w:sz w:val="24"/>
          <w:szCs w:val="24"/>
          <w:lang w:val="en-GB"/>
        </w:rPr>
        <w:t xml:space="preserve"> </w:t>
      </w:r>
      <w:r w:rsidRPr="00720B2A">
        <w:rPr>
          <w:rFonts w:ascii="Times New Roman" w:hAnsi="Times New Roman"/>
          <w:sz w:val="24"/>
          <w:szCs w:val="24"/>
          <w:lang w:val="en-GB"/>
        </w:rPr>
        <w:t>Washington University in St. Louis,</w:t>
      </w:r>
      <w:r>
        <w:rPr>
          <w:rFonts w:ascii="Times New Roman" w:hAnsi="Times New Roman"/>
          <w:sz w:val="24"/>
          <w:szCs w:val="24"/>
          <w:lang w:val="en-GB"/>
        </w:rPr>
        <w:t xml:space="preserve"> </w:t>
      </w:r>
      <w:r w:rsidRPr="00720B2A">
        <w:rPr>
          <w:rFonts w:ascii="Times New Roman" w:hAnsi="Times New Roman"/>
          <w:sz w:val="24"/>
          <w:szCs w:val="24"/>
          <w:lang w:val="en-GB"/>
        </w:rPr>
        <w:t>St Louis, USA</w:t>
      </w:r>
    </w:p>
    <w:p w:rsidR="00CE65AD" w:rsidRPr="00720B2A" w:rsidRDefault="00CE65AD" w:rsidP="00CE65AD">
      <w:pPr>
        <w:pStyle w:val="Affiliation"/>
        <w:ind w:left="180" w:hanging="180"/>
        <w:jc w:val="left"/>
        <w:rPr>
          <w:rFonts w:ascii="Times New Roman" w:hAnsi="Times New Roman"/>
          <w:sz w:val="24"/>
          <w:szCs w:val="24"/>
          <w:lang w:val="en-GB"/>
        </w:rPr>
      </w:pPr>
    </w:p>
    <w:p w:rsidR="00CE65AD" w:rsidRPr="00720B2A" w:rsidRDefault="00CE65AD" w:rsidP="00CE65AD">
      <w:pPr>
        <w:pStyle w:val="Affiliation"/>
        <w:ind w:left="180" w:hanging="180"/>
        <w:jc w:val="left"/>
        <w:rPr>
          <w:rFonts w:ascii="Times New Roman" w:hAnsi="Times New Roman"/>
          <w:sz w:val="24"/>
          <w:szCs w:val="24"/>
          <w:lang w:val="en-GB"/>
        </w:rPr>
      </w:pPr>
      <w:r w:rsidRPr="00720B2A">
        <w:rPr>
          <w:rFonts w:ascii="Times New Roman" w:hAnsi="Times New Roman"/>
          <w:sz w:val="24"/>
          <w:szCs w:val="24"/>
          <w:vertAlign w:val="superscript"/>
          <w:lang w:val="en-GB"/>
        </w:rPr>
        <w:t>4</w:t>
      </w:r>
      <w:r>
        <w:rPr>
          <w:rFonts w:ascii="Times New Roman" w:hAnsi="Times New Roman"/>
          <w:sz w:val="24"/>
          <w:szCs w:val="24"/>
          <w:vertAlign w:val="superscript"/>
          <w:lang w:val="en-GB"/>
        </w:rPr>
        <w:t xml:space="preserve"> </w:t>
      </w:r>
      <w:r w:rsidRPr="00720B2A">
        <w:rPr>
          <w:rFonts w:ascii="Times New Roman" w:hAnsi="Times New Roman"/>
          <w:sz w:val="24"/>
          <w:szCs w:val="24"/>
          <w:lang w:val="en-GB"/>
        </w:rPr>
        <w:t>Department of Paediatrics and Child Health,</w:t>
      </w:r>
      <w:r>
        <w:rPr>
          <w:rFonts w:ascii="Times New Roman" w:hAnsi="Times New Roman"/>
          <w:sz w:val="24"/>
          <w:szCs w:val="24"/>
          <w:lang w:val="en-GB"/>
        </w:rPr>
        <w:t xml:space="preserve"> </w:t>
      </w:r>
      <w:r w:rsidRPr="00720B2A">
        <w:rPr>
          <w:rFonts w:ascii="Times New Roman" w:hAnsi="Times New Roman"/>
          <w:sz w:val="24"/>
          <w:szCs w:val="24"/>
          <w:lang w:val="en-GB"/>
        </w:rPr>
        <w:t>University</w:t>
      </w:r>
      <w:r>
        <w:rPr>
          <w:rFonts w:ascii="Times New Roman" w:hAnsi="Times New Roman"/>
          <w:sz w:val="24"/>
          <w:szCs w:val="24"/>
          <w:lang w:val="en-GB"/>
        </w:rPr>
        <w:t xml:space="preserve"> of Malawi College of Medicine, </w:t>
      </w:r>
      <w:r w:rsidRPr="00720B2A">
        <w:rPr>
          <w:rFonts w:ascii="Times New Roman" w:hAnsi="Times New Roman"/>
          <w:sz w:val="24"/>
          <w:szCs w:val="24"/>
          <w:lang w:val="en-GB"/>
        </w:rPr>
        <w:t>Blantyre, Malawi</w:t>
      </w:r>
    </w:p>
    <w:p w:rsidR="00CE65AD" w:rsidRDefault="00CE65AD"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CE65AD" w:rsidRDefault="00CE65AD" w:rsidP="001F4EDE">
      <w:pPr>
        <w:pStyle w:val="Abstract"/>
        <w:pBdr>
          <w:top w:val="none" w:sz="0" w:space="0" w:color="auto"/>
          <w:left w:val="none" w:sz="0" w:space="0" w:color="auto"/>
          <w:bottom w:val="none" w:sz="0" w:space="0" w:color="auto"/>
          <w:right w:val="none" w:sz="0" w:space="0" w:color="auto"/>
        </w:pBdr>
        <w:spacing w:after="0"/>
        <w:ind w:firstLine="708"/>
        <w:contextualSpacing/>
        <w:jc w:val="left"/>
        <w:rPr>
          <w:rFonts w:ascii="Times New Roman" w:hAnsi="Times New Roman"/>
          <w:sz w:val="24"/>
          <w:szCs w:val="24"/>
          <w:lang w:val="en-GB"/>
        </w:rPr>
      </w:pPr>
      <w:r w:rsidRPr="00720B2A">
        <w:rPr>
          <w:rFonts w:ascii="Times New Roman" w:hAnsi="Times New Roman"/>
          <w:sz w:val="24"/>
          <w:szCs w:val="24"/>
          <w:lang w:val="en-GB"/>
        </w:rPr>
        <w:t>Childhood growth stunting is a pervasive problem in Malawi and is in large part due to low quality complementary foods and chronic gut inflammation. Introducing legumes such as cowpea</w:t>
      </w:r>
      <w:r>
        <w:rPr>
          <w:rFonts w:ascii="Times New Roman" w:hAnsi="Times New Roman"/>
          <w:sz w:val="24"/>
          <w:szCs w:val="24"/>
          <w:lang w:val="en-GB"/>
        </w:rPr>
        <w:t xml:space="preserve"> (</w:t>
      </w:r>
      <w:proofErr w:type="spellStart"/>
      <w:r w:rsidRPr="005E745E">
        <w:rPr>
          <w:rFonts w:ascii="Times New Roman" w:hAnsi="Times New Roman"/>
          <w:i/>
          <w:sz w:val="24"/>
          <w:szCs w:val="24"/>
          <w:lang w:val="en-GB"/>
        </w:rPr>
        <w:t>Vigna</w:t>
      </w:r>
      <w:proofErr w:type="spellEnd"/>
      <w:r w:rsidRPr="005E745E">
        <w:rPr>
          <w:rFonts w:ascii="Times New Roman" w:hAnsi="Times New Roman"/>
          <w:i/>
          <w:sz w:val="24"/>
          <w:szCs w:val="24"/>
          <w:lang w:val="en-GB"/>
        </w:rPr>
        <w:t xml:space="preserve"> </w:t>
      </w:r>
      <w:proofErr w:type="spellStart"/>
      <w:r w:rsidRPr="005E745E">
        <w:rPr>
          <w:rFonts w:ascii="Times New Roman" w:hAnsi="Times New Roman"/>
          <w:i/>
          <w:sz w:val="24"/>
          <w:szCs w:val="24"/>
          <w:lang w:val="en-GB"/>
        </w:rPr>
        <w:t>unguiculata</w:t>
      </w:r>
      <w:proofErr w:type="spellEnd"/>
      <w:r>
        <w:rPr>
          <w:rFonts w:ascii="Times New Roman" w:hAnsi="Times New Roman"/>
          <w:sz w:val="24"/>
          <w:szCs w:val="24"/>
          <w:lang w:val="en-GB"/>
        </w:rPr>
        <w:t>)</w:t>
      </w:r>
      <w:r w:rsidRPr="00720B2A">
        <w:rPr>
          <w:rFonts w:ascii="Times New Roman" w:hAnsi="Times New Roman"/>
          <w:sz w:val="24"/>
          <w:szCs w:val="24"/>
          <w:lang w:val="en-GB"/>
        </w:rPr>
        <w:t xml:space="preserve"> into the complementary diet has the potential to improve childhood growth by improving diet quality through improvements in macro- and micronutrients and also by reducing gut inflammation. However, cowpea is relatively underutilized in complementary feeding in Malawi due to its strong taste</w:t>
      </w:r>
      <w:r>
        <w:rPr>
          <w:rFonts w:ascii="Times New Roman" w:hAnsi="Times New Roman"/>
          <w:sz w:val="24"/>
          <w:szCs w:val="24"/>
          <w:lang w:val="en-GB"/>
        </w:rPr>
        <w:t>,</w:t>
      </w:r>
      <w:r w:rsidRPr="00720B2A">
        <w:rPr>
          <w:rFonts w:ascii="Times New Roman" w:hAnsi="Times New Roman"/>
          <w:sz w:val="24"/>
          <w:szCs w:val="24"/>
          <w:lang w:val="en-GB"/>
        </w:rPr>
        <w:t xml:space="preserve"> </w:t>
      </w:r>
      <w:r>
        <w:rPr>
          <w:rFonts w:ascii="Times New Roman" w:hAnsi="Times New Roman"/>
          <w:sz w:val="24"/>
          <w:szCs w:val="24"/>
          <w:lang w:val="en-GB"/>
        </w:rPr>
        <w:t xml:space="preserve">long </w:t>
      </w:r>
      <w:r w:rsidRPr="00720B2A">
        <w:rPr>
          <w:rFonts w:ascii="Times New Roman" w:hAnsi="Times New Roman"/>
          <w:sz w:val="24"/>
          <w:szCs w:val="24"/>
          <w:lang w:val="en-GB"/>
        </w:rPr>
        <w:t>processing time</w:t>
      </w:r>
      <w:r>
        <w:rPr>
          <w:rFonts w:ascii="Times New Roman" w:hAnsi="Times New Roman"/>
          <w:sz w:val="24"/>
          <w:szCs w:val="24"/>
          <w:lang w:val="en-GB"/>
        </w:rPr>
        <w:t>,</w:t>
      </w:r>
      <w:r w:rsidRPr="00720B2A">
        <w:rPr>
          <w:rFonts w:ascii="Times New Roman" w:hAnsi="Times New Roman"/>
          <w:sz w:val="24"/>
          <w:szCs w:val="24"/>
          <w:lang w:val="en-GB"/>
        </w:rPr>
        <w:t xml:space="preserve"> and </w:t>
      </w:r>
      <w:r>
        <w:rPr>
          <w:rFonts w:ascii="Times New Roman" w:hAnsi="Times New Roman"/>
          <w:sz w:val="24"/>
          <w:szCs w:val="24"/>
          <w:lang w:val="en-GB"/>
        </w:rPr>
        <w:t xml:space="preserve">high </w:t>
      </w:r>
      <w:r w:rsidRPr="00720B2A">
        <w:rPr>
          <w:rFonts w:ascii="Times New Roman" w:hAnsi="Times New Roman"/>
          <w:sz w:val="24"/>
          <w:szCs w:val="24"/>
          <w:lang w:val="en-GB"/>
        </w:rPr>
        <w:t>energy requirements</w:t>
      </w:r>
      <w:r>
        <w:rPr>
          <w:rFonts w:ascii="Times New Roman" w:hAnsi="Times New Roman"/>
          <w:sz w:val="24"/>
          <w:szCs w:val="24"/>
          <w:lang w:val="en-GB"/>
        </w:rPr>
        <w:t xml:space="preserve"> for processing</w:t>
      </w:r>
      <w:r w:rsidRPr="00720B2A">
        <w:rPr>
          <w:rFonts w:ascii="Times New Roman" w:hAnsi="Times New Roman"/>
          <w:sz w:val="24"/>
          <w:szCs w:val="24"/>
          <w:lang w:val="en-GB"/>
        </w:rPr>
        <w:t xml:space="preserve">. Effective utilization of cowpea in complementary feeding requires processing which may affect chemical composition as well as sensory quality. The present study evaluated the effect of processing on the retention of zinc, crude </w:t>
      </w:r>
      <w:r>
        <w:rPr>
          <w:rFonts w:ascii="Times New Roman" w:hAnsi="Times New Roman"/>
          <w:sz w:val="24"/>
          <w:szCs w:val="24"/>
          <w:lang w:val="en-GB"/>
        </w:rPr>
        <w:t>fibre</w:t>
      </w:r>
      <w:r w:rsidRPr="00720B2A">
        <w:rPr>
          <w:rFonts w:ascii="Times New Roman" w:hAnsi="Times New Roman"/>
          <w:sz w:val="24"/>
          <w:szCs w:val="24"/>
          <w:lang w:val="en-GB"/>
        </w:rPr>
        <w:t xml:space="preserve">, and flavonoid in roasted, boiled, and dehulled cowpea flours, and assessed the acceptability of maize </w:t>
      </w:r>
      <w:r>
        <w:rPr>
          <w:rFonts w:ascii="Times New Roman" w:hAnsi="Times New Roman"/>
          <w:sz w:val="24"/>
          <w:szCs w:val="24"/>
          <w:lang w:val="en-GB"/>
        </w:rPr>
        <w:t xml:space="preserve">(70%) </w:t>
      </w:r>
      <w:r w:rsidRPr="00720B2A">
        <w:rPr>
          <w:rFonts w:ascii="Times New Roman" w:hAnsi="Times New Roman"/>
          <w:sz w:val="24"/>
          <w:szCs w:val="24"/>
          <w:lang w:val="en-GB"/>
        </w:rPr>
        <w:t>porridge enriched with the three cowpea flours</w:t>
      </w:r>
      <w:r>
        <w:rPr>
          <w:rFonts w:ascii="Times New Roman" w:hAnsi="Times New Roman"/>
          <w:sz w:val="24"/>
          <w:szCs w:val="24"/>
          <w:lang w:val="en-GB"/>
        </w:rPr>
        <w:t xml:space="preserve"> (30%)</w:t>
      </w:r>
      <w:r w:rsidRPr="00720B2A">
        <w:rPr>
          <w:rFonts w:ascii="Times New Roman" w:hAnsi="Times New Roman"/>
          <w:sz w:val="24"/>
          <w:szCs w:val="24"/>
          <w:lang w:val="en-GB"/>
        </w:rPr>
        <w:t xml:space="preserve">. Roasting, dehulling, and boiling did not have any effect on zinc content. Crude </w:t>
      </w:r>
      <w:r>
        <w:rPr>
          <w:rFonts w:ascii="Times New Roman" w:hAnsi="Times New Roman"/>
          <w:sz w:val="24"/>
          <w:szCs w:val="24"/>
          <w:lang w:val="en-GB"/>
        </w:rPr>
        <w:t>fibre</w:t>
      </w:r>
      <w:r w:rsidRPr="00720B2A">
        <w:rPr>
          <w:rFonts w:ascii="Times New Roman" w:hAnsi="Times New Roman"/>
          <w:sz w:val="24"/>
          <w:szCs w:val="24"/>
          <w:lang w:val="en-GB"/>
        </w:rPr>
        <w:t xml:space="preserve"> content increased after processing by all methods. Processing had no effect on measurable flavonoids. Roasted, boiled, and dehulled cowpea blended maize porridges were acceptable to children with mean quantities of leftover food of less than 3g from the given 100g. Caregivers also rated the blended flours to be highly acceptable to them as well, with maize porridge blended with dehulled cowpea flour the most acceptable to both children and caregivers.</w:t>
      </w:r>
      <w:r>
        <w:rPr>
          <w:rFonts w:ascii="Times New Roman" w:hAnsi="Times New Roman"/>
          <w:sz w:val="24"/>
          <w:szCs w:val="24"/>
          <w:lang w:val="en-GB"/>
        </w:rPr>
        <w:t xml:space="preserve"> These results demonstrate that cowpea flour, processed by any of these three different methods, could serve as a useful addition to maize porridge for complementary feeding of children in sub-Saharan Africa.</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CE65AD" w:rsidRPr="00CE65AD">
        <w:rPr>
          <w:rFonts w:ascii="Times New Roman" w:hAnsi="Times New Roman"/>
          <w:sz w:val="24"/>
          <w:szCs w:val="24"/>
        </w:rPr>
        <w:t xml:space="preserve"> </w:t>
      </w:r>
      <w:r w:rsidR="00CE65AD" w:rsidRPr="00720B2A">
        <w:rPr>
          <w:rFonts w:ascii="Times New Roman" w:hAnsi="Times New Roman"/>
          <w:sz w:val="24"/>
          <w:szCs w:val="24"/>
        </w:rPr>
        <w:t>Cowpea</w:t>
      </w:r>
      <w:r w:rsidR="001F4EDE">
        <w:rPr>
          <w:rFonts w:ascii="Times New Roman" w:hAnsi="Times New Roman"/>
          <w:sz w:val="24"/>
          <w:szCs w:val="24"/>
        </w:rPr>
        <w:t>,</w:t>
      </w:r>
      <w:r w:rsidR="00CE65AD">
        <w:rPr>
          <w:rFonts w:ascii="Times New Roman" w:hAnsi="Times New Roman"/>
          <w:sz w:val="24"/>
          <w:szCs w:val="24"/>
        </w:rPr>
        <w:t xml:space="preserve"> Crude </w:t>
      </w:r>
      <w:r w:rsidR="001F4EDE">
        <w:rPr>
          <w:rFonts w:ascii="Times New Roman" w:hAnsi="Times New Roman"/>
          <w:sz w:val="24"/>
          <w:szCs w:val="24"/>
        </w:rPr>
        <w:t>fibre,</w:t>
      </w:r>
      <w:r w:rsidR="00CE65AD">
        <w:rPr>
          <w:rFonts w:ascii="Times New Roman" w:hAnsi="Times New Roman"/>
          <w:sz w:val="24"/>
          <w:szCs w:val="24"/>
        </w:rPr>
        <w:t xml:space="preserve"> Flavonoid</w:t>
      </w:r>
      <w:r w:rsidR="001F4EDE">
        <w:rPr>
          <w:rFonts w:ascii="Times New Roman" w:hAnsi="Times New Roman"/>
          <w:sz w:val="24"/>
          <w:szCs w:val="24"/>
        </w:rPr>
        <w:t>,</w:t>
      </w:r>
      <w:r w:rsidR="00CE65AD">
        <w:rPr>
          <w:rFonts w:ascii="Times New Roman" w:hAnsi="Times New Roman"/>
          <w:sz w:val="24"/>
          <w:szCs w:val="24"/>
        </w:rPr>
        <w:t xml:space="preserve"> Zinc</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Preformatted"/>
        <w:jc w:val="both"/>
        <w:rPr>
          <w:rFonts w:ascii="Times New Roman" w:hAnsi="Times New Roman" w:cs="Times New Roman"/>
          <w:b/>
          <w:iCs/>
          <w:sz w:val="24"/>
        </w:rPr>
      </w:pPr>
    </w:p>
    <w:p w:rsidR="004B1D3F" w:rsidRDefault="001F4EDE" w:rsidP="004B1D3F">
      <w:pPr>
        <w:pStyle w:val="HTMLPreformatted"/>
        <w:jc w:val="both"/>
        <w:rPr>
          <w:rFonts w:ascii="Times New Roman" w:hAnsi="Times New Roman" w:cs="Times New Roman"/>
          <w:iCs/>
          <w:sz w:val="24"/>
        </w:rPr>
      </w:pPr>
      <w:r>
        <w:rPr>
          <w:rFonts w:ascii="Times New Roman" w:hAnsi="Times New Roman" w:cs="Times New Roman"/>
          <w:iCs/>
          <w:sz w:val="24"/>
        </w:rPr>
        <w:t>Theresa Nakoma Ngoma is about to graduate with a Master of Science in Food Science and Technology from Lilongwe University of Agriculture and Natural Resources (LUANAR) at the age of 31. She is currently the quality manager for Project Peanut Butter Malawi and a research assistant with Centre for Social research, Chancellor College of the University of Malawi. The manuscript for the abstract submitted is currently under review for publication.</w:t>
      </w:r>
      <w:r w:rsidR="004B1D3F">
        <w:rPr>
          <w:rFonts w:ascii="Times New Roman" w:hAnsi="Times New Roman" w:cs="Times New Roman"/>
          <w:iCs/>
          <w:sz w:val="24"/>
        </w:rPr>
        <w:t xml:space="preserve"> </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iCs/>
          <w:sz w:val="24"/>
        </w:rPr>
      </w:pPr>
    </w:p>
    <w:p w:rsidR="004B1D3F" w:rsidRDefault="001F4EDE" w:rsidP="004B1D3F">
      <w:pPr>
        <w:pStyle w:val="HTMLPreformatted"/>
        <w:jc w:val="both"/>
        <w:rPr>
          <w:rFonts w:ascii="Times New Roman" w:hAnsi="Times New Roman" w:cs="Times New Roman"/>
          <w:b/>
          <w:iCs/>
          <w:sz w:val="24"/>
        </w:rPr>
      </w:pPr>
      <w:r w:rsidRPr="001F4EDE">
        <w:rPr>
          <w:noProof/>
          <w:lang w:val="en-US"/>
        </w:rPr>
        <w:drawing>
          <wp:inline distT="0" distB="0" distL="0" distR="0">
            <wp:extent cx="768096" cy="585216"/>
            <wp:effectExtent l="0" t="0" r="0" b="5715"/>
            <wp:docPr id="2" name="Picture 2" descr="F:\Picture Collection\zim\IMG_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icture Collection\zim\IMG_021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68096" cy="585216"/>
                    </a:xfrm>
                    <a:prstGeom prst="rect">
                      <a:avLst/>
                    </a:prstGeom>
                    <a:noFill/>
                    <a:ln>
                      <a:noFill/>
                    </a:ln>
                  </pic:spPr>
                </pic:pic>
              </a:graphicData>
            </a:graphic>
          </wp:inline>
        </w:drawing>
      </w:r>
      <w:r w:rsidRPr="001F4EDE">
        <w:rPr>
          <w:noProof/>
          <w:lang w:val="en-US"/>
        </w:rPr>
        <w:t xml:space="preserve"> </w:t>
      </w:r>
      <w:r w:rsidR="004B1D3F">
        <w:rPr>
          <w:rFonts w:ascii="Times New Roman" w:hAnsi="Times New Roman" w:cs="Times New Roman"/>
          <w:b/>
          <w:iCs/>
          <w:sz w:val="24"/>
        </w:rPr>
        <w:br/>
      </w:r>
    </w:p>
    <w:p w:rsidR="004B1D3F" w:rsidRDefault="004B1D3F" w:rsidP="004B1D3F">
      <w:pPr>
        <w:pStyle w:val="HTMLPreformatted"/>
        <w:jc w:val="both"/>
        <w:rPr>
          <w:rFonts w:ascii="Times New Roman" w:hAnsi="Times New Roman" w:cs="Times New Roman"/>
          <w:iCs/>
          <w:sz w:val="24"/>
        </w:rPr>
      </w:pPr>
      <w:bookmarkStart w:id="0" w:name="_GoBack"/>
      <w:bookmarkEnd w:id="0"/>
    </w:p>
    <w:p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1F4EDE">
        <w:rPr>
          <w:rFonts w:ascii="Times New Roman" w:hAnsi="Times New Roman" w:cs="Times New Roman"/>
          <w:iCs/>
          <w:sz w:val="24"/>
        </w:rPr>
        <w:t>tnakoma@gmail.com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111F8E"/>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1D3F"/>
    <w:rsid w:val="00047BF7"/>
    <w:rsid w:val="00111F8E"/>
    <w:rsid w:val="00134B9A"/>
    <w:rsid w:val="001F4EDE"/>
    <w:rsid w:val="004B1D3F"/>
    <w:rsid w:val="00CE6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06DAB"/>
  <w15:docId w15:val="{131DA943-D8B1-46BD-809C-621785842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paragraph" w:customStyle="1" w:styleId="Titre1">
    <w:name w:val="Titre1"/>
    <w:link w:val="TitleCar"/>
    <w:rsid w:val="00CE65AD"/>
    <w:pPr>
      <w:spacing w:before="360" w:after="360" w:line="240" w:lineRule="auto"/>
      <w:jc w:val="center"/>
    </w:pPr>
    <w:rPr>
      <w:rFonts w:ascii="Calibri" w:eastAsia="Calibri" w:hAnsi="Calibri" w:cs="Times New Roman"/>
      <w:b/>
      <w:bCs/>
      <w:sz w:val="28"/>
      <w:szCs w:val="28"/>
    </w:rPr>
  </w:style>
  <w:style w:type="character" w:customStyle="1" w:styleId="TitleCar">
    <w:name w:val="Title Car"/>
    <w:link w:val="Titre1"/>
    <w:rsid w:val="00CE65AD"/>
    <w:rPr>
      <w:rFonts w:ascii="Calibri" w:eastAsia="Calibri" w:hAnsi="Calibri" w:cs="Times New Roman"/>
      <w:b/>
      <w:bCs/>
      <w:sz w:val="28"/>
      <w:szCs w:val="28"/>
    </w:rPr>
  </w:style>
  <w:style w:type="paragraph" w:customStyle="1" w:styleId="Authors">
    <w:name w:val="Authors"/>
    <w:link w:val="AuthorsCar"/>
    <w:qFormat/>
    <w:rsid w:val="00CE65AD"/>
    <w:pPr>
      <w:spacing w:before="240" w:after="240" w:line="240" w:lineRule="auto"/>
      <w:jc w:val="center"/>
    </w:pPr>
    <w:rPr>
      <w:rFonts w:ascii="Calibri" w:eastAsia="SimSun" w:hAnsi="Calibri" w:cs="Times New Roman"/>
      <w:b/>
      <w:bCs/>
      <w:i/>
      <w:iCs/>
      <w:noProof/>
      <w:sz w:val="20"/>
      <w:szCs w:val="20"/>
    </w:rPr>
  </w:style>
  <w:style w:type="character" w:customStyle="1" w:styleId="AuthorsCar">
    <w:name w:val="Authors Car"/>
    <w:link w:val="Authors"/>
    <w:rsid w:val="00CE65AD"/>
    <w:rPr>
      <w:rFonts w:ascii="Calibri" w:eastAsia="SimSun" w:hAnsi="Calibri" w:cs="Times New Roman"/>
      <w:b/>
      <w:bCs/>
      <w:i/>
      <w:iCs/>
      <w:noProof/>
      <w:sz w:val="20"/>
      <w:szCs w:val="20"/>
    </w:rPr>
  </w:style>
  <w:style w:type="paragraph" w:customStyle="1" w:styleId="Affiliation">
    <w:name w:val="Affiliation"/>
    <w:rsid w:val="00CE65AD"/>
    <w:pPr>
      <w:spacing w:after="0" w:line="240" w:lineRule="auto"/>
      <w:jc w:val="center"/>
    </w:pPr>
    <w:rPr>
      <w:rFonts w:ascii="Calibri" w:eastAsia="SimSun" w:hAnsi="Calibri" w:cs="Times New Roman"/>
      <w:sz w:val="20"/>
      <w:szCs w:val="20"/>
    </w:rPr>
  </w:style>
  <w:style w:type="paragraph" w:customStyle="1" w:styleId="Abstract">
    <w:name w:val="Abstract"/>
    <w:link w:val="AbstractCar"/>
    <w:qFormat/>
    <w:rsid w:val="00CE65AD"/>
    <w:pPr>
      <w:pBdr>
        <w:top w:val="single" w:sz="8" w:space="1" w:color="auto"/>
        <w:left w:val="single" w:sz="8" w:space="4" w:color="auto"/>
        <w:bottom w:val="single" w:sz="8" w:space="1" w:color="auto"/>
        <w:right w:val="single" w:sz="8" w:space="4" w:color="auto"/>
      </w:pBdr>
      <w:spacing w:after="360" w:line="240" w:lineRule="auto"/>
      <w:jc w:val="both"/>
    </w:pPr>
    <w:rPr>
      <w:rFonts w:ascii="Calibri" w:eastAsia="Calibri" w:hAnsi="Calibri" w:cs="Times New Roman"/>
      <w:sz w:val="20"/>
      <w:szCs w:val="20"/>
    </w:rPr>
  </w:style>
  <w:style w:type="character" w:customStyle="1" w:styleId="AbstractCar">
    <w:name w:val="Abstract Car"/>
    <w:link w:val="Abstract"/>
    <w:rsid w:val="00CE65AD"/>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Malawi4</cp:lastModifiedBy>
  <cp:revision>2</cp:revision>
  <dcterms:created xsi:type="dcterms:W3CDTF">2017-11-08T11:05:00Z</dcterms:created>
  <dcterms:modified xsi:type="dcterms:W3CDTF">2017-11-08T11:05:00Z</dcterms:modified>
</cp:coreProperties>
</file>