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78F" w:rsidRPr="00487CEF" w:rsidRDefault="002E31E7">
      <w:pPr>
        <w:jc w:val="center"/>
        <w:rPr>
          <w:rFonts w:asciiTheme="majorBidi" w:eastAsia="Calibri" w:hAnsiTheme="majorBidi" w:cstheme="majorBidi"/>
          <w:b/>
          <w:sz w:val="24"/>
          <w:lang w:val="en-US"/>
        </w:rPr>
      </w:pPr>
      <w:r w:rsidRPr="00487CEF">
        <w:rPr>
          <w:rFonts w:asciiTheme="majorBidi" w:eastAsia="Calibri" w:hAnsiTheme="majorBidi" w:cstheme="majorBidi"/>
          <w:b/>
          <w:sz w:val="24"/>
          <w:lang w:val="en-US"/>
        </w:rPr>
        <w:t>The 24-hour urinary sodium excretion method compared to the 24-hour dietary recall method for estimating the daily salt intake of Moroccan adults.</w:t>
      </w:r>
    </w:p>
    <w:p w:rsidR="00D8278F" w:rsidRPr="00487CEF" w:rsidRDefault="002E31E7">
      <w:pPr>
        <w:spacing w:after="0" w:line="240" w:lineRule="auto"/>
        <w:jc w:val="center"/>
        <w:rPr>
          <w:rFonts w:asciiTheme="majorBidi" w:eastAsia="Calibri" w:hAnsiTheme="majorBidi" w:cstheme="majorBidi"/>
          <w:b/>
          <w:sz w:val="24"/>
          <w:vertAlign w:val="superscript"/>
        </w:rPr>
      </w:pPr>
      <w:r w:rsidRPr="00487CEF">
        <w:rPr>
          <w:rFonts w:asciiTheme="majorBidi" w:eastAsia="Calibri" w:hAnsiTheme="majorBidi" w:cstheme="majorBidi"/>
          <w:b/>
          <w:sz w:val="24"/>
        </w:rPr>
        <w:t>El-</w:t>
      </w:r>
      <w:proofErr w:type="spellStart"/>
      <w:r w:rsidRPr="00487CEF">
        <w:rPr>
          <w:rFonts w:asciiTheme="majorBidi" w:eastAsia="Calibri" w:hAnsiTheme="majorBidi" w:cstheme="majorBidi"/>
          <w:b/>
          <w:sz w:val="24"/>
        </w:rPr>
        <w:t>Kardi</w:t>
      </w:r>
      <w:proofErr w:type="spellEnd"/>
      <w:r w:rsidRPr="00487CEF">
        <w:rPr>
          <w:rFonts w:asciiTheme="majorBidi" w:eastAsia="Calibri" w:hAnsiTheme="majorBidi" w:cstheme="majorBidi"/>
          <w:b/>
          <w:sz w:val="24"/>
        </w:rPr>
        <w:t xml:space="preserve"> Y</w:t>
      </w:r>
      <w:r w:rsidRPr="00487CEF">
        <w:rPr>
          <w:rFonts w:asciiTheme="majorBidi" w:eastAsia="Calibri" w:hAnsiTheme="majorBidi" w:cstheme="majorBidi"/>
          <w:b/>
          <w:sz w:val="24"/>
          <w:vertAlign w:val="superscript"/>
        </w:rPr>
        <w:t>1</w:t>
      </w:r>
      <w:r w:rsidRPr="00487CEF">
        <w:rPr>
          <w:rFonts w:asciiTheme="majorBidi" w:eastAsia="Calibri" w:hAnsiTheme="majorBidi" w:cstheme="majorBidi"/>
          <w:b/>
          <w:sz w:val="24"/>
        </w:rPr>
        <w:t xml:space="preserve">, </w:t>
      </w:r>
      <w:proofErr w:type="spellStart"/>
      <w:r w:rsidRPr="00487CEF">
        <w:rPr>
          <w:rFonts w:asciiTheme="majorBidi" w:eastAsia="Calibri" w:hAnsiTheme="majorBidi" w:cstheme="majorBidi"/>
          <w:b/>
          <w:sz w:val="24"/>
        </w:rPr>
        <w:t>Jafri</w:t>
      </w:r>
      <w:proofErr w:type="spellEnd"/>
      <w:r w:rsidRPr="00487CEF">
        <w:rPr>
          <w:rFonts w:asciiTheme="majorBidi" w:eastAsia="Calibri" w:hAnsiTheme="majorBidi" w:cstheme="majorBidi"/>
          <w:b/>
          <w:sz w:val="24"/>
        </w:rPr>
        <w:t xml:space="preserve"> A</w:t>
      </w:r>
      <w:r w:rsidRPr="00487CEF">
        <w:rPr>
          <w:rFonts w:asciiTheme="majorBidi" w:eastAsia="Calibri" w:hAnsiTheme="majorBidi" w:cstheme="majorBidi"/>
          <w:b/>
          <w:sz w:val="24"/>
          <w:vertAlign w:val="superscript"/>
        </w:rPr>
        <w:t>1</w:t>
      </w:r>
      <w:r w:rsidRPr="00487CEF">
        <w:rPr>
          <w:rFonts w:asciiTheme="majorBidi" w:eastAsia="Calibri" w:hAnsiTheme="majorBidi" w:cstheme="majorBidi"/>
          <w:b/>
          <w:sz w:val="24"/>
        </w:rPr>
        <w:t xml:space="preserve">, </w:t>
      </w:r>
      <w:proofErr w:type="spellStart"/>
      <w:r w:rsidRPr="00487CEF">
        <w:rPr>
          <w:rFonts w:asciiTheme="majorBidi" w:eastAsia="Calibri" w:hAnsiTheme="majorBidi" w:cstheme="majorBidi"/>
          <w:b/>
          <w:sz w:val="24"/>
        </w:rPr>
        <w:t>Mohtadi</w:t>
      </w:r>
      <w:proofErr w:type="spellEnd"/>
      <w:r w:rsidRPr="00487CEF">
        <w:rPr>
          <w:rFonts w:asciiTheme="majorBidi" w:eastAsia="Calibri" w:hAnsiTheme="majorBidi" w:cstheme="majorBidi"/>
          <w:b/>
          <w:sz w:val="24"/>
        </w:rPr>
        <w:t xml:space="preserve"> K</w:t>
      </w:r>
      <w:r w:rsidRPr="00487CEF">
        <w:rPr>
          <w:rFonts w:asciiTheme="majorBidi" w:eastAsia="Calibri" w:hAnsiTheme="majorBidi" w:cstheme="majorBidi"/>
          <w:b/>
          <w:sz w:val="24"/>
          <w:vertAlign w:val="superscript"/>
        </w:rPr>
        <w:t>1</w:t>
      </w:r>
      <w:r w:rsidRPr="00487CEF">
        <w:rPr>
          <w:rFonts w:asciiTheme="majorBidi" w:eastAsia="Calibri" w:hAnsiTheme="majorBidi" w:cstheme="majorBidi"/>
          <w:b/>
          <w:sz w:val="24"/>
        </w:rPr>
        <w:t xml:space="preserve">, </w:t>
      </w:r>
      <w:proofErr w:type="spellStart"/>
      <w:r w:rsidRPr="00487CEF">
        <w:rPr>
          <w:rFonts w:asciiTheme="majorBidi" w:eastAsia="Calibri" w:hAnsiTheme="majorBidi" w:cstheme="majorBidi"/>
          <w:b/>
          <w:sz w:val="24"/>
        </w:rPr>
        <w:t>Derouiche</w:t>
      </w:r>
      <w:proofErr w:type="spellEnd"/>
      <w:r w:rsidRPr="00487CEF">
        <w:rPr>
          <w:rFonts w:asciiTheme="majorBidi" w:eastAsia="Calibri" w:hAnsiTheme="majorBidi" w:cstheme="majorBidi"/>
          <w:b/>
          <w:sz w:val="24"/>
        </w:rPr>
        <w:t xml:space="preserve"> A</w:t>
      </w:r>
      <w:r w:rsidRPr="00487CEF">
        <w:rPr>
          <w:rFonts w:asciiTheme="majorBidi" w:eastAsia="Calibri" w:hAnsiTheme="majorBidi" w:cstheme="majorBidi"/>
          <w:b/>
          <w:sz w:val="24"/>
          <w:vertAlign w:val="superscript"/>
        </w:rPr>
        <w:t>1</w:t>
      </w:r>
    </w:p>
    <w:p w:rsidR="00D8278F" w:rsidRPr="00487CEF" w:rsidRDefault="00D8278F">
      <w:pPr>
        <w:spacing w:after="0" w:line="240" w:lineRule="auto"/>
        <w:jc w:val="center"/>
        <w:rPr>
          <w:rFonts w:asciiTheme="majorBidi" w:eastAsia="Calibri" w:hAnsiTheme="majorBidi" w:cstheme="majorBidi"/>
          <w:b/>
          <w:sz w:val="24"/>
        </w:rPr>
      </w:pPr>
    </w:p>
    <w:p w:rsidR="00D8278F" w:rsidRPr="00487CEF" w:rsidRDefault="002E31E7">
      <w:pPr>
        <w:rPr>
          <w:rFonts w:asciiTheme="majorBidi" w:eastAsia="Calibri" w:hAnsiTheme="majorBidi" w:cstheme="majorBidi"/>
          <w:i/>
          <w:sz w:val="24"/>
          <w:lang w:val="en-US"/>
        </w:rPr>
      </w:pPr>
      <w:r w:rsidRPr="00487CEF">
        <w:rPr>
          <w:rFonts w:asciiTheme="majorBidi" w:eastAsia="Calibri" w:hAnsiTheme="majorBidi" w:cstheme="majorBidi"/>
          <w:i/>
          <w:sz w:val="24"/>
          <w:lang w:val="en-US"/>
        </w:rPr>
        <w:t xml:space="preserve">University Hassan II Casablanca, Ben </w:t>
      </w:r>
      <w:proofErr w:type="spellStart"/>
      <w:r w:rsidRPr="00487CEF">
        <w:rPr>
          <w:rFonts w:asciiTheme="majorBidi" w:eastAsia="Calibri" w:hAnsiTheme="majorBidi" w:cstheme="majorBidi"/>
          <w:i/>
          <w:sz w:val="24"/>
          <w:lang w:val="en-US"/>
        </w:rPr>
        <w:t>M’sik</w:t>
      </w:r>
      <w:proofErr w:type="spellEnd"/>
      <w:r w:rsidRPr="00487CEF">
        <w:rPr>
          <w:rFonts w:asciiTheme="majorBidi" w:eastAsia="Calibri" w:hAnsiTheme="majorBidi" w:cstheme="majorBidi"/>
          <w:i/>
          <w:sz w:val="24"/>
          <w:lang w:val="en-US"/>
        </w:rPr>
        <w:t xml:space="preserve"> Faculty of Science, Laboratory of Biology and Health (URAC 34) Human Nutrition Research Unit.</w:t>
      </w:r>
    </w:p>
    <w:p w:rsidR="00D8278F" w:rsidRPr="00487CEF" w:rsidRDefault="002E31E7" w:rsidP="00487CEF">
      <w:pPr>
        <w:rPr>
          <w:rFonts w:asciiTheme="majorBidi" w:eastAsia="Calibri" w:hAnsiTheme="majorBidi" w:cstheme="majorBidi"/>
          <w:sz w:val="24"/>
          <w:lang w:val="en-US"/>
        </w:rPr>
      </w:pPr>
      <w:r w:rsidRPr="00487CEF">
        <w:rPr>
          <w:rFonts w:asciiTheme="majorBidi" w:eastAsia="Calibri" w:hAnsiTheme="majorBidi" w:cstheme="majorBidi"/>
          <w:b/>
          <w:sz w:val="24"/>
          <w:lang w:val="en-US"/>
        </w:rPr>
        <w:t>Introduction</w:t>
      </w:r>
      <w:r w:rsidRPr="00487CEF">
        <w:rPr>
          <w:rFonts w:asciiTheme="majorBidi" w:eastAsia="Calibri" w:hAnsiTheme="majorBidi" w:cstheme="majorBidi"/>
          <w:sz w:val="24"/>
          <w:lang w:val="en-US"/>
        </w:rPr>
        <w:t>: Hypertension is a public health problem in Morocco. The objective of this pilot study was to estimate the</w:t>
      </w:r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 daily salt intake of Moroccan adults by measuring the 24-hour urinary sodium excretion and a nutritional survey using a standardized 24-hour recall.</w:t>
      </w:r>
      <w:r w:rsidRPr="00487CEF">
        <w:rPr>
          <w:rFonts w:asciiTheme="majorBidi" w:eastAsia="Calibri" w:hAnsiTheme="majorBidi" w:cstheme="majorBidi"/>
          <w:sz w:val="24"/>
          <w:lang w:val="en-US"/>
        </w:rPr>
        <w:br/>
      </w:r>
      <w:r w:rsidRPr="00487CEF">
        <w:rPr>
          <w:rFonts w:asciiTheme="majorBidi" w:eastAsia="Calibri" w:hAnsiTheme="majorBidi" w:cstheme="majorBidi"/>
          <w:b/>
          <w:sz w:val="24"/>
          <w:lang w:val="en-US"/>
        </w:rPr>
        <w:t>Patients and Methods</w:t>
      </w:r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: A total of 132 participants (64 men and 68 women aged 25 to 65) were recruited in four different regions in Morocco (Casablanca, </w:t>
      </w:r>
      <w:proofErr w:type="spellStart"/>
      <w:r w:rsidRPr="00487CEF">
        <w:rPr>
          <w:rFonts w:asciiTheme="majorBidi" w:eastAsia="Calibri" w:hAnsiTheme="majorBidi" w:cstheme="majorBidi"/>
          <w:sz w:val="24"/>
          <w:lang w:val="en-US"/>
        </w:rPr>
        <w:t>Errachidia</w:t>
      </w:r>
      <w:proofErr w:type="spellEnd"/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, Meknes, Mountain </w:t>
      </w:r>
      <w:proofErr w:type="spellStart"/>
      <w:r w:rsidRPr="00487CEF">
        <w:rPr>
          <w:rFonts w:asciiTheme="majorBidi" w:eastAsia="Calibri" w:hAnsiTheme="majorBidi" w:cstheme="majorBidi"/>
          <w:sz w:val="24"/>
          <w:lang w:val="en-US"/>
        </w:rPr>
        <w:t>ofHigh</w:t>
      </w:r>
      <w:proofErr w:type="spellEnd"/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 Atlas). All participants collected their 24-hour urine in plastic </w:t>
      </w:r>
      <w:r w:rsidRPr="00487CEF">
        <w:rPr>
          <w:rFonts w:asciiTheme="majorBidi" w:eastAsia="Calibri" w:hAnsiTheme="majorBidi" w:cstheme="majorBidi"/>
          <w:sz w:val="24"/>
          <w:lang w:val="en-US"/>
        </w:rPr>
        <w:t>containers</w:t>
      </w:r>
      <w:r w:rsidRPr="00487CEF">
        <w:rPr>
          <w:rFonts w:asciiTheme="majorBidi" w:eastAsia="Calibri" w:hAnsiTheme="majorBidi" w:cstheme="majorBidi"/>
          <w:sz w:val="24"/>
          <w:lang w:val="en-US"/>
        </w:rPr>
        <w:t>. The samples</w:t>
      </w:r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 were stored at -20°C until</w:t>
      </w:r>
      <w:r w:rsidR="00487CEF" w:rsidRPr="00487CEF">
        <w:rPr>
          <w:rFonts w:asciiTheme="majorBidi" w:eastAsia="Calibri" w:hAnsiTheme="majorBidi" w:cstheme="majorBidi"/>
          <w:sz w:val="24"/>
          <w:lang w:val="en-US"/>
        </w:rPr>
        <w:t xml:space="preserve"> </w:t>
      </w:r>
      <w:r w:rsidRPr="00487CEF">
        <w:rPr>
          <w:rFonts w:asciiTheme="majorBidi" w:eastAsia="Calibri" w:hAnsiTheme="majorBidi" w:cstheme="majorBidi"/>
          <w:sz w:val="24"/>
          <w:lang w:val="en-US"/>
        </w:rPr>
        <w:t>analysis</w:t>
      </w:r>
      <w:r w:rsidRPr="00487CEF">
        <w:rPr>
          <w:rFonts w:asciiTheme="majorBidi" w:eastAsia="Calibri" w:hAnsiTheme="majorBidi" w:cstheme="majorBidi"/>
          <w:sz w:val="24"/>
          <w:lang w:val="en-US"/>
        </w:rPr>
        <w:t>.</w:t>
      </w:r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 </w:t>
      </w:r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We also recorded </w:t>
      </w:r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the food </w:t>
      </w:r>
      <w:proofErr w:type="gramStart"/>
      <w:r w:rsidRPr="00487CEF">
        <w:rPr>
          <w:rFonts w:asciiTheme="majorBidi" w:eastAsia="Calibri" w:hAnsiTheme="majorBidi" w:cstheme="majorBidi"/>
          <w:sz w:val="24"/>
          <w:lang w:val="en-US"/>
        </w:rPr>
        <w:t>intake</w:t>
      </w:r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  using</w:t>
      </w:r>
      <w:proofErr w:type="gramEnd"/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 a </w:t>
      </w:r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24h recall of each participant. The calculation of the nutritional intake was carried out by combining the data of the </w:t>
      </w:r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SU-VI-MAX </w:t>
      </w:r>
      <w:r w:rsidRPr="00487CEF">
        <w:rPr>
          <w:rFonts w:asciiTheme="majorBidi" w:eastAsia="Calibri" w:hAnsiTheme="majorBidi" w:cstheme="majorBidi"/>
          <w:sz w:val="24"/>
          <w:lang w:val="en-US"/>
        </w:rPr>
        <w:t>catalogue</w:t>
      </w:r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 and the book of Foods and Preparations typical of the Moroccan population.</w:t>
      </w:r>
      <w:r w:rsidRPr="00487CEF">
        <w:rPr>
          <w:rFonts w:asciiTheme="majorBidi" w:eastAsia="Calibri" w:hAnsiTheme="majorBidi" w:cstheme="majorBidi"/>
          <w:sz w:val="24"/>
          <w:lang w:val="en-US"/>
        </w:rPr>
        <w:br/>
      </w:r>
      <w:r w:rsidRPr="00487CEF">
        <w:rPr>
          <w:rFonts w:asciiTheme="majorBidi" w:eastAsia="Calibri" w:hAnsiTheme="majorBidi" w:cstheme="majorBidi"/>
          <w:b/>
          <w:sz w:val="24"/>
          <w:lang w:val="en-US"/>
        </w:rPr>
        <w:t>Results and discussion</w:t>
      </w:r>
      <w:r w:rsidRPr="00487CEF">
        <w:rPr>
          <w:rFonts w:asciiTheme="majorBidi" w:eastAsia="Calibri" w:hAnsiTheme="majorBidi" w:cstheme="majorBidi"/>
          <w:sz w:val="24"/>
          <w:lang w:val="en-US"/>
        </w:rPr>
        <w:t>: Urinary excretion results showed that the daily intake of salt was 7g/day, which 7.4g/day in males and 6.8g/day in women. The average s</w:t>
      </w:r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alt intake by region was 7.7, 7.7, 6.8 and 6.7g/day in Casablanca, Haut </w:t>
      </w:r>
      <w:proofErr w:type="spellStart"/>
      <w:r w:rsidRPr="00487CEF">
        <w:rPr>
          <w:rFonts w:asciiTheme="majorBidi" w:eastAsia="Calibri" w:hAnsiTheme="majorBidi" w:cstheme="majorBidi"/>
          <w:sz w:val="24"/>
          <w:lang w:val="en-US"/>
        </w:rPr>
        <w:t>Atlats</w:t>
      </w:r>
      <w:proofErr w:type="spellEnd"/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 Village, </w:t>
      </w:r>
      <w:proofErr w:type="spellStart"/>
      <w:r w:rsidRPr="00487CEF">
        <w:rPr>
          <w:rFonts w:asciiTheme="majorBidi" w:eastAsia="Calibri" w:hAnsiTheme="majorBidi" w:cstheme="majorBidi"/>
          <w:sz w:val="24"/>
          <w:lang w:val="en-US"/>
        </w:rPr>
        <w:t>Errachidia</w:t>
      </w:r>
      <w:proofErr w:type="spellEnd"/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 and Meknes, respectively. Regarding the results of the 24-hour dietary recall, the daily salt intake estimate was 8 g/day. In addition, the High Atlas mounta</w:t>
      </w:r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in area had the highest intake, followed by Casablanca, Meknes and </w:t>
      </w:r>
      <w:proofErr w:type="spellStart"/>
      <w:r w:rsidRPr="00487CEF">
        <w:rPr>
          <w:rFonts w:asciiTheme="majorBidi" w:eastAsia="Calibri" w:hAnsiTheme="majorBidi" w:cstheme="majorBidi"/>
          <w:sz w:val="24"/>
          <w:lang w:val="en-US"/>
        </w:rPr>
        <w:t>Errachidia</w:t>
      </w:r>
      <w:proofErr w:type="spellEnd"/>
      <w:r w:rsidRPr="00487CEF">
        <w:rPr>
          <w:rFonts w:asciiTheme="majorBidi" w:eastAsia="Calibri" w:hAnsiTheme="majorBidi" w:cstheme="majorBidi"/>
          <w:sz w:val="24"/>
          <w:lang w:val="en-US"/>
        </w:rPr>
        <w:t xml:space="preserve"> with means of 8.6, 7.9, 7.9 and 7.3g/day, respectively. Measurement of 24-hour urinary sodium excretion underestimates dietary salt intake due to extra-renal losses (10-15%). Tak</w:t>
      </w:r>
      <w:r w:rsidRPr="00487CEF">
        <w:rPr>
          <w:rFonts w:asciiTheme="majorBidi" w:eastAsia="Calibri" w:hAnsiTheme="majorBidi" w:cstheme="majorBidi"/>
          <w:sz w:val="24"/>
          <w:lang w:val="en-US"/>
        </w:rPr>
        <w:t>ing into account these losses the average of the daily salt intake would be 8g/day.</w:t>
      </w:r>
    </w:p>
    <w:p w:rsidR="00D8278F" w:rsidRPr="00487CEF" w:rsidRDefault="002E31E7">
      <w:pPr>
        <w:spacing w:after="0"/>
        <w:rPr>
          <w:rFonts w:asciiTheme="majorBidi" w:eastAsia="Calibri" w:hAnsiTheme="majorBidi" w:cstheme="majorBidi"/>
          <w:sz w:val="24"/>
          <w:lang w:val="en-US"/>
        </w:rPr>
      </w:pPr>
      <w:r w:rsidRPr="00487CEF">
        <w:rPr>
          <w:rFonts w:asciiTheme="majorBidi" w:eastAsia="Calibri" w:hAnsiTheme="majorBidi" w:cstheme="majorBidi"/>
          <w:b/>
          <w:sz w:val="24"/>
          <w:lang w:val="en-US"/>
        </w:rPr>
        <w:t>Conclusion</w:t>
      </w:r>
      <w:r w:rsidRPr="00487CEF">
        <w:rPr>
          <w:rFonts w:asciiTheme="majorBidi" w:eastAsia="Calibri" w:hAnsiTheme="majorBidi" w:cstheme="majorBidi"/>
          <w:sz w:val="24"/>
          <w:lang w:val="en-US"/>
        </w:rPr>
        <w:t>: Both methods indicated high daily salt intakes compared to the recommendations (5g/day), but the 24-hour urinary excretion method would not take into account no</w:t>
      </w:r>
      <w:r w:rsidRPr="00487CEF">
        <w:rPr>
          <w:rFonts w:asciiTheme="majorBidi" w:eastAsia="Calibri" w:hAnsiTheme="majorBidi" w:cstheme="majorBidi"/>
          <w:sz w:val="24"/>
          <w:lang w:val="en-US"/>
        </w:rPr>
        <w:t>n renal sodium losses.</w:t>
      </w:r>
    </w:p>
    <w:p w:rsidR="00D8278F" w:rsidRDefault="002E31E7">
      <w:pPr>
        <w:rPr>
          <w:rFonts w:asciiTheme="majorBidi" w:eastAsia="Calibri" w:hAnsiTheme="majorBidi" w:cstheme="majorBidi"/>
          <w:sz w:val="24"/>
          <w:lang w:val="en-US"/>
        </w:rPr>
      </w:pPr>
      <w:r w:rsidRPr="00487CEF">
        <w:rPr>
          <w:rFonts w:asciiTheme="majorBidi" w:eastAsia="Calibri" w:hAnsiTheme="majorBidi" w:cstheme="majorBidi"/>
          <w:b/>
          <w:sz w:val="24"/>
          <w:lang w:val="en-US"/>
        </w:rPr>
        <w:t>Key words</w:t>
      </w:r>
      <w:r w:rsidRPr="00487CEF">
        <w:rPr>
          <w:rFonts w:asciiTheme="majorBidi" w:eastAsia="Calibri" w:hAnsiTheme="majorBidi" w:cstheme="majorBidi"/>
          <w:sz w:val="24"/>
          <w:lang w:val="en-US"/>
        </w:rPr>
        <w:t>: Hypertension, Sodium, Salt, Urinary excretion, 24h recall, Morocco</w:t>
      </w:r>
    </w:p>
    <w:p w:rsidR="002E31E7" w:rsidRDefault="002E31E7" w:rsidP="002E31E7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Biography </w:t>
      </w:r>
    </w:p>
    <w:p w:rsidR="002E31E7" w:rsidRDefault="002E31E7" w:rsidP="002E31E7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2E31E7" w:rsidRPr="00F200C6" w:rsidRDefault="002E31E7" w:rsidP="002E31E7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proofErr w:type="spellStart"/>
      <w:proofErr w:type="gramStart"/>
      <w:r w:rsidRPr="00A37201">
        <w:rPr>
          <w:rFonts w:ascii="Times New Roman" w:hAnsi="Times New Roman" w:cs="Times New Roman"/>
          <w:b/>
          <w:bCs/>
          <w:iCs/>
          <w:sz w:val="24"/>
        </w:rPr>
        <w:t>Younes</w:t>
      </w:r>
      <w:proofErr w:type="spellEnd"/>
      <w:r w:rsidRPr="00A37201">
        <w:rPr>
          <w:rFonts w:ascii="Times New Roman" w:hAnsi="Times New Roman" w:cs="Times New Roman"/>
          <w:b/>
          <w:bCs/>
          <w:iCs/>
          <w:sz w:val="24"/>
        </w:rPr>
        <w:t xml:space="preserve"> El-</w:t>
      </w:r>
      <w:proofErr w:type="spellStart"/>
      <w:r w:rsidRPr="00A37201">
        <w:rPr>
          <w:rFonts w:ascii="Times New Roman" w:hAnsi="Times New Roman" w:cs="Times New Roman"/>
          <w:b/>
          <w:bCs/>
          <w:iCs/>
          <w:sz w:val="24"/>
        </w:rPr>
        <w:t>Kardi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, PhD student in Nutrition at the age of 30 years </w:t>
      </w:r>
      <w:r w:rsidRPr="00F200C6">
        <w:rPr>
          <w:rFonts w:ascii="Times New Roman" w:hAnsi="Times New Roman" w:cs="Times New Roman"/>
          <w:iCs/>
          <w:sz w:val="24"/>
        </w:rPr>
        <w:t xml:space="preserve">from </w:t>
      </w:r>
      <w:r w:rsidRPr="00F200C6">
        <w:rPr>
          <w:rFonts w:asciiTheme="majorBidi" w:hAnsiTheme="majorBidi" w:cstheme="majorBidi"/>
          <w:iCs/>
          <w:sz w:val="24"/>
          <w:szCs w:val="24"/>
          <w:lang w:val="en-US"/>
        </w:rPr>
        <w:t>University Hassan II Casablanca</w:t>
      </w:r>
      <w:r w:rsidRPr="00F200C6">
        <w:rPr>
          <w:rFonts w:ascii="Times New Roman" w:hAnsi="Times New Roman" w:cs="Times New Roman"/>
          <w:iCs/>
          <w:sz w:val="24"/>
        </w:rPr>
        <w:t>.</w:t>
      </w:r>
      <w:proofErr w:type="gramEnd"/>
      <w:r w:rsidRPr="00F200C6">
        <w:rPr>
          <w:rFonts w:ascii="Times New Roman" w:hAnsi="Times New Roman" w:cs="Times New Roman"/>
          <w:iCs/>
          <w:sz w:val="24"/>
        </w:rPr>
        <w:t xml:space="preserve"> I was published more than 4 papers in reputed journals and </w:t>
      </w:r>
      <w:proofErr w:type="gramStart"/>
      <w:r w:rsidRPr="00F200C6">
        <w:rPr>
          <w:rFonts w:ascii="Times New Roman" w:hAnsi="Times New Roman" w:cs="Times New Roman"/>
          <w:iCs/>
          <w:sz w:val="24"/>
        </w:rPr>
        <w:t>has</w:t>
      </w:r>
      <w:proofErr w:type="gramEnd"/>
      <w:r w:rsidRPr="00F200C6">
        <w:rPr>
          <w:rFonts w:ascii="Times New Roman" w:hAnsi="Times New Roman" w:cs="Times New Roman"/>
          <w:iCs/>
          <w:sz w:val="24"/>
        </w:rPr>
        <w:t xml:space="preserve"> been serving as an editorial board member of repute.</w:t>
      </w:r>
    </w:p>
    <w:p w:rsidR="002E31E7" w:rsidRDefault="002E31E7" w:rsidP="002E31E7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2E31E7" w:rsidRDefault="002E31E7" w:rsidP="002E31E7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A37201">
        <w:rPr>
          <w:noProof/>
          <w:lang w:val="fr-FR"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-32182</wp:posOffset>
            </wp:positionH>
            <wp:positionV relativeFrom="paragraph">
              <wp:posOffset>22301</wp:posOffset>
            </wp:positionV>
            <wp:extent cx="1078560" cy="1265529"/>
            <wp:effectExtent l="19050" t="0" r="7290" b="0"/>
            <wp:wrapNone/>
            <wp:docPr id="4" name="Image 1" descr="C:\Users\Dell\AppData\Roaming\idesktop\DPicture\P1110741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Roaming\idesktop\DPicture\P1110741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560" cy="1265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Cs/>
          <w:sz w:val="24"/>
        </w:rPr>
        <w:br/>
      </w:r>
    </w:p>
    <w:p w:rsidR="002E31E7" w:rsidRDefault="002E31E7" w:rsidP="002E31E7">
      <w:pPr>
        <w:pStyle w:val="PrformatHTML"/>
        <w:jc w:val="center"/>
        <w:rPr>
          <w:rFonts w:ascii="Times New Roman" w:hAnsi="Times New Roman" w:cs="Times New Roman"/>
          <w:iCs/>
          <w:sz w:val="24"/>
        </w:rPr>
      </w:pPr>
    </w:p>
    <w:p w:rsidR="002E31E7" w:rsidRDefault="002E31E7" w:rsidP="002E31E7">
      <w:pPr>
        <w:pStyle w:val="PrformatHTML"/>
        <w:jc w:val="center"/>
        <w:rPr>
          <w:rFonts w:ascii="Times New Roman" w:hAnsi="Times New Roman" w:cs="Times New Roman"/>
          <w:iCs/>
          <w:sz w:val="24"/>
        </w:rPr>
      </w:pPr>
    </w:p>
    <w:p w:rsidR="002E31E7" w:rsidRDefault="002E31E7" w:rsidP="002E31E7">
      <w:pPr>
        <w:pStyle w:val="PrformatHTML"/>
        <w:jc w:val="center"/>
        <w:rPr>
          <w:rFonts w:ascii="Times New Roman" w:hAnsi="Times New Roman" w:cs="Times New Roman"/>
          <w:iCs/>
          <w:sz w:val="24"/>
        </w:rPr>
      </w:pPr>
    </w:p>
    <w:p w:rsidR="002E31E7" w:rsidRDefault="002E31E7" w:rsidP="002E31E7">
      <w:pPr>
        <w:pStyle w:val="PrformatHTML"/>
        <w:jc w:val="center"/>
        <w:rPr>
          <w:rFonts w:ascii="Times New Roman" w:hAnsi="Times New Roman" w:cs="Times New Roman"/>
          <w:iCs/>
          <w:sz w:val="24"/>
        </w:rPr>
      </w:pPr>
    </w:p>
    <w:p w:rsidR="002E31E7" w:rsidRDefault="002E31E7" w:rsidP="002E31E7">
      <w:pPr>
        <w:pStyle w:val="PrformatHTML"/>
        <w:jc w:val="center"/>
        <w:rPr>
          <w:rFonts w:ascii="Times New Roman" w:hAnsi="Times New Roman" w:cs="Times New Roman"/>
          <w:iCs/>
          <w:sz w:val="24"/>
        </w:rPr>
      </w:pPr>
    </w:p>
    <w:p w:rsidR="00D8278F" w:rsidRPr="00487CEF" w:rsidRDefault="002E31E7" w:rsidP="002E31E7">
      <w:pPr>
        <w:pStyle w:val="PrformatHTML"/>
        <w:ind w:left="708"/>
        <w:jc w:val="center"/>
        <w:rPr>
          <w:rFonts w:asciiTheme="majorBidi" w:eastAsia="Times New Roman" w:hAnsiTheme="majorBidi" w:cstheme="majorBidi"/>
          <w:color w:val="auto"/>
          <w:sz w:val="24"/>
          <w:lang w:val="en-US"/>
        </w:rPr>
      </w:pPr>
      <w:r w:rsidRPr="00BA4558">
        <w:rPr>
          <w:rFonts w:ascii="Times New Roman" w:hAnsi="Times New Roman" w:cs="Times New Roman"/>
          <w:iCs/>
          <w:sz w:val="24"/>
          <w:lang w:val="fr-FR"/>
        </w:rPr>
        <w:t xml:space="preserve">Email Id: </w:t>
      </w:r>
      <w:r>
        <w:rPr>
          <w:rFonts w:ascii="Times New Roman" w:hAnsi="Times New Roman" w:cs="Times New Roman"/>
          <w:iCs/>
          <w:sz w:val="24"/>
          <w:lang w:val="fr-FR"/>
        </w:rPr>
        <w:t>elkardi.younes@hotmail.f</w:t>
      </w:r>
    </w:p>
    <w:sectPr w:rsidR="00D8278F" w:rsidRPr="00487C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>
    <w:useFELayout/>
  </w:compat>
  <w:rsids>
    <w:rsidRoot w:val="00D8278F"/>
    <w:rsid w:val="002E31E7"/>
    <w:rsid w:val="00487CEF"/>
    <w:rsid w:val="00D82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nhideWhenUsed/>
    <w:rsid w:val="002E31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 w:eastAsia="en-US"/>
    </w:rPr>
  </w:style>
  <w:style w:type="character" w:customStyle="1" w:styleId="PrformatHTMLCar">
    <w:name w:val="Préformaté HTML Car"/>
    <w:basedOn w:val="Policepardfaut"/>
    <w:link w:val="PrformatHTML"/>
    <w:rsid w:val="002E31E7"/>
    <w:rPr>
      <w:rFonts w:ascii="Arial Unicode MS" w:eastAsia="Arial Unicode MS" w:hAnsi="Arial Unicode MS" w:cs="Arial Unicode MS"/>
      <w:color w:val="000000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382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YOUNES</cp:lastModifiedBy>
  <cp:revision>2</cp:revision>
  <dcterms:created xsi:type="dcterms:W3CDTF">2017-09-22T15:26:00Z</dcterms:created>
  <dcterms:modified xsi:type="dcterms:W3CDTF">2017-09-22T15:51:00Z</dcterms:modified>
</cp:coreProperties>
</file>