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74375D" w:rsidP="0074375D">
      <w:pPr>
        <w:pStyle w:val="Titre1"/>
      </w:pPr>
      <w:r w:rsidRPr="0074375D">
        <w:rPr>
          <w:color w:val="4F81BD" w:themeColor="accent1"/>
        </w:rPr>
        <w:t>A Semi-Automatic Dispenser for Solid and Liquid Food in Aquatic Facilities</w:t>
      </w:r>
    </w:p>
    <w:p w:rsidR="0074375D" w:rsidRDefault="0078738A" w:rsidP="005973B9">
      <w:pPr>
        <w:pStyle w:val="Corpsdetexte"/>
        <w:spacing w:before="73" w:line="198" w:lineRule="exact"/>
        <w:ind w:left="100" w:right="5987"/>
      </w:pPr>
      <w:proofErr w:type="spellStart"/>
      <w:r>
        <w:rPr>
          <w:rFonts w:ascii="Arial"/>
        </w:rPr>
        <w:t>Dr</w:t>
      </w:r>
      <w:proofErr w:type="spellEnd"/>
      <w:r>
        <w:rPr>
          <w:rFonts w:ascii="Arial"/>
        </w:rPr>
        <w:t xml:space="preserve"> </w:t>
      </w:r>
      <w:proofErr w:type="spellStart"/>
      <w:r w:rsidR="0074375D">
        <w:rPr>
          <w:rFonts w:ascii="Arial"/>
        </w:rPr>
        <w:t>Rapha</w:t>
      </w:r>
      <w:r w:rsidR="0074375D">
        <w:rPr>
          <w:rFonts w:ascii="Arial"/>
        </w:rPr>
        <w:t>ë</w:t>
      </w:r>
      <w:r w:rsidR="0074375D">
        <w:rPr>
          <w:rFonts w:ascii="Arial"/>
        </w:rPr>
        <w:t>l</w:t>
      </w:r>
      <w:proofErr w:type="spellEnd"/>
      <w:r w:rsidR="0074375D">
        <w:rPr>
          <w:rFonts w:ascii="Arial"/>
        </w:rPr>
        <w:t xml:space="preserve"> CANDELIER</w:t>
      </w:r>
      <w:r w:rsidR="005973B9">
        <w:rPr>
          <w:rFonts w:ascii="Arial"/>
        </w:rPr>
        <w:t xml:space="preserve">, PhD, </w:t>
      </w:r>
      <w:r w:rsidR="0074375D">
        <w:t xml:space="preserve">Sorbonne </w:t>
      </w:r>
      <w:proofErr w:type="spellStart"/>
      <w:r w:rsidR="0074375D">
        <w:t>Université</w:t>
      </w:r>
      <w:proofErr w:type="spellEnd"/>
      <w:r w:rsidR="0074375D">
        <w:t>, CNRS, France</w:t>
      </w:r>
    </w:p>
    <w:p w:rsidR="0074375D" w:rsidRDefault="0074375D" w:rsidP="005973B9">
      <w:pPr>
        <w:pStyle w:val="Corpsdetexte"/>
        <w:spacing w:before="73" w:line="198" w:lineRule="exact"/>
        <w:ind w:left="100" w:right="5987"/>
        <w:rPr>
          <w:shd w:val="clear" w:color="auto" w:fill="FFFFFF"/>
        </w:rPr>
      </w:pPr>
      <w:r>
        <w:rPr>
          <w:rFonts w:ascii="Arial"/>
        </w:rPr>
        <w:t xml:space="preserve">M. Alex BOIS, </w:t>
      </w:r>
      <w:r w:rsidRPr="001D2B3E">
        <w:rPr>
          <w:shd w:val="clear" w:color="auto" w:fill="FFFFFF"/>
        </w:rPr>
        <w:t xml:space="preserve">Sorbonne </w:t>
      </w:r>
      <w:proofErr w:type="spellStart"/>
      <w:r w:rsidRPr="001D2B3E">
        <w:rPr>
          <w:shd w:val="clear" w:color="auto" w:fill="FFFFFF"/>
        </w:rPr>
        <w:t>Université</w:t>
      </w:r>
      <w:proofErr w:type="spellEnd"/>
      <w:r w:rsidRPr="001D2B3E">
        <w:rPr>
          <w:shd w:val="clear" w:color="auto" w:fill="FFFFFF"/>
        </w:rPr>
        <w:t>, IBPS</w:t>
      </w:r>
      <w:r>
        <w:rPr>
          <w:shd w:val="clear" w:color="auto" w:fill="FFFFFF"/>
        </w:rPr>
        <w:t>,</w:t>
      </w:r>
      <w:r w:rsidRPr="001D2B3E">
        <w:rPr>
          <w:shd w:val="clear" w:color="auto" w:fill="FFFFFF"/>
        </w:rPr>
        <w:t xml:space="preserve"> France</w:t>
      </w:r>
    </w:p>
    <w:p w:rsidR="0074375D" w:rsidRDefault="0074375D" w:rsidP="0074375D">
      <w:pPr>
        <w:pStyle w:val="Corpsdetexte"/>
        <w:spacing w:before="73" w:line="198" w:lineRule="exact"/>
        <w:ind w:left="100" w:right="5987"/>
        <w:rPr>
          <w:rFonts w:ascii="Arial"/>
        </w:rPr>
      </w:pPr>
      <w:r>
        <w:rPr>
          <w:rFonts w:ascii="Arial"/>
        </w:rPr>
        <w:t xml:space="preserve">M. </w:t>
      </w:r>
      <w:proofErr w:type="spellStart"/>
      <w:r>
        <w:rPr>
          <w:rFonts w:ascii="Arial"/>
        </w:rPr>
        <w:t>St</w:t>
      </w:r>
      <w:r>
        <w:rPr>
          <w:rFonts w:ascii="Arial"/>
        </w:rPr>
        <w:t>é</w:t>
      </w:r>
      <w:r>
        <w:rPr>
          <w:rFonts w:ascii="Arial"/>
        </w:rPr>
        <w:t>phane</w:t>
      </w:r>
      <w:proofErr w:type="spellEnd"/>
      <w:r>
        <w:rPr>
          <w:rFonts w:ascii="Arial"/>
        </w:rPr>
        <w:t xml:space="preserve"> TRONCHE, </w:t>
      </w:r>
      <w:r w:rsidRPr="001D2B3E">
        <w:rPr>
          <w:shd w:val="clear" w:color="auto" w:fill="FFFFFF"/>
        </w:rPr>
        <w:t xml:space="preserve">Sorbonne </w:t>
      </w:r>
      <w:proofErr w:type="spellStart"/>
      <w:r w:rsidRPr="001D2B3E">
        <w:rPr>
          <w:shd w:val="clear" w:color="auto" w:fill="FFFFFF"/>
        </w:rPr>
        <w:t>Université</w:t>
      </w:r>
      <w:proofErr w:type="spellEnd"/>
      <w:r w:rsidRPr="001D2B3E">
        <w:rPr>
          <w:shd w:val="clear" w:color="auto" w:fill="FFFFFF"/>
        </w:rPr>
        <w:t>, IBPS</w:t>
      </w:r>
      <w:r>
        <w:rPr>
          <w:shd w:val="clear" w:color="auto" w:fill="FFFFFF"/>
        </w:rPr>
        <w:t>,</w:t>
      </w:r>
      <w:r w:rsidRPr="001D2B3E">
        <w:rPr>
          <w:shd w:val="clear" w:color="auto" w:fill="FFFFFF"/>
        </w:rPr>
        <w:t xml:space="preserve"> France</w:t>
      </w:r>
    </w:p>
    <w:p w:rsidR="0074375D" w:rsidRDefault="0074375D" w:rsidP="005973B9">
      <w:pPr>
        <w:pStyle w:val="Corpsdetexte"/>
        <w:spacing w:before="73" w:line="198" w:lineRule="exact"/>
        <w:ind w:left="100" w:right="5987"/>
        <w:rPr>
          <w:rFonts w:ascii="Arial"/>
        </w:rPr>
      </w:pPr>
      <w:r>
        <w:rPr>
          <w:rFonts w:ascii="Arial"/>
        </w:rPr>
        <w:t xml:space="preserve">M. </w:t>
      </w:r>
      <w:proofErr w:type="spellStart"/>
      <w:r>
        <w:rPr>
          <w:rFonts w:ascii="Arial"/>
        </w:rPr>
        <w:t>J</w:t>
      </w:r>
      <w:r>
        <w:rPr>
          <w:rFonts w:ascii="Arial"/>
        </w:rPr>
        <w:t>é</w:t>
      </w:r>
      <w:r>
        <w:rPr>
          <w:rFonts w:ascii="Arial"/>
        </w:rPr>
        <w:t>r</w:t>
      </w:r>
      <w:r>
        <w:rPr>
          <w:rFonts w:ascii="Arial"/>
        </w:rPr>
        <w:t>é</w:t>
      </w:r>
      <w:r>
        <w:rPr>
          <w:rFonts w:ascii="Arial"/>
        </w:rPr>
        <w:t>my</w:t>
      </w:r>
      <w:proofErr w:type="spellEnd"/>
      <w:r>
        <w:rPr>
          <w:rFonts w:ascii="Arial"/>
        </w:rPr>
        <w:t xml:space="preserve"> MAHIEU, </w:t>
      </w:r>
      <w:r w:rsidRPr="001D2B3E">
        <w:rPr>
          <w:shd w:val="clear" w:color="auto" w:fill="FFFFFF"/>
        </w:rPr>
        <w:t xml:space="preserve">Sorbonne </w:t>
      </w:r>
      <w:proofErr w:type="spellStart"/>
      <w:r w:rsidRPr="001D2B3E">
        <w:rPr>
          <w:shd w:val="clear" w:color="auto" w:fill="FFFFFF"/>
        </w:rPr>
        <w:t>Université</w:t>
      </w:r>
      <w:proofErr w:type="spellEnd"/>
      <w:r w:rsidRPr="001D2B3E">
        <w:rPr>
          <w:shd w:val="clear" w:color="auto" w:fill="FFFFFF"/>
        </w:rPr>
        <w:t>, IBPS</w:t>
      </w:r>
      <w:r>
        <w:rPr>
          <w:shd w:val="clear" w:color="auto" w:fill="FFFFFF"/>
        </w:rPr>
        <w:t>,</w:t>
      </w:r>
      <w:r w:rsidRPr="001D2B3E">
        <w:rPr>
          <w:shd w:val="clear" w:color="auto" w:fill="FFFFFF"/>
        </w:rPr>
        <w:t xml:space="preserve"> France</w:t>
      </w:r>
    </w:p>
    <w:p w:rsidR="00AE3E37" w:rsidRDefault="0078738A" w:rsidP="0074375D">
      <w:pPr>
        <w:pStyle w:val="Corpsdetexte"/>
        <w:spacing w:before="73" w:line="198" w:lineRule="exact"/>
        <w:ind w:left="100" w:right="5987"/>
        <w:rPr>
          <w:shd w:val="clear" w:color="auto" w:fill="FFFFFF"/>
        </w:rPr>
      </w:pPr>
      <w:proofErr w:type="spellStart"/>
      <w:r>
        <w:rPr>
          <w:rFonts w:ascii="Arial"/>
        </w:rPr>
        <w:t>Dr</w:t>
      </w:r>
      <w:proofErr w:type="spellEnd"/>
      <w:r>
        <w:rPr>
          <w:rFonts w:ascii="Arial"/>
        </w:rPr>
        <w:t xml:space="preserve"> </w:t>
      </w:r>
      <w:proofErr w:type="spellStart"/>
      <w:r>
        <w:rPr>
          <w:rFonts w:ascii="Arial"/>
        </w:rPr>
        <w:t>A</w:t>
      </w:r>
      <w:r w:rsidR="0074375D">
        <w:rPr>
          <w:rFonts w:ascii="Arial"/>
        </w:rPr>
        <w:t>bdelkrim</w:t>
      </w:r>
      <w:proofErr w:type="spellEnd"/>
      <w:r w:rsidR="0074375D">
        <w:rPr>
          <w:rFonts w:ascii="Arial"/>
        </w:rPr>
        <w:t xml:space="preserve"> MANNIOUI</w:t>
      </w:r>
      <w:r w:rsidR="005973B9">
        <w:rPr>
          <w:rFonts w:ascii="Arial"/>
        </w:rPr>
        <w:t>, PhD</w:t>
      </w:r>
      <w:proofErr w:type="gramStart"/>
      <w:r w:rsidR="005973B9">
        <w:rPr>
          <w:rFonts w:ascii="Arial"/>
        </w:rPr>
        <w:t xml:space="preserve">, </w:t>
      </w:r>
      <w:r w:rsidR="0074375D">
        <w:rPr>
          <w:rFonts w:ascii="Arial"/>
        </w:rPr>
        <w:t>,</w:t>
      </w:r>
      <w:proofErr w:type="gramEnd"/>
      <w:r w:rsidR="0074375D">
        <w:rPr>
          <w:rFonts w:ascii="Arial"/>
        </w:rPr>
        <w:t xml:space="preserve"> </w:t>
      </w:r>
      <w:r w:rsidR="0074375D" w:rsidRPr="001D2B3E">
        <w:rPr>
          <w:shd w:val="clear" w:color="auto" w:fill="FFFFFF"/>
        </w:rPr>
        <w:t xml:space="preserve">Sorbonne </w:t>
      </w:r>
      <w:proofErr w:type="spellStart"/>
      <w:r w:rsidR="0074375D" w:rsidRPr="001D2B3E">
        <w:rPr>
          <w:shd w:val="clear" w:color="auto" w:fill="FFFFFF"/>
        </w:rPr>
        <w:t>Université</w:t>
      </w:r>
      <w:proofErr w:type="spellEnd"/>
      <w:r w:rsidR="0074375D" w:rsidRPr="001D2B3E">
        <w:rPr>
          <w:shd w:val="clear" w:color="auto" w:fill="FFFFFF"/>
        </w:rPr>
        <w:t>, IBPS</w:t>
      </w:r>
      <w:r w:rsidR="0074375D">
        <w:rPr>
          <w:shd w:val="clear" w:color="auto" w:fill="FFFFFF"/>
        </w:rPr>
        <w:t>,</w:t>
      </w:r>
      <w:r w:rsidR="0074375D" w:rsidRPr="001D2B3E">
        <w:rPr>
          <w:shd w:val="clear" w:color="auto" w:fill="FFFFFF"/>
        </w:rPr>
        <w:t xml:space="preserve"> France</w:t>
      </w:r>
    </w:p>
    <w:p w:rsidR="0074375D" w:rsidRDefault="0074375D" w:rsidP="0074375D">
      <w:pPr>
        <w:pStyle w:val="Corpsdetexte"/>
        <w:spacing w:before="73" w:line="198" w:lineRule="exact"/>
        <w:ind w:left="100" w:right="5987"/>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74375D" w:rsidRPr="0074375D" w:rsidRDefault="00A9710C" w:rsidP="0074375D">
      <w:pPr>
        <w:pStyle w:val="Titre3"/>
        <w:spacing w:before="147"/>
        <w:jc w:val="both"/>
        <w:rPr>
          <w:color w:val="BF5A14"/>
        </w:rPr>
      </w:pPr>
      <w:r>
        <w:rPr>
          <w:color w:val="BF5A14"/>
        </w:rPr>
        <w:lastRenderedPageBreak/>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rsidR="0074375D" w:rsidRDefault="0074375D" w:rsidP="0074375D">
      <w:pPr>
        <w:spacing w:line="235" w:lineRule="atLeast"/>
        <w:jc w:val="both"/>
        <w:rPr>
          <w:rFonts w:eastAsia="Times New Roman" w:cs="Calibri"/>
          <w:color w:val="222222"/>
          <w:sz w:val="18"/>
          <w:szCs w:val="18"/>
        </w:rPr>
      </w:pPr>
      <w:r w:rsidRPr="0074375D">
        <w:rPr>
          <w:rFonts w:eastAsia="Times New Roman" w:cs="Calibri"/>
          <w:color w:val="222222"/>
          <w:sz w:val="18"/>
          <w:szCs w:val="18"/>
        </w:rPr>
        <w:t>We present a novel, low-footprint and low-cost semi-automatic system for delivering solid and liquid food to zebrafish, and more generally to aquatic animals raised in racks of tanks. It is composed of a portable main module equipped with a contactless reader that adjusts the quantity to deliver for each tank, and either a solid food module or a liquid food module. Solid food comprises virtually any kind of dry powder or grains below two millimeters in diameter, and, for liquid-mediated food, brine shrimps (</w:t>
      </w:r>
      <w:proofErr w:type="spellStart"/>
      <w:r w:rsidRPr="0074375D">
        <w:rPr>
          <w:rFonts w:eastAsia="Times New Roman" w:cs="Calibri"/>
          <w:i/>
          <w:iCs/>
          <w:color w:val="222222"/>
          <w:sz w:val="18"/>
          <w:szCs w:val="18"/>
        </w:rPr>
        <w:t>Artemia</w:t>
      </w:r>
      <w:proofErr w:type="spellEnd"/>
      <w:r w:rsidRPr="0074375D">
        <w:rPr>
          <w:rFonts w:eastAsia="Times New Roman" w:cs="Calibri"/>
          <w:i/>
          <w:iCs/>
          <w:color w:val="222222"/>
          <w:sz w:val="18"/>
          <w:szCs w:val="18"/>
        </w:rPr>
        <w:t xml:space="preserve"> </w:t>
      </w:r>
      <w:proofErr w:type="spellStart"/>
      <w:r w:rsidRPr="0074375D">
        <w:rPr>
          <w:rFonts w:eastAsia="Times New Roman" w:cs="Calibri"/>
          <w:i/>
          <w:iCs/>
          <w:color w:val="222222"/>
          <w:sz w:val="18"/>
          <w:szCs w:val="18"/>
        </w:rPr>
        <w:t>salina</w:t>
      </w:r>
      <w:proofErr w:type="spellEnd"/>
      <w:r w:rsidRPr="0074375D">
        <w:rPr>
          <w:rFonts w:eastAsia="Times New Roman" w:cs="Calibri"/>
          <w:color w:val="222222"/>
          <w:sz w:val="18"/>
          <w:szCs w:val="18"/>
        </w:rPr>
        <w:t>) and rotifers (</w:t>
      </w:r>
      <w:proofErr w:type="spellStart"/>
      <w:r w:rsidRPr="0074375D">
        <w:rPr>
          <w:rFonts w:eastAsia="Times New Roman" w:cs="Calibri"/>
          <w:i/>
          <w:iCs/>
          <w:color w:val="222222"/>
          <w:sz w:val="18"/>
          <w:szCs w:val="18"/>
        </w:rPr>
        <w:t>Rotifera</w:t>
      </w:r>
      <w:proofErr w:type="spellEnd"/>
      <w:r w:rsidRPr="0074375D">
        <w:rPr>
          <w:rFonts w:eastAsia="Times New Roman" w:cs="Calibri"/>
          <w:color w:val="222222"/>
          <w:sz w:val="18"/>
          <w:szCs w:val="18"/>
        </w:rPr>
        <w:t>) have been successfully tested. Real-world testing, feedback and validation have been performed in a zebrafish facility for several months. In comparison with manual feeding this system mitigates the appearance of musculoskeletal disorders among regularly-feeding staff, and let operators observe the animals’ behavior instead of being focused on quantities to deliver. We also tested the accuracy of both humans and our dispenser and found that the semi-automatic system is much more reliable, with respectively 7-fold and 84-fold drops in standard deviation for solid and liquid food.</w:t>
      </w:r>
    </w:p>
    <w:p w:rsidR="00EA3F62" w:rsidRDefault="00EA3F62" w:rsidP="0074375D">
      <w:pPr>
        <w:spacing w:line="235" w:lineRule="atLeast"/>
        <w:jc w:val="both"/>
        <w:rPr>
          <w:rFonts w:eastAsia="Times New Roman" w:cs="Calibri"/>
          <w:color w:val="222222"/>
          <w:sz w:val="18"/>
          <w:szCs w:val="18"/>
        </w:rPr>
      </w:pPr>
    </w:p>
    <w:p w:rsidR="00EA3F62" w:rsidRDefault="00EA3F62" w:rsidP="00EA3F62">
      <w:pPr>
        <w:spacing w:line="204" w:lineRule="exact"/>
        <w:rPr>
          <w:rFonts w:ascii="Arial"/>
          <w:b/>
          <w:sz w:val="20"/>
        </w:rPr>
      </w:pPr>
      <w:r>
        <w:rPr>
          <w:rFonts w:ascii="Arial"/>
          <w:b/>
          <w:color w:val="BF5A14"/>
          <w:sz w:val="20"/>
        </w:rPr>
        <w:t>Recent Publications (minimum 5)</w:t>
      </w:r>
    </w:p>
    <w:p w:rsidR="00EA3F62" w:rsidRDefault="00EA3F62" w:rsidP="00EA3F62">
      <w:pPr>
        <w:pStyle w:val="Paragraphedeliste"/>
        <w:numPr>
          <w:ilvl w:val="0"/>
          <w:numId w:val="3"/>
        </w:numPr>
        <w:tabs>
          <w:tab w:val="left" w:pos="384"/>
        </w:tabs>
        <w:spacing w:before="103" w:line="216" w:lineRule="exact"/>
        <w:ind w:right="138"/>
        <w:rPr>
          <w:sz w:val="18"/>
        </w:rPr>
      </w:pPr>
      <w:proofErr w:type="spellStart"/>
      <w:r>
        <w:rPr>
          <w:sz w:val="18"/>
        </w:rPr>
        <w:t>Migault</w:t>
      </w:r>
      <w:proofErr w:type="spellEnd"/>
      <w:r>
        <w:rPr>
          <w:sz w:val="18"/>
        </w:rPr>
        <w:t xml:space="preserve"> G </w:t>
      </w:r>
      <w:r w:rsidRPr="00EA3F62">
        <w:rPr>
          <w:i/>
          <w:sz w:val="18"/>
        </w:rPr>
        <w:t>et al.</w:t>
      </w:r>
      <w:r>
        <w:rPr>
          <w:sz w:val="18"/>
        </w:rPr>
        <w:t xml:space="preserve"> (2018) </w:t>
      </w:r>
      <w:r w:rsidRPr="00EA3F62">
        <w:rPr>
          <w:sz w:val="18"/>
        </w:rPr>
        <w:t>Whole-Brain Calcium Imaging during Physiological Vestibular Stimulation in Larval Zebrafish</w:t>
      </w:r>
      <w:r w:rsidRPr="005973B9">
        <w:rPr>
          <w:sz w:val="18"/>
        </w:rPr>
        <w:t xml:space="preserve">. </w:t>
      </w:r>
      <w:r>
        <w:rPr>
          <w:sz w:val="18"/>
        </w:rPr>
        <w:t>Current Biology</w:t>
      </w:r>
      <w:r w:rsidRPr="005973B9">
        <w:rPr>
          <w:sz w:val="18"/>
        </w:rPr>
        <w:t xml:space="preserve"> </w:t>
      </w:r>
      <w:r>
        <w:rPr>
          <w:sz w:val="18"/>
        </w:rPr>
        <w:t>28</w:t>
      </w:r>
      <w:r w:rsidRPr="005973B9">
        <w:rPr>
          <w:sz w:val="18"/>
        </w:rPr>
        <w:t>:1-1</w:t>
      </w:r>
      <w:r>
        <w:rPr>
          <w:sz w:val="18"/>
        </w:rPr>
        <w:t>3</w:t>
      </w:r>
      <w:r w:rsidRPr="005973B9">
        <w:rPr>
          <w:sz w:val="18"/>
        </w:rPr>
        <w:t>.</w:t>
      </w:r>
    </w:p>
    <w:p w:rsidR="00EA3F62" w:rsidRDefault="00EA3F62" w:rsidP="00EA3F62">
      <w:pPr>
        <w:pStyle w:val="Paragraphedeliste"/>
        <w:numPr>
          <w:ilvl w:val="0"/>
          <w:numId w:val="3"/>
        </w:numPr>
        <w:tabs>
          <w:tab w:val="left" w:pos="384"/>
        </w:tabs>
        <w:spacing w:line="216" w:lineRule="exact"/>
        <w:ind w:right="137"/>
        <w:rPr>
          <w:sz w:val="18"/>
        </w:rPr>
      </w:pPr>
      <w:r>
        <w:rPr>
          <w:sz w:val="18"/>
        </w:rPr>
        <w:t xml:space="preserve">Wolf S. </w:t>
      </w:r>
      <w:r w:rsidRPr="00EA3F62">
        <w:rPr>
          <w:i/>
          <w:sz w:val="18"/>
        </w:rPr>
        <w:t>et al.</w:t>
      </w:r>
      <w:r>
        <w:rPr>
          <w:sz w:val="18"/>
        </w:rPr>
        <w:t xml:space="preserve"> (2017) </w:t>
      </w:r>
      <w:r w:rsidRPr="00EA3F62">
        <w:rPr>
          <w:sz w:val="18"/>
        </w:rPr>
        <w:t xml:space="preserve">Sensorimotor computation underlying </w:t>
      </w:r>
      <w:proofErr w:type="spellStart"/>
      <w:r w:rsidRPr="00EA3F62">
        <w:rPr>
          <w:sz w:val="18"/>
        </w:rPr>
        <w:t>phototaxis</w:t>
      </w:r>
      <w:proofErr w:type="spellEnd"/>
      <w:r w:rsidRPr="00EA3F62">
        <w:rPr>
          <w:sz w:val="18"/>
        </w:rPr>
        <w:t xml:space="preserve"> in zebrafish</w:t>
      </w:r>
      <w:r>
        <w:rPr>
          <w:sz w:val="18"/>
        </w:rPr>
        <w:t>. Nature Communication 8:651.</w:t>
      </w:r>
    </w:p>
    <w:p w:rsidR="00EA3F62" w:rsidRDefault="00F47F2D" w:rsidP="00F47F2D">
      <w:pPr>
        <w:pStyle w:val="Paragraphedeliste"/>
        <w:numPr>
          <w:ilvl w:val="0"/>
          <w:numId w:val="3"/>
        </w:numPr>
        <w:tabs>
          <w:tab w:val="left" w:pos="384"/>
        </w:tabs>
        <w:spacing w:line="216" w:lineRule="exact"/>
        <w:ind w:right="138"/>
        <w:rPr>
          <w:sz w:val="18"/>
        </w:rPr>
      </w:pPr>
      <w:proofErr w:type="spellStart"/>
      <w:r>
        <w:rPr>
          <w:sz w:val="18"/>
        </w:rPr>
        <w:t>Jouary</w:t>
      </w:r>
      <w:proofErr w:type="spellEnd"/>
      <w:r>
        <w:rPr>
          <w:sz w:val="18"/>
        </w:rPr>
        <w:t xml:space="preserve"> A. </w:t>
      </w:r>
      <w:r w:rsidRPr="00F47F2D">
        <w:rPr>
          <w:i/>
          <w:sz w:val="18"/>
        </w:rPr>
        <w:t>et al.</w:t>
      </w:r>
      <w:r w:rsidR="00EA3F62">
        <w:rPr>
          <w:sz w:val="18"/>
        </w:rPr>
        <w:t xml:space="preserve"> (20</w:t>
      </w:r>
      <w:r>
        <w:rPr>
          <w:sz w:val="18"/>
        </w:rPr>
        <w:t>16</w:t>
      </w:r>
      <w:r w:rsidR="00EA3F62">
        <w:rPr>
          <w:sz w:val="18"/>
        </w:rPr>
        <w:t>)</w:t>
      </w:r>
      <w:r>
        <w:rPr>
          <w:sz w:val="18"/>
        </w:rPr>
        <w:t xml:space="preserve"> </w:t>
      </w:r>
      <w:r w:rsidRPr="00F47F2D">
        <w:rPr>
          <w:sz w:val="18"/>
        </w:rPr>
        <w:t>A 2D virtual reality system for visual goal-driven navigation in zebrafish larvae</w:t>
      </w:r>
      <w:r w:rsidR="00EA3F62">
        <w:rPr>
          <w:sz w:val="18"/>
        </w:rPr>
        <w:t xml:space="preserve">. </w:t>
      </w:r>
      <w:r>
        <w:rPr>
          <w:sz w:val="18"/>
        </w:rPr>
        <w:t>Scientific reports 6</w:t>
      </w:r>
      <w:r w:rsidR="00EA3F62">
        <w:rPr>
          <w:sz w:val="18"/>
        </w:rPr>
        <w:t>:</w:t>
      </w:r>
      <w:r>
        <w:rPr>
          <w:sz w:val="18"/>
        </w:rPr>
        <w:t>34015</w:t>
      </w:r>
      <w:r w:rsidR="00EA3F62">
        <w:rPr>
          <w:sz w:val="18"/>
        </w:rPr>
        <w:t>.</w:t>
      </w:r>
    </w:p>
    <w:p w:rsidR="00EA3F62" w:rsidRDefault="00F47F2D" w:rsidP="00F47F2D">
      <w:pPr>
        <w:pStyle w:val="Paragraphedeliste"/>
        <w:numPr>
          <w:ilvl w:val="0"/>
          <w:numId w:val="3"/>
        </w:numPr>
        <w:tabs>
          <w:tab w:val="left" w:pos="384"/>
        </w:tabs>
        <w:spacing w:before="92" w:line="218" w:lineRule="exact"/>
      </w:pPr>
      <w:r>
        <w:rPr>
          <w:sz w:val="18"/>
        </w:rPr>
        <w:t xml:space="preserve">Olive R. </w:t>
      </w:r>
      <w:r w:rsidRPr="00F47F2D">
        <w:rPr>
          <w:i/>
          <w:sz w:val="18"/>
        </w:rPr>
        <w:t>et al</w:t>
      </w:r>
      <w:r>
        <w:rPr>
          <w:sz w:val="18"/>
        </w:rPr>
        <w:t>.</w:t>
      </w:r>
      <w:r w:rsidR="00EA3F62">
        <w:rPr>
          <w:sz w:val="18"/>
        </w:rPr>
        <w:t xml:space="preserve"> (20</w:t>
      </w:r>
      <w:r>
        <w:rPr>
          <w:sz w:val="18"/>
        </w:rPr>
        <w:t>16</w:t>
      </w:r>
      <w:r w:rsidR="00EA3F62">
        <w:rPr>
          <w:sz w:val="18"/>
        </w:rPr>
        <w:t xml:space="preserve">) </w:t>
      </w:r>
      <w:proofErr w:type="spellStart"/>
      <w:r w:rsidRPr="00F47F2D">
        <w:rPr>
          <w:sz w:val="18"/>
        </w:rPr>
        <w:t>Rheotaxis</w:t>
      </w:r>
      <w:proofErr w:type="spellEnd"/>
      <w:r w:rsidRPr="00F47F2D">
        <w:rPr>
          <w:sz w:val="18"/>
        </w:rPr>
        <w:t xml:space="preserve"> of Larval Zebrafish: Behavioral Study of a Multi-Sensory Process</w:t>
      </w:r>
      <w:r w:rsidR="00EA3F62" w:rsidRPr="005973B9">
        <w:rPr>
          <w:sz w:val="18"/>
        </w:rPr>
        <w:t xml:space="preserve">. </w:t>
      </w:r>
      <w:r>
        <w:rPr>
          <w:sz w:val="18"/>
        </w:rPr>
        <w:t>Frontiers in system neuroscience, 10:14</w:t>
      </w:r>
      <w:r w:rsidR="00EA3F62" w:rsidRPr="005973B9">
        <w:t>.</w:t>
      </w:r>
    </w:p>
    <w:p w:rsidR="00EA3F62" w:rsidRDefault="00EA3F62" w:rsidP="00EA3F62">
      <w:pPr>
        <w:pStyle w:val="Corpsdetexte"/>
        <w:spacing w:before="85" w:line="216" w:lineRule="exact"/>
        <w:ind w:left="383" w:right="138" w:hanging="284"/>
        <w:jc w:val="both"/>
        <w:rPr>
          <w:rFonts w:ascii="Calibri" w:hAnsi="Calibri"/>
        </w:rPr>
      </w:pPr>
      <w:r>
        <w:rPr>
          <w:rFonts w:ascii="Calibri" w:hAnsi="Calibri"/>
        </w:rPr>
        <w:t xml:space="preserve">5. </w:t>
      </w:r>
      <w:r w:rsidR="002E6B5F">
        <w:rPr>
          <w:rFonts w:ascii="Calibri" w:hAnsi="Calibri"/>
        </w:rPr>
        <w:t xml:space="preserve">Wolf S. </w:t>
      </w:r>
      <w:r w:rsidR="002E6B5F" w:rsidRPr="002E6B5F">
        <w:rPr>
          <w:rFonts w:ascii="Calibri" w:hAnsi="Calibri"/>
          <w:i/>
        </w:rPr>
        <w:t>et al.</w:t>
      </w:r>
      <w:r>
        <w:rPr>
          <w:rFonts w:ascii="Calibri" w:hAnsi="Calibri"/>
        </w:rPr>
        <w:t xml:space="preserve"> (20</w:t>
      </w:r>
      <w:r w:rsidR="002E6B5F">
        <w:rPr>
          <w:rFonts w:ascii="Calibri" w:hAnsi="Calibri"/>
        </w:rPr>
        <w:t>15</w:t>
      </w:r>
      <w:r>
        <w:rPr>
          <w:rFonts w:ascii="Calibri" w:hAnsi="Calibri"/>
        </w:rPr>
        <w:t xml:space="preserve">) </w:t>
      </w:r>
      <w:r w:rsidR="002E6B5F" w:rsidRPr="002E6B5F">
        <w:rPr>
          <w:rFonts w:ascii="Calibri" w:hAnsi="Calibri"/>
        </w:rPr>
        <w:t>Whole-brain functional imaging with two-photon light-sheet microscopy</w:t>
      </w:r>
      <w:r>
        <w:rPr>
          <w:rFonts w:ascii="Calibri" w:hAnsi="Calibri"/>
          <w:spacing w:val="-4"/>
        </w:rPr>
        <w:t xml:space="preserve">. </w:t>
      </w:r>
      <w:r w:rsidR="002E6B5F">
        <w:rPr>
          <w:rFonts w:ascii="Calibri" w:hAnsi="Calibri"/>
        </w:rPr>
        <w:t>Nature Methods 12:5</w:t>
      </w:r>
      <w:r>
        <w:rPr>
          <w:rFonts w:ascii="Calibri" w:hAnsi="Calibri"/>
        </w:rPr>
        <w:t>.</w:t>
      </w:r>
    </w:p>
    <w:p w:rsidR="00EA3F62" w:rsidRPr="0074375D" w:rsidRDefault="00EA3F62" w:rsidP="0074375D">
      <w:pPr>
        <w:spacing w:line="235" w:lineRule="atLeast"/>
        <w:jc w:val="both"/>
        <w:rPr>
          <w:rFonts w:eastAsia="Times New Roman" w:cs="Calibri"/>
          <w:color w:val="222222"/>
          <w:sz w:val="18"/>
          <w:szCs w:val="18"/>
        </w:rPr>
      </w:pPr>
    </w:p>
    <w:p w:rsidR="00AE3E37" w:rsidRDefault="00A9710C">
      <w:pPr>
        <w:pStyle w:val="Titre3"/>
        <w:spacing w:before="74"/>
      </w:pPr>
      <w:r>
        <w:rPr>
          <w:b w:val="0"/>
        </w:rPr>
        <w:br w:type="column"/>
      </w:r>
      <w:r>
        <w:rPr>
          <w:color w:val="BF5A14"/>
        </w:rPr>
        <w:lastRenderedPageBreak/>
        <w:t>Image</w:t>
      </w:r>
    </w:p>
    <w:p w:rsidR="00AE3E37" w:rsidRDefault="00AE3E37">
      <w:pPr>
        <w:pStyle w:val="Corpsdetexte"/>
        <w:spacing w:before="2"/>
        <w:rPr>
          <w:noProof/>
          <w:lang w:val="fr-FR" w:eastAsia="fr-FR"/>
        </w:rPr>
      </w:pPr>
    </w:p>
    <w:p w:rsidR="0074375D" w:rsidRDefault="00CC51BD" w:rsidP="0074375D">
      <w:pPr>
        <w:pStyle w:val="Corpsdetexte"/>
        <w:spacing w:before="2"/>
        <w:jc w:val="center"/>
        <w:rPr>
          <w:noProof/>
          <w:lang w:val="fr-FR" w:eastAsia="fr-FR"/>
        </w:rPr>
      </w:pPr>
      <w:r>
        <w:rPr>
          <w:noProof/>
          <w:lang w:val="fr-FR" w:eastAsia="fr-F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80.3pt;height:297.2pt">
            <v:imagedata r:id="rId9" o:title="CandelierFig1"/>
          </v:shape>
        </w:pict>
      </w:r>
    </w:p>
    <w:p w:rsidR="00EA3F62" w:rsidRDefault="00EA3F62" w:rsidP="0074375D">
      <w:pPr>
        <w:pStyle w:val="Corpsdetexte"/>
        <w:spacing w:before="2"/>
        <w:jc w:val="center"/>
        <w:rPr>
          <w:noProof/>
          <w:lang w:val="fr-FR" w:eastAsia="fr-FR"/>
        </w:rPr>
      </w:pPr>
    </w:p>
    <w:p w:rsidR="0074375D" w:rsidRPr="00EA3F62" w:rsidRDefault="0074375D" w:rsidP="00EA3F62">
      <w:pPr>
        <w:widowControl/>
        <w:autoSpaceDE w:val="0"/>
        <w:autoSpaceDN w:val="0"/>
        <w:adjustRightInd w:val="0"/>
        <w:jc w:val="both"/>
        <w:rPr>
          <w:noProof/>
          <w:sz w:val="18"/>
          <w:szCs w:val="18"/>
          <w:lang w:val="fr-FR" w:eastAsia="fr-FR"/>
        </w:rPr>
      </w:pPr>
      <w:r w:rsidRPr="00EA3F62">
        <w:rPr>
          <w:b/>
          <w:noProof/>
          <w:sz w:val="18"/>
          <w:szCs w:val="18"/>
          <w:lang w:val="fr-FR" w:eastAsia="fr-FR"/>
        </w:rPr>
        <w:t xml:space="preserve">Figure </w:t>
      </w:r>
      <w:r w:rsidR="00EA3F62" w:rsidRPr="00EA3F62">
        <w:rPr>
          <w:b/>
          <w:noProof/>
          <w:sz w:val="18"/>
          <w:szCs w:val="18"/>
          <w:lang w:val="fr-FR" w:eastAsia="fr-FR"/>
        </w:rPr>
        <w:t>1</w:t>
      </w:r>
      <w:r w:rsidR="00EA3F62" w:rsidRPr="00EA3F62">
        <w:rPr>
          <w:noProof/>
          <w:sz w:val="18"/>
          <w:szCs w:val="18"/>
          <w:lang w:val="fr-FR" w:eastAsia="fr-FR"/>
        </w:rPr>
        <w:t> :</w:t>
      </w:r>
      <w:r w:rsidR="00EA3F62" w:rsidRPr="00EA3F62">
        <w:rPr>
          <w:rFonts w:eastAsiaTheme="minorHAnsi" w:cs="Calibri"/>
          <w:sz w:val="18"/>
          <w:szCs w:val="18"/>
          <w:lang w:val="fr-FR"/>
        </w:rPr>
        <w:t xml:space="preserve"> The </w:t>
      </w:r>
      <w:proofErr w:type="spellStart"/>
      <w:r w:rsidR="00EA3F62" w:rsidRPr="00EA3F62">
        <w:rPr>
          <w:rFonts w:eastAsiaTheme="minorHAnsi" w:cs="Calibri"/>
          <w:sz w:val="18"/>
          <w:szCs w:val="18"/>
          <w:lang w:val="fr-FR"/>
        </w:rPr>
        <w:t>semi-automatic</w:t>
      </w:r>
      <w:proofErr w:type="spellEnd"/>
      <w:r w:rsidR="00EA3F62" w:rsidRPr="00EA3F62">
        <w:rPr>
          <w:rFonts w:eastAsiaTheme="minorHAnsi" w:cs="Calibri"/>
          <w:sz w:val="18"/>
          <w:szCs w:val="18"/>
          <w:lang w:val="fr-FR"/>
        </w:rPr>
        <w:t xml:space="preserve"> </w:t>
      </w:r>
      <w:proofErr w:type="spellStart"/>
      <w:r w:rsidR="00EA3F62" w:rsidRPr="00EA3F62">
        <w:rPr>
          <w:rFonts w:eastAsiaTheme="minorHAnsi" w:cs="Calibri"/>
          <w:sz w:val="18"/>
          <w:szCs w:val="18"/>
          <w:lang w:val="fr-FR"/>
        </w:rPr>
        <w:t>food</w:t>
      </w:r>
      <w:proofErr w:type="spellEnd"/>
      <w:r w:rsidR="00EA3F62" w:rsidRPr="00EA3F62">
        <w:rPr>
          <w:rFonts w:eastAsiaTheme="minorHAnsi" w:cs="Calibri"/>
          <w:sz w:val="18"/>
          <w:szCs w:val="18"/>
          <w:lang w:val="fr-FR"/>
        </w:rPr>
        <w:t xml:space="preserve"> dispenser. (</w:t>
      </w:r>
      <w:r w:rsidR="00EA3F62" w:rsidRPr="00EA3F62">
        <w:rPr>
          <w:rFonts w:eastAsiaTheme="minorHAnsi" w:cs="Calibri,Bold"/>
          <w:b/>
          <w:bCs/>
          <w:sz w:val="18"/>
          <w:szCs w:val="18"/>
          <w:lang w:val="fr-FR"/>
        </w:rPr>
        <w:t>A</w:t>
      </w:r>
      <w:r w:rsidR="00EA3F62" w:rsidRPr="00EA3F62">
        <w:rPr>
          <w:rFonts w:eastAsiaTheme="minorHAnsi" w:cs="Calibri"/>
          <w:sz w:val="18"/>
          <w:szCs w:val="18"/>
          <w:lang w:val="fr-FR"/>
        </w:rPr>
        <w:t xml:space="preserve">) </w:t>
      </w:r>
      <w:proofErr w:type="spellStart"/>
      <w:r w:rsidR="00EA3F62" w:rsidRPr="00EA3F62">
        <w:rPr>
          <w:rFonts w:eastAsiaTheme="minorHAnsi" w:cs="Calibri"/>
          <w:sz w:val="18"/>
          <w:szCs w:val="18"/>
          <w:lang w:val="fr-FR"/>
        </w:rPr>
        <w:t>Scheme</w:t>
      </w:r>
      <w:proofErr w:type="spellEnd"/>
      <w:r w:rsidR="00EA3F62" w:rsidRPr="00EA3F62">
        <w:rPr>
          <w:rFonts w:eastAsiaTheme="minorHAnsi" w:cs="Calibri"/>
          <w:sz w:val="18"/>
          <w:szCs w:val="18"/>
          <w:lang w:val="fr-FR"/>
        </w:rPr>
        <w:t xml:space="preserve"> of the system. The main module </w:t>
      </w:r>
      <w:proofErr w:type="spellStart"/>
      <w:r w:rsidR="00EA3F62" w:rsidRPr="00EA3F62">
        <w:rPr>
          <w:rFonts w:eastAsiaTheme="minorHAnsi" w:cs="Calibri"/>
          <w:sz w:val="18"/>
          <w:szCs w:val="18"/>
          <w:lang w:val="fr-FR"/>
        </w:rPr>
        <w:t>can</w:t>
      </w:r>
      <w:proofErr w:type="spellEnd"/>
      <w:r w:rsidR="00EA3F62" w:rsidRPr="00EA3F62">
        <w:rPr>
          <w:rFonts w:eastAsiaTheme="minorHAnsi" w:cs="Calibri"/>
          <w:sz w:val="18"/>
          <w:szCs w:val="18"/>
          <w:lang w:val="fr-FR"/>
        </w:rPr>
        <w:t xml:space="preserve"> host </w:t>
      </w:r>
      <w:proofErr w:type="spellStart"/>
      <w:r w:rsidR="00EA3F62" w:rsidRPr="00EA3F62">
        <w:rPr>
          <w:rFonts w:eastAsiaTheme="minorHAnsi" w:cs="Calibri"/>
          <w:sz w:val="18"/>
          <w:szCs w:val="18"/>
          <w:lang w:val="fr-FR"/>
        </w:rPr>
        <w:t>either</w:t>
      </w:r>
      <w:proofErr w:type="spellEnd"/>
      <w:r w:rsidR="00EA3F62" w:rsidRPr="00EA3F62">
        <w:rPr>
          <w:rFonts w:eastAsiaTheme="minorHAnsi" w:cs="Calibri"/>
          <w:sz w:val="18"/>
          <w:szCs w:val="18"/>
          <w:lang w:val="fr-FR"/>
        </w:rPr>
        <w:t xml:space="preserve"> the</w:t>
      </w:r>
      <w:r w:rsidR="00EA3F62">
        <w:rPr>
          <w:rFonts w:eastAsiaTheme="minorHAnsi" w:cs="Calibri"/>
          <w:sz w:val="18"/>
          <w:szCs w:val="18"/>
          <w:lang w:val="fr-FR"/>
        </w:rPr>
        <w:t xml:space="preserve"> </w:t>
      </w:r>
      <w:proofErr w:type="spellStart"/>
      <w:r w:rsidR="00EA3F62" w:rsidRPr="00EA3F62">
        <w:rPr>
          <w:rFonts w:eastAsiaTheme="minorHAnsi" w:cs="Calibri"/>
          <w:sz w:val="18"/>
          <w:szCs w:val="18"/>
          <w:lang w:val="fr-FR"/>
        </w:rPr>
        <w:t>liquid</w:t>
      </w:r>
      <w:proofErr w:type="spellEnd"/>
      <w:r w:rsidR="00EA3F62" w:rsidRPr="00EA3F62">
        <w:rPr>
          <w:rFonts w:eastAsiaTheme="minorHAnsi" w:cs="Calibri"/>
          <w:sz w:val="18"/>
          <w:szCs w:val="18"/>
          <w:lang w:val="fr-FR"/>
        </w:rPr>
        <w:t xml:space="preserve"> </w:t>
      </w:r>
      <w:proofErr w:type="spellStart"/>
      <w:r w:rsidR="00EA3F62" w:rsidRPr="00EA3F62">
        <w:rPr>
          <w:rFonts w:eastAsiaTheme="minorHAnsi" w:cs="Calibri"/>
          <w:sz w:val="18"/>
          <w:szCs w:val="18"/>
          <w:lang w:val="fr-FR"/>
        </w:rPr>
        <w:t>food</w:t>
      </w:r>
      <w:proofErr w:type="spellEnd"/>
      <w:r w:rsidR="00EA3F62" w:rsidRPr="00EA3F62">
        <w:rPr>
          <w:rFonts w:eastAsiaTheme="minorHAnsi" w:cs="Calibri"/>
          <w:sz w:val="18"/>
          <w:szCs w:val="18"/>
          <w:lang w:val="fr-FR"/>
        </w:rPr>
        <w:t xml:space="preserve"> or </w:t>
      </w:r>
      <w:proofErr w:type="spellStart"/>
      <w:r w:rsidR="00EA3F62" w:rsidRPr="00EA3F62">
        <w:rPr>
          <w:rFonts w:eastAsiaTheme="minorHAnsi" w:cs="Calibri"/>
          <w:sz w:val="18"/>
          <w:szCs w:val="18"/>
          <w:lang w:val="fr-FR"/>
        </w:rPr>
        <w:t>solid</w:t>
      </w:r>
      <w:proofErr w:type="spellEnd"/>
      <w:r w:rsidR="00EA3F62" w:rsidRPr="00EA3F62">
        <w:rPr>
          <w:rFonts w:eastAsiaTheme="minorHAnsi" w:cs="Calibri"/>
          <w:sz w:val="18"/>
          <w:szCs w:val="18"/>
          <w:lang w:val="fr-FR"/>
        </w:rPr>
        <w:t xml:space="preserve"> </w:t>
      </w:r>
      <w:proofErr w:type="spellStart"/>
      <w:r w:rsidR="00EA3F62" w:rsidRPr="00EA3F62">
        <w:rPr>
          <w:rFonts w:eastAsiaTheme="minorHAnsi" w:cs="Calibri"/>
          <w:sz w:val="18"/>
          <w:szCs w:val="18"/>
          <w:lang w:val="fr-FR"/>
        </w:rPr>
        <w:t>food</w:t>
      </w:r>
      <w:proofErr w:type="spellEnd"/>
      <w:r w:rsidR="00EA3F62" w:rsidRPr="00EA3F62">
        <w:rPr>
          <w:rFonts w:eastAsiaTheme="minorHAnsi" w:cs="Calibri"/>
          <w:sz w:val="18"/>
          <w:szCs w:val="18"/>
          <w:lang w:val="fr-FR"/>
        </w:rPr>
        <w:t xml:space="preserve"> module to </w:t>
      </w:r>
      <w:proofErr w:type="spellStart"/>
      <w:r w:rsidR="00EA3F62" w:rsidRPr="00EA3F62">
        <w:rPr>
          <w:rFonts w:eastAsiaTheme="minorHAnsi" w:cs="Calibri"/>
          <w:sz w:val="18"/>
          <w:szCs w:val="18"/>
          <w:lang w:val="fr-FR"/>
        </w:rPr>
        <w:t>form</w:t>
      </w:r>
      <w:proofErr w:type="spellEnd"/>
      <w:r w:rsidR="00EA3F62" w:rsidRPr="00EA3F62">
        <w:rPr>
          <w:rFonts w:eastAsiaTheme="minorHAnsi" w:cs="Calibri"/>
          <w:sz w:val="18"/>
          <w:szCs w:val="18"/>
          <w:lang w:val="fr-FR"/>
        </w:rPr>
        <w:t xml:space="preserve"> a </w:t>
      </w:r>
      <w:proofErr w:type="spellStart"/>
      <w:r w:rsidR="00EA3F62" w:rsidRPr="00EA3F62">
        <w:rPr>
          <w:rFonts w:eastAsiaTheme="minorHAnsi" w:cs="Calibri"/>
          <w:sz w:val="18"/>
          <w:szCs w:val="18"/>
          <w:lang w:val="fr-FR"/>
        </w:rPr>
        <w:t>functional</w:t>
      </w:r>
      <w:proofErr w:type="spellEnd"/>
      <w:r w:rsidR="00EA3F62" w:rsidRPr="00EA3F62">
        <w:rPr>
          <w:rFonts w:eastAsiaTheme="minorHAnsi" w:cs="Calibri"/>
          <w:sz w:val="18"/>
          <w:szCs w:val="18"/>
          <w:lang w:val="fr-FR"/>
        </w:rPr>
        <w:t xml:space="preserve"> </w:t>
      </w:r>
      <w:proofErr w:type="spellStart"/>
      <w:r w:rsidR="00EA3F62" w:rsidRPr="00EA3F62">
        <w:rPr>
          <w:rFonts w:eastAsiaTheme="minorHAnsi" w:cs="Calibri"/>
          <w:sz w:val="18"/>
          <w:szCs w:val="18"/>
          <w:lang w:val="fr-FR"/>
        </w:rPr>
        <w:t>assembly</w:t>
      </w:r>
      <w:proofErr w:type="spellEnd"/>
      <w:r w:rsidR="00EA3F62" w:rsidRPr="00EA3F62">
        <w:rPr>
          <w:rFonts w:eastAsiaTheme="minorHAnsi" w:cs="Calibri"/>
          <w:sz w:val="18"/>
          <w:szCs w:val="18"/>
          <w:lang w:val="fr-FR"/>
        </w:rPr>
        <w:t xml:space="preserve">. The </w:t>
      </w:r>
      <w:proofErr w:type="spellStart"/>
      <w:r w:rsidR="00EA3F62" w:rsidRPr="00EA3F62">
        <w:rPr>
          <w:rFonts w:eastAsiaTheme="minorHAnsi" w:cs="Calibri"/>
          <w:sz w:val="18"/>
          <w:szCs w:val="18"/>
          <w:lang w:val="fr-FR"/>
        </w:rPr>
        <w:t>solid</w:t>
      </w:r>
      <w:proofErr w:type="spellEnd"/>
      <w:r w:rsidR="00EA3F62" w:rsidRPr="00EA3F62">
        <w:rPr>
          <w:rFonts w:eastAsiaTheme="minorHAnsi" w:cs="Calibri"/>
          <w:sz w:val="18"/>
          <w:szCs w:val="18"/>
          <w:lang w:val="fr-FR"/>
        </w:rPr>
        <w:t xml:space="preserve"> </w:t>
      </w:r>
      <w:proofErr w:type="spellStart"/>
      <w:r w:rsidR="00EA3F62" w:rsidRPr="00EA3F62">
        <w:rPr>
          <w:rFonts w:eastAsiaTheme="minorHAnsi" w:cs="Calibri"/>
          <w:sz w:val="18"/>
          <w:szCs w:val="18"/>
          <w:lang w:val="fr-FR"/>
        </w:rPr>
        <w:t>food</w:t>
      </w:r>
      <w:proofErr w:type="spellEnd"/>
      <w:r w:rsidR="00EA3F62" w:rsidRPr="00EA3F62">
        <w:rPr>
          <w:rFonts w:eastAsiaTheme="minorHAnsi" w:cs="Calibri"/>
          <w:sz w:val="18"/>
          <w:szCs w:val="18"/>
          <w:lang w:val="fr-FR"/>
        </w:rPr>
        <w:t xml:space="preserve"> module </w:t>
      </w:r>
      <w:proofErr w:type="spellStart"/>
      <w:r w:rsidR="00EA3F62" w:rsidRPr="00EA3F62">
        <w:rPr>
          <w:rFonts w:eastAsiaTheme="minorHAnsi" w:cs="Calibri"/>
          <w:sz w:val="18"/>
          <w:szCs w:val="18"/>
          <w:lang w:val="fr-FR"/>
        </w:rPr>
        <w:t>directly</w:t>
      </w:r>
      <w:proofErr w:type="spellEnd"/>
      <w:r w:rsidR="00EA3F62" w:rsidRPr="00EA3F62">
        <w:rPr>
          <w:rFonts w:eastAsiaTheme="minorHAnsi" w:cs="Calibri"/>
          <w:sz w:val="18"/>
          <w:szCs w:val="18"/>
          <w:lang w:val="fr-FR"/>
        </w:rPr>
        <w:t xml:space="preserve"> hosts</w:t>
      </w:r>
      <w:r w:rsidR="00EA3F62">
        <w:rPr>
          <w:rFonts w:eastAsiaTheme="minorHAnsi" w:cs="Calibri"/>
          <w:sz w:val="18"/>
          <w:szCs w:val="18"/>
          <w:lang w:val="fr-FR"/>
        </w:rPr>
        <w:t xml:space="preserve"> </w:t>
      </w:r>
      <w:r w:rsidR="00EA3F62" w:rsidRPr="00EA3F62">
        <w:rPr>
          <w:rFonts w:eastAsiaTheme="minorHAnsi" w:cs="Calibri"/>
          <w:sz w:val="18"/>
          <w:szCs w:val="18"/>
          <w:lang w:val="fr-FR"/>
        </w:rPr>
        <w:t xml:space="preserve">tubes of </w:t>
      </w:r>
      <w:proofErr w:type="spellStart"/>
      <w:r w:rsidR="00EA3F62" w:rsidRPr="00EA3F62">
        <w:rPr>
          <w:rFonts w:eastAsiaTheme="minorHAnsi" w:cs="Calibri"/>
          <w:sz w:val="18"/>
          <w:szCs w:val="18"/>
          <w:lang w:val="fr-FR"/>
        </w:rPr>
        <w:t>powder</w:t>
      </w:r>
      <w:proofErr w:type="spellEnd"/>
      <w:r w:rsidR="00EA3F62" w:rsidRPr="00EA3F62">
        <w:rPr>
          <w:rFonts w:eastAsiaTheme="minorHAnsi" w:cs="Calibri"/>
          <w:sz w:val="18"/>
          <w:szCs w:val="18"/>
          <w:lang w:val="fr-FR"/>
        </w:rPr>
        <w:t xml:space="preserve"> </w:t>
      </w:r>
      <w:proofErr w:type="spellStart"/>
      <w:r w:rsidR="00EA3F62" w:rsidRPr="00EA3F62">
        <w:rPr>
          <w:rFonts w:eastAsiaTheme="minorHAnsi" w:cs="Calibri"/>
          <w:sz w:val="18"/>
          <w:szCs w:val="18"/>
          <w:lang w:val="fr-FR"/>
        </w:rPr>
        <w:t>while</w:t>
      </w:r>
      <w:proofErr w:type="spellEnd"/>
      <w:r w:rsidR="00EA3F62" w:rsidRPr="00EA3F62">
        <w:rPr>
          <w:rFonts w:eastAsiaTheme="minorHAnsi" w:cs="Calibri"/>
          <w:sz w:val="18"/>
          <w:szCs w:val="18"/>
          <w:lang w:val="fr-FR"/>
        </w:rPr>
        <w:t xml:space="preserve"> the </w:t>
      </w:r>
      <w:proofErr w:type="spellStart"/>
      <w:r w:rsidR="00EA3F62" w:rsidRPr="00EA3F62">
        <w:rPr>
          <w:rFonts w:eastAsiaTheme="minorHAnsi" w:cs="Calibri"/>
          <w:sz w:val="18"/>
          <w:szCs w:val="18"/>
          <w:lang w:val="fr-FR"/>
        </w:rPr>
        <w:t>liquid</w:t>
      </w:r>
      <w:proofErr w:type="spellEnd"/>
      <w:r w:rsidR="00EA3F62" w:rsidRPr="00EA3F62">
        <w:rPr>
          <w:rFonts w:eastAsiaTheme="minorHAnsi" w:cs="Calibri"/>
          <w:sz w:val="18"/>
          <w:szCs w:val="18"/>
          <w:lang w:val="fr-FR"/>
        </w:rPr>
        <w:t xml:space="preserve"> </w:t>
      </w:r>
      <w:proofErr w:type="spellStart"/>
      <w:r w:rsidR="00EA3F62" w:rsidRPr="00EA3F62">
        <w:rPr>
          <w:rFonts w:eastAsiaTheme="minorHAnsi" w:cs="Calibri"/>
          <w:sz w:val="18"/>
          <w:szCs w:val="18"/>
          <w:lang w:val="fr-FR"/>
        </w:rPr>
        <w:t>food</w:t>
      </w:r>
      <w:proofErr w:type="spellEnd"/>
      <w:r w:rsidR="00EA3F62" w:rsidRPr="00EA3F62">
        <w:rPr>
          <w:rFonts w:eastAsiaTheme="minorHAnsi" w:cs="Calibri"/>
          <w:sz w:val="18"/>
          <w:szCs w:val="18"/>
          <w:lang w:val="fr-FR"/>
        </w:rPr>
        <w:t xml:space="preserve"> module has an </w:t>
      </w:r>
      <w:proofErr w:type="spellStart"/>
      <w:r w:rsidR="00EA3F62" w:rsidRPr="00EA3F62">
        <w:rPr>
          <w:rFonts w:eastAsiaTheme="minorHAnsi" w:cs="Calibri"/>
          <w:sz w:val="18"/>
          <w:szCs w:val="18"/>
          <w:lang w:val="fr-FR"/>
        </w:rPr>
        <w:t>external</w:t>
      </w:r>
      <w:proofErr w:type="spellEnd"/>
      <w:r w:rsidR="00EA3F62" w:rsidRPr="00EA3F62">
        <w:rPr>
          <w:rFonts w:eastAsiaTheme="minorHAnsi" w:cs="Calibri"/>
          <w:sz w:val="18"/>
          <w:szCs w:val="18"/>
          <w:lang w:val="fr-FR"/>
        </w:rPr>
        <w:t xml:space="preserve"> </w:t>
      </w:r>
      <w:proofErr w:type="spellStart"/>
      <w:r w:rsidR="00EA3F62" w:rsidRPr="00EA3F62">
        <w:rPr>
          <w:rFonts w:eastAsiaTheme="minorHAnsi" w:cs="Calibri"/>
          <w:sz w:val="18"/>
          <w:szCs w:val="18"/>
          <w:lang w:val="fr-FR"/>
        </w:rPr>
        <w:t>reservoir</w:t>
      </w:r>
      <w:proofErr w:type="spellEnd"/>
      <w:r w:rsidR="00EA3F62" w:rsidRPr="00EA3F62">
        <w:rPr>
          <w:rFonts w:eastAsiaTheme="minorHAnsi" w:cs="Calibri"/>
          <w:sz w:val="18"/>
          <w:szCs w:val="18"/>
          <w:lang w:val="fr-FR"/>
        </w:rPr>
        <w:t xml:space="preserve"> </w:t>
      </w:r>
      <w:proofErr w:type="spellStart"/>
      <w:r w:rsidR="00EA3F62" w:rsidRPr="00EA3F62">
        <w:rPr>
          <w:rFonts w:eastAsiaTheme="minorHAnsi" w:cs="Calibri"/>
          <w:sz w:val="18"/>
          <w:szCs w:val="18"/>
          <w:lang w:val="fr-FR"/>
        </w:rPr>
        <w:t>mounted</w:t>
      </w:r>
      <w:proofErr w:type="spellEnd"/>
      <w:r w:rsidR="00EA3F62" w:rsidRPr="00EA3F62">
        <w:rPr>
          <w:rFonts w:eastAsiaTheme="minorHAnsi" w:cs="Calibri"/>
          <w:sz w:val="18"/>
          <w:szCs w:val="18"/>
          <w:lang w:val="fr-FR"/>
        </w:rPr>
        <w:t xml:space="preserve"> on </w:t>
      </w:r>
      <w:proofErr w:type="spellStart"/>
      <w:r w:rsidR="00EA3F62" w:rsidRPr="00EA3F62">
        <w:rPr>
          <w:rFonts w:eastAsiaTheme="minorHAnsi" w:cs="Calibri"/>
          <w:sz w:val="18"/>
          <w:szCs w:val="18"/>
          <w:lang w:val="fr-FR"/>
        </w:rPr>
        <w:t>caster</w:t>
      </w:r>
      <w:proofErr w:type="spellEnd"/>
      <w:r w:rsidR="00EA3F62">
        <w:rPr>
          <w:rFonts w:eastAsiaTheme="minorHAnsi" w:cs="Calibri"/>
          <w:sz w:val="18"/>
          <w:szCs w:val="18"/>
          <w:lang w:val="fr-FR"/>
        </w:rPr>
        <w:t xml:space="preserve"> </w:t>
      </w:r>
      <w:proofErr w:type="spellStart"/>
      <w:r w:rsidR="00EA3F62" w:rsidRPr="00EA3F62">
        <w:rPr>
          <w:rFonts w:eastAsiaTheme="minorHAnsi" w:cs="Calibri"/>
          <w:sz w:val="18"/>
          <w:szCs w:val="18"/>
          <w:lang w:val="fr-FR"/>
        </w:rPr>
        <w:t>wheels</w:t>
      </w:r>
      <w:proofErr w:type="spellEnd"/>
      <w:r w:rsidR="00EA3F62" w:rsidRPr="00EA3F62">
        <w:rPr>
          <w:rFonts w:eastAsiaTheme="minorHAnsi" w:cs="Calibri"/>
          <w:sz w:val="18"/>
          <w:szCs w:val="18"/>
          <w:lang w:val="fr-FR"/>
        </w:rPr>
        <w:t>. (</w:t>
      </w:r>
      <w:r w:rsidR="00EA3F62" w:rsidRPr="00EA3F62">
        <w:rPr>
          <w:rFonts w:eastAsiaTheme="minorHAnsi" w:cs="Calibri,Bold"/>
          <w:b/>
          <w:bCs/>
          <w:sz w:val="18"/>
          <w:szCs w:val="18"/>
          <w:lang w:val="fr-FR"/>
        </w:rPr>
        <w:t>B</w:t>
      </w:r>
      <w:r w:rsidR="00EA3F62" w:rsidRPr="00EA3F62">
        <w:rPr>
          <w:rFonts w:eastAsiaTheme="minorHAnsi" w:cs="Calibri"/>
          <w:sz w:val="18"/>
          <w:szCs w:val="18"/>
          <w:lang w:val="fr-FR"/>
        </w:rPr>
        <w:t xml:space="preserve">) Picture of the </w:t>
      </w:r>
      <w:proofErr w:type="spellStart"/>
      <w:r w:rsidR="00EA3F62" w:rsidRPr="00EA3F62">
        <w:rPr>
          <w:rFonts w:eastAsiaTheme="minorHAnsi" w:cs="Calibri"/>
          <w:sz w:val="18"/>
          <w:szCs w:val="18"/>
          <w:lang w:val="fr-FR"/>
        </w:rPr>
        <w:t>liquid</w:t>
      </w:r>
      <w:proofErr w:type="spellEnd"/>
      <w:r w:rsidR="00EA3F62" w:rsidRPr="00EA3F62">
        <w:rPr>
          <w:rFonts w:eastAsiaTheme="minorHAnsi" w:cs="Calibri"/>
          <w:sz w:val="18"/>
          <w:szCs w:val="18"/>
          <w:lang w:val="fr-FR"/>
        </w:rPr>
        <w:t xml:space="preserve"> </w:t>
      </w:r>
      <w:proofErr w:type="spellStart"/>
      <w:r w:rsidR="00EA3F62" w:rsidRPr="00EA3F62">
        <w:rPr>
          <w:rFonts w:eastAsiaTheme="minorHAnsi" w:cs="Calibri"/>
          <w:sz w:val="18"/>
          <w:szCs w:val="18"/>
          <w:lang w:val="fr-FR"/>
        </w:rPr>
        <w:t>food</w:t>
      </w:r>
      <w:proofErr w:type="spellEnd"/>
      <w:r w:rsidR="00EA3F62" w:rsidRPr="00EA3F62">
        <w:rPr>
          <w:rFonts w:eastAsiaTheme="minorHAnsi" w:cs="Calibri"/>
          <w:sz w:val="18"/>
          <w:szCs w:val="18"/>
          <w:lang w:val="fr-FR"/>
        </w:rPr>
        <w:t xml:space="preserve"> </w:t>
      </w:r>
      <w:proofErr w:type="spellStart"/>
      <w:r w:rsidR="00EA3F62" w:rsidRPr="00EA3F62">
        <w:rPr>
          <w:rFonts w:eastAsiaTheme="minorHAnsi" w:cs="Calibri"/>
          <w:sz w:val="18"/>
          <w:szCs w:val="18"/>
          <w:lang w:val="fr-FR"/>
        </w:rPr>
        <w:t>assembly</w:t>
      </w:r>
      <w:proofErr w:type="spellEnd"/>
      <w:r w:rsidR="00EA3F62" w:rsidRPr="00EA3F62">
        <w:rPr>
          <w:rFonts w:eastAsiaTheme="minorHAnsi" w:cs="Calibri"/>
          <w:sz w:val="18"/>
          <w:szCs w:val="18"/>
          <w:lang w:val="fr-FR"/>
        </w:rPr>
        <w:t xml:space="preserve"> </w:t>
      </w:r>
      <w:proofErr w:type="spellStart"/>
      <w:r w:rsidR="00EA3F62" w:rsidRPr="00EA3F62">
        <w:rPr>
          <w:rFonts w:eastAsiaTheme="minorHAnsi" w:cs="Calibri"/>
          <w:sz w:val="18"/>
          <w:szCs w:val="18"/>
          <w:lang w:val="fr-FR"/>
        </w:rPr>
        <w:t>during</w:t>
      </w:r>
      <w:proofErr w:type="spellEnd"/>
      <w:r w:rsidR="00EA3F62" w:rsidRPr="00EA3F62">
        <w:rPr>
          <w:rFonts w:eastAsiaTheme="minorHAnsi" w:cs="Calibri"/>
          <w:sz w:val="18"/>
          <w:szCs w:val="18"/>
          <w:lang w:val="fr-FR"/>
        </w:rPr>
        <w:t xml:space="preserve"> </w:t>
      </w:r>
      <w:proofErr w:type="spellStart"/>
      <w:r w:rsidR="00EA3F62" w:rsidRPr="00EA3F62">
        <w:rPr>
          <w:rFonts w:eastAsiaTheme="minorHAnsi" w:cs="Calibri"/>
          <w:sz w:val="18"/>
          <w:szCs w:val="18"/>
          <w:lang w:val="fr-FR"/>
        </w:rPr>
        <w:t>delivering</w:t>
      </w:r>
      <w:proofErr w:type="spellEnd"/>
      <w:r w:rsidR="00EA3F62" w:rsidRPr="00EA3F62">
        <w:rPr>
          <w:rFonts w:eastAsiaTheme="minorHAnsi" w:cs="Calibri"/>
          <w:sz w:val="18"/>
          <w:szCs w:val="18"/>
          <w:lang w:val="fr-FR"/>
        </w:rPr>
        <w:t>. (</w:t>
      </w:r>
      <w:r w:rsidR="00EA3F62" w:rsidRPr="00EA3F62">
        <w:rPr>
          <w:rFonts w:eastAsiaTheme="minorHAnsi" w:cs="Calibri,Bold"/>
          <w:b/>
          <w:bCs/>
          <w:sz w:val="18"/>
          <w:szCs w:val="18"/>
          <w:lang w:val="fr-FR"/>
        </w:rPr>
        <w:t>C</w:t>
      </w:r>
      <w:r w:rsidR="00EA3F62" w:rsidRPr="00EA3F62">
        <w:rPr>
          <w:rFonts w:eastAsiaTheme="minorHAnsi" w:cs="Calibri"/>
          <w:sz w:val="18"/>
          <w:szCs w:val="18"/>
          <w:lang w:val="fr-FR"/>
        </w:rPr>
        <w:t xml:space="preserve">) Picture of the </w:t>
      </w:r>
      <w:proofErr w:type="spellStart"/>
      <w:r w:rsidR="00EA3F62" w:rsidRPr="00EA3F62">
        <w:rPr>
          <w:rFonts w:eastAsiaTheme="minorHAnsi" w:cs="Calibri"/>
          <w:sz w:val="18"/>
          <w:szCs w:val="18"/>
          <w:lang w:val="fr-FR"/>
        </w:rPr>
        <w:t>solid</w:t>
      </w:r>
      <w:proofErr w:type="spellEnd"/>
      <w:r w:rsidR="00EA3F62" w:rsidRPr="00EA3F62">
        <w:rPr>
          <w:rFonts w:eastAsiaTheme="minorHAnsi" w:cs="Calibri"/>
          <w:sz w:val="18"/>
          <w:szCs w:val="18"/>
          <w:lang w:val="fr-FR"/>
        </w:rPr>
        <w:t xml:space="preserve"> </w:t>
      </w:r>
      <w:proofErr w:type="spellStart"/>
      <w:r w:rsidR="00EA3F62" w:rsidRPr="00EA3F62">
        <w:rPr>
          <w:rFonts w:eastAsiaTheme="minorHAnsi" w:cs="Calibri"/>
          <w:sz w:val="18"/>
          <w:szCs w:val="18"/>
          <w:lang w:val="fr-FR"/>
        </w:rPr>
        <w:t>food</w:t>
      </w:r>
      <w:proofErr w:type="spellEnd"/>
      <w:r w:rsidR="00EA3F62" w:rsidRPr="00EA3F62">
        <w:rPr>
          <w:rFonts w:eastAsiaTheme="minorHAnsi" w:cs="Calibri"/>
          <w:sz w:val="18"/>
          <w:szCs w:val="18"/>
          <w:lang w:val="fr-FR"/>
        </w:rPr>
        <w:t xml:space="preserve"> </w:t>
      </w:r>
      <w:proofErr w:type="spellStart"/>
      <w:r w:rsidR="00EA3F62" w:rsidRPr="00EA3F62">
        <w:rPr>
          <w:rFonts w:eastAsiaTheme="minorHAnsi" w:cs="Calibri"/>
          <w:sz w:val="18"/>
          <w:szCs w:val="18"/>
          <w:lang w:val="fr-FR"/>
        </w:rPr>
        <w:t>assembly</w:t>
      </w:r>
      <w:proofErr w:type="spellEnd"/>
      <w:r w:rsidR="00EA3F62">
        <w:rPr>
          <w:rFonts w:eastAsiaTheme="minorHAnsi" w:cs="Calibri"/>
          <w:sz w:val="18"/>
          <w:szCs w:val="18"/>
          <w:lang w:val="fr-FR"/>
        </w:rPr>
        <w:t xml:space="preserve"> </w:t>
      </w:r>
      <w:proofErr w:type="spellStart"/>
      <w:r w:rsidR="00EA3F62" w:rsidRPr="00EA3F62">
        <w:rPr>
          <w:rFonts w:eastAsiaTheme="minorHAnsi" w:cs="Calibri"/>
          <w:sz w:val="18"/>
          <w:szCs w:val="18"/>
          <w:lang w:val="fr-FR"/>
        </w:rPr>
        <w:t>during</w:t>
      </w:r>
      <w:proofErr w:type="spellEnd"/>
      <w:r w:rsidR="00EA3F62" w:rsidRPr="00EA3F62">
        <w:rPr>
          <w:rFonts w:eastAsiaTheme="minorHAnsi" w:cs="Calibri"/>
          <w:sz w:val="18"/>
          <w:szCs w:val="18"/>
          <w:lang w:val="fr-FR"/>
        </w:rPr>
        <w:t xml:space="preserve"> </w:t>
      </w:r>
      <w:proofErr w:type="spellStart"/>
      <w:r w:rsidR="00EA3F62" w:rsidRPr="00EA3F62">
        <w:rPr>
          <w:rFonts w:eastAsiaTheme="minorHAnsi" w:cs="Calibri"/>
          <w:sz w:val="18"/>
          <w:szCs w:val="18"/>
          <w:lang w:val="fr-FR"/>
        </w:rPr>
        <w:t>delivering</w:t>
      </w:r>
      <w:proofErr w:type="spellEnd"/>
      <w:r w:rsidR="00EA3F62" w:rsidRPr="00EA3F62">
        <w:rPr>
          <w:rFonts w:eastAsiaTheme="minorHAnsi" w:cs="Calibri"/>
          <w:sz w:val="18"/>
          <w:szCs w:val="18"/>
          <w:lang w:val="fr-FR"/>
        </w:rPr>
        <w:t>.</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Corpsdetexte"/>
        <w:rPr>
          <w:rFonts w:ascii="Calibri"/>
          <w:b/>
          <w:sz w:val="20"/>
        </w:rPr>
      </w:pPr>
      <w:r>
        <w:rPr>
          <w:rFonts w:ascii="Calibri"/>
          <w:sz w:val="20"/>
        </w:rPr>
        <w:lastRenderedPageBreak/>
        <w:t xml:space="preserve">                 </w:t>
      </w:r>
      <w:r w:rsidRPr="00D62425">
        <w:rPr>
          <w:rFonts w:ascii="Calibri"/>
          <w:b/>
          <w:sz w:val="20"/>
        </w:rPr>
        <w:t>Photograph</w:t>
      </w:r>
    </w:p>
    <w:p w:rsidR="00AE3E37" w:rsidRDefault="00292ED9">
      <w:pPr>
        <w:pStyle w:val="Corpsdetexte"/>
        <w:spacing w:line="40" w:lineRule="exact"/>
        <w:ind w:left="2202"/>
        <w:rPr>
          <w:rFonts w:ascii="Calibri"/>
          <w:sz w:val="4"/>
        </w:rPr>
      </w:pPr>
      <w:r>
        <w:rPr>
          <w:rFonts w:ascii="Calibri"/>
          <w:noProof/>
          <w:sz w:val="4"/>
          <w:lang w:val="fr-FR" w:eastAsia="fr-F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D17775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CC51BD" w:rsidP="00404E5B">
      <w:pPr>
        <w:spacing w:before="92"/>
        <w:ind w:right="4234"/>
        <w:rPr>
          <w:rFonts w:ascii="Arial"/>
        </w:rPr>
      </w:pPr>
      <w:r>
        <w:rPr>
          <w:noProof/>
        </w:rPr>
        <w:pict>
          <v:shape id="_x0000_s1028" type="#_x0000_t75" style="position:absolute;margin-left:0;margin-top:4.55pt;width:1in;height:92.15pt;z-index:251659264;mso-position-horizontal:absolute;mso-position-horizontal-relative:text;mso-position-vertical:absolute;mso-position-vertical-relative:text">
            <v:imagedata r:id="rId10" o:title="Capture"/>
            <w10:wrap type="square"/>
          </v:shape>
        </w:pic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3A0193" w:rsidRDefault="00A9710C">
      <w:pPr>
        <w:spacing w:before="41" w:line="154" w:lineRule="exact"/>
        <w:ind w:left="213" w:right="231"/>
        <w:jc w:val="both"/>
        <w:rPr>
          <w:rFonts w:ascii="Arial"/>
          <w:sz w:val="14"/>
        </w:rPr>
      </w:pPr>
      <w:proofErr w:type="spellStart"/>
      <w:r>
        <w:rPr>
          <w:rFonts w:ascii="Arial"/>
          <w:sz w:val="14"/>
        </w:rPr>
        <w:t>D</w:t>
      </w:r>
      <w:r w:rsidR="0078738A">
        <w:rPr>
          <w:rFonts w:ascii="Arial"/>
          <w:sz w:val="14"/>
        </w:rPr>
        <w:t>r</w:t>
      </w:r>
      <w:proofErr w:type="spellEnd"/>
      <w:r w:rsidR="0078738A">
        <w:rPr>
          <w:rFonts w:ascii="Arial"/>
          <w:sz w:val="14"/>
        </w:rPr>
        <w:t xml:space="preserve"> </w:t>
      </w:r>
      <w:proofErr w:type="spellStart"/>
      <w:r w:rsidR="003A0193">
        <w:rPr>
          <w:rFonts w:ascii="Arial"/>
          <w:sz w:val="14"/>
        </w:rPr>
        <w:t>Rapha</w:t>
      </w:r>
      <w:r w:rsidR="003A0193">
        <w:rPr>
          <w:rFonts w:ascii="Arial"/>
          <w:sz w:val="14"/>
        </w:rPr>
        <w:t>ë</w:t>
      </w:r>
      <w:r w:rsidR="003A0193">
        <w:rPr>
          <w:rFonts w:ascii="Arial"/>
          <w:sz w:val="14"/>
        </w:rPr>
        <w:t>l</w:t>
      </w:r>
      <w:proofErr w:type="spellEnd"/>
      <w:r w:rsidR="003A0193">
        <w:rPr>
          <w:rFonts w:ascii="Arial"/>
          <w:sz w:val="14"/>
        </w:rPr>
        <w:t xml:space="preserve"> </w:t>
      </w:r>
      <w:proofErr w:type="spellStart"/>
      <w:r w:rsidR="003A0193">
        <w:rPr>
          <w:rFonts w:ascii="Arial"/>
          <w:sz w:val="14"/>
        </w:rPr>
        <w:t>Candelier</w:t>
      </w:r>
      <w:proofErr w:type="spellEnd"/>
      <w:r w:rsidR="003A0193">
        <w:rPr>
          <w:rFonts w:ascii="Arial"/>
          <w:sz w:val="14"/>
        </w:rPr>
        <w:t xml:space="preserve"> is a biophysicist specialized in neuroscience. He has been working for the last 10 years on larval zebrafish, for which he has developed new ways of recording behavior and imaging whole-brain activity with single cell-resolution during various tasks. His main research interests are the multi-scale mechanisms of the sensory-motor feedback loop and the general features of multi-sensory processing. He has recently started a research project on </w:t>
      </w:r>
      <w:r w:rsidR="0019226A">
        <w:rPr>
          <w:rFonts w:ascii="Arial"/>
          <w:sz w:val="14"/>
        </w:rPr>
        <w:t>chemotaxis (i.e. attraction/repulsion of animals with chemical cues) aiming at exploiting the unique features of zebrafish to reveal general mechanisms of the vertebrate brain.</w:t>
      </w:r>
    </w:p>
    <w:p w:rsidR="00AE3E37" w:rsidRDefault="00AE3E37">
      <w:pPr>
        <w:spacing w:before="41" w:line="154" w:lineRule="exact"/>
        <w:ind w:left="213" w:right="231"/>
        <w:jc w:val="both"/>
        <w:rPr>
          <w:rFonts w:ascii="Arial"/>
          <w:sz w:val="14"/>
        </w:rPr>
      </w:pPr>
    </w:p>
    <w:p w:rsidR="00AE3E37" w:rsidRDefault="00A9710C">
      <w:pPr>
        <w:spacing w:before="62"/>
        <w:ind w:left="4217" w:right="4235"/>
        <w:jc w:val="center"/>
        <w:rPr>
          <w:rFonts w:ascii="Arial"/>
          <w:sz w:val="14"/>
        </w:rPr>
      </w:pPr>
      <w:r>
        <w:rPr>
          <w:rFonts w:ascii="Arial"/>
          <w:sz w:val="14"/>
        </w:rPr>
        <w:t xml:space="preserve">Email: </w:t>
      </w:r>
      <w:hyperlink r:id="rId11" w:history="1">
        <w:r w:rsidR="003A0193" w:rsidRPr="003A0193">
          <w:rPr>
            <w:rStyle w:val="Lienhypertexte"/>
            <w:rFonts w:ascii="Arial"/>
            <w:sz w:val="14"/>
          </w:rPr>
          <w:t>raphael.candelier@upmc.fr</w:t>
        </w:r>
      </w:hyperlink>
    </w:p>
    <w:p w:rsidR="00AE3E37" w:rsidRDefault="00292ED9">
      <w:pPr>
        <w:pStyle w:val="Corpsdetexte"/>
        <w:spacing w:before="2"/>
        <w:rPr>
          <w:rFonts w:ascii="Arial"/>
          <w:sz w:val="19"/>
        </w:rPr>
      </w:pPr>
      <w:r>
        <w:rPr>
          <w:noProof/>
          <w:lang w:val="fr-FR" w:eastAsia="fr-F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77BFE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19226A" w:rsidRDefault="0019226A">
      <w:pPr>
        <w:spacing w:before="39"/>
        <w:ind w:left="100"/>
        <w:rPr>
          <w:rFonts w:ascii="Minion Pro"/>
          <w:b/>
          <w:sz w:val="20"/>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sdetexte"/>
        <w:spacing w:before="3"/>
        <w:rPr>
          <w:rFonts w:ascii="Minion Pro"/>
          <w:sz w:val="26"/>
        </w:rPr>
      </w:pPr>
      <w:bookmarkStart w:id="0" w:name="_GoBack"/>
      <w:bookmarkEnd w:id="0"/>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6992" w:rsidRDefault="000A6992">
      <w:r>
        <w:separator/>
      </w:r>
    </w:p>
  </w:endnote>
  <w:endnote w:type="continuationSeparator" w:id="0">
    <w:p w:rsidR="000A6992" w:rsidRDefault="000A69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libri,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6992" w:rsidRDefault="000A6992">
      <w:r>
        <w:separator/>
      </w:r>
    </w:p>
  </w:footnote>
  <w:footnote w:type="continuationSeparator" w:id="0">
    <w:p w:rsidR="000A6992" w:rsidRDefault="000A699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34621"/>
    <w:rsid w:val="000A6992"/>
    <w:rsid w:val="000E2911"/>
    <w:rsid w:val="001263DF"/>
    <w:rsid w:val="0019226A"/>
    <w:rsid w:val="001E763C"/>
    <w:rsid w:val="00292ED9"/>
    <w:rsid w:val="002E6B5F"/>
    <w:rsid w:val="002E7FAD"/>
    <w:rsid w:val="00314AFB"/>
    <w:rsid w:val="003A0193"/>
    <w:rsid w:val="003B76D9"/>
    <w:rsid w:val="00404E5B"/>
    <w:rsid w:val="00414F7B"/>
    <w:rsid w:val="004355DC"/>
    <w:rsid w:val="004749B4"/>
    <w:rsid w:val="00494130"/>
    <w:rsid w:val="004F3523"/>
    <w:rsid w:val="005973B9"/>
    <w:rsid w:val="005B3A56"/>
    <w:rsid w:val="006060CE"/>
    <w:rsid w:val="0063497F"/>
    <w:rsid w:val="007123AD"/>
    <w:rsid w:val="0074375D"/>
    <w:rsid w:val="0078738A"/>
    <w:rsid w:val="00873DF0"/>
    <w:rsid w:val="008756E6"/>
    <w:rsid w:val="009B2D44"/>
    <w:rsid w:val="00A07E82"/>
    <w:rsid w:val="00A9710C"/>
    <w:rsid w:val="00AE3E37"/>
    <w:rsid w:val="00B21A57"/>
    <w:rsid w:val="00C33602"/>
    <w:rsid w:val="00CC51BD"/>
    <w:rsid w:val="00CD6F55"/>
    <w:rsid w:val="00D62425"/>
    <w:rsid w:val="00DE3104"/>
    <w:rsid w:val="00E23F25"/>
    <w:rsid w:val="00EA3F62"/>
    <w:rsid w:val="00F47F2D"/>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58E769D-740A-47D5-8E2B-01910F2B5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5023905">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046486542">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90974693">
      <w:bodyDiv w:val="1"/>
      <w:marLeft w:val="0"/>
      <w:marRight w:val="0"/>
      <w:marTop w:val="0"/>
      <w:marBottom w:val="0"/>
      <w:divBdr>
        <w:top w:val="none" w:sz="0" w:space="0" w:color="auto"/>
        <w:left w:val="none" w:sz="0" w:space="0" w:color="auto"/>
        <w:bottom w:val="none" w:sz="0" w:space="0" w:color="auto"/>
        <w:right w:val="none" w:sz="0" w:space="0" w:color="auto"/>
      </w:divBdr>
    </w:div>
    <w:div w:id="19395613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raphael.candelier@upmc.fr"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528</Words>
  <Characters>2908</Characters>
  <Application>Microsoft Office Word</Application>
  <DocSecurity>0</DocSecurity>
  <Lines>24</Lines>
  <Paragraphs>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Jean Perrin</cp:lastModifiedBy>
  <cp:revision>7</cp:revision>
  <dcterms:created xsi:type="dcterms:W3CDTF">2019-07-10T15:20:00Z</dcterms:created>
  <dcterms:modified xsi:type="dcterms:W3CDTF">2019-07-11T06:10:00Z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