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465" w:rsidRPr="001F03D7" w:rsidRDefault="00BC3E46" w:rsidP="00BC3E46">
      <w:pPr>
        <w:spacing w:after="0" w:line="240" w:lineRule="auto"/>
        <w:rPr>
          <w:rFonts w:ascii="Nyala" w:eastAsia="Calibri" w:hAnsi="Nyala" w:cs="Times New Roman"/>
          <w:b/>
          <w:sz w:val="24"/>
          <w:szCs w:val="24"/>
        </w:rPr>
      </w:pPr>
      <w:r w:rsidRPr="001F03D7">
        <w:rPr>
          <w:rFonts w:ascii="Nyala" w:eastAsia="Calibri" w:hAnsi="Nyala" w:cs="Times New Roman"/>
          <w:b/>
          <w:sz w:val="24"/>
          <w:szCs w:val="24"/>
        </w:rPr>
        <w:t xml:space="preserve">Functional Assessments and Histopathology of Hepatic and Renal Tissues of Wistar Rats Fed with Cocoa </w:t>
      </w:r>
      <w:r w:rsidRPr="001F03D7">
        <w:rPr>
          <w:rFonts w:ascii="Nyala" w:hAnsi="Nyala" w:cs="Times New Roman"/>
          <w:b/>
          <w:sz w:val="24"/>
          <w:szCs w:val="24"/>
        </w:rPr>
        <w:t>Containing Diets</w:t>
      </w:r>
      <w:r w:rsidR="00D82465" w:rsidRPr="001F03D7">
        <w:rPr>
          <w:rFonts w:ascii="Nyala" w:eastAsia="Calibri" w:hAnsi="Nyala" w:cs="Times New Roman"/>
          <w:b/>
          <w:sz w:val="24"/>
          <w:szCs w:val="24"/>
        </w:rPr>
        <w:t>.</w:t>
      </w:r>
    </w:p>
    <w:p w:rsidR="00BC3E46" w:rsidRPr="003E7E25" w:rsidRDefault="00BC3E46" w:rsidP="00BC3E46">
      <w:pPr>
        <w:spacing w:after="0" w:line="240" w:lineRule="auto"/>
        <w:rPr>
          <w:rFonts w:ascii="Nyala" w:eastAsia="Calibri" w:hAnsi="Nyala" w:cs="Times New Roman"/>
          <w:sz w:val="20"/>
          <w:szCs w:val="20"/>
        </w:rPr>
      </w:pPr>
      <w:r w:rsidRPr="003E7E25">
        <w:rPr>
          <w:rFonts w:ascii="Nyala" w:eastAsia="Calibri" w:hAnsi="Nyala" w:cs="Times New Roman"/>
          <w:sz w:val="20"/>
          <w:szCs w:val="20"/>
        </w:rPr>
        <w:t>Paul Chidoka Chikezie</w:t>
      </w:r>
      <w:r w:rsidRPr="003E7E25">
        <w:rPr>
          <w:rFonts w:ascii="Nyala" w:eastAsia="Calibri" w:hAnsi="Nyala" w:cs="Times New Roman"/>
          <w:sz w:val="20"/>
          <w:szCs w:val="20"/>
          <w:vertAlign w:val="superscript"/>
        </w:rPr>
        <w:t>1</w:t>
      </w:r>
      <w:r w:rsidRPr="003E7E25">
        <w:rPr>
          <w:rFonts w:ascii="Nyala" w:eastAsia="Calibri" w:hAnsi="Nyala" w:cs="Times New Roman"/>
          <w:sz w:val="20"/>
          <w:szCs w:val="20"/>
        </w:rPr>
        <w:t xml:space="preserve">, </w:t>
      </w:r>
      <w:proofErr w:type="spellStart"/>
      <w:r w:rsidRPr="003E7E25">
        <w:rPr>
          <w:rFonts w:ascii="Nyala" w:eastAsia="Calibri" w:hAnsi="Nyala" w:cs="Times New Roman"/>
          <w:sz w:val="20"/>
          <w:szCs w:val="20"/>
        </w:rPr>
        <w:t>Chiedozie</w:t>
      </w:r>
      <w:proofErr w:type="spellEnd"/>
      <w:r w:rsidRPr="003E7E25">
        <w:rPr>
          <w:rFonts w:ascii="Nyala" w:eastAsia="Calibri" w:hAnsi="Nyala" w:cs="Times New Roman"/>
          <w:sz w:val="20"/>
          <w:szCs w:val="20"/>
        </w:rPr>
        <w:t xml:space="preserve"> </w:t>
      </w:r>
      <w:proofErr w:type="spellStart"/>
      <w:r w:rsidRPr="003E7E25">
        <w:rPr>
          <w:rFonts w:ascii="Nyala" w:hAnsi="Nyala" w:cs="Times New Roman"/>
          <w:sz w:val="20"/>
          <w:szCs w:val="20"/>
        </w:rPr>
        <w:t>Onyejiaka</w:t>
      </w:r>
      <w:proofErr w:type="spellEnd"/>
      <w:r w:rsidRPr="003E7E25">
        <w:rPr>
          <w:rFonts w:ascii="Nyala" w:eastAsia="Calibri" w:hAnsi="Nyala" w:cs="Times New Roman"/>
          <w:sz w:val="20"/>
          <w:szCs w:val="20"/>
        </w:rPr>
        <w:t xml:space="preserve"> Ibegbulem</w:t>
      </w:r>
      <w:r w:rsidRPr="003E7E25">
        <w:rPr>
          <w:rFonts w:ascii="Nyala" w:eastAsia="Calibri" w:hAnsi="Nyala" w:cs="Times New Roman"/>
          <w:sz w:val="20"/>
          <w:szCs w:val="20"/>
          <w:vertAlign w:val="superscript"/>
        </w:rPr>
        <w:t>2</w:t>
      </w:r>
      <w:r w:rsidRPr="003E7E25">
        <w:rPr>
          <w:rFonts w:ascii="Nyala" w:eastAsia="Calibri" w:hAnsi="Nyala" w:cs="Times New Roman"/>
          <w:sz w:val="20"/>
          <w:szCs w:val="20"/>
        </w:rPr>
        <w:t xml:space="preserve">, and </w:t>
      </w:r>
      <w:proofErr w:type="spellStart"/>
      <w:r w:rsidRPr="003E7E25">
        <w:rPr>
          <w:rFonts w:ascii="Nyala" w:eastAsia="Calibri" w:hAnsi="Nyala" w:cs="Times New Roman"/>
          <w:sz w:val="20"/>
          <w:szCs w:val="20"/>
        </w:rPr>
        <w:t>Ezeikel</w:t>
      </w:r>
      <w:proofErr w:type="spellEnd"/>
      <w:r w:rsidRPr="003E7E25">
        <w:rPr>
          <w:rFonts w:ascii="Nyala" w:eastAsia="Calibri" w:hAnsi="Nyala" w:cs="Times New Roman"/>
          <w:sz w:val="20"/>
          <w:szCs w:val="20"/>
        </w:rPr>
        <w:t xml:space="preserve"> </w:t>
      </w:r>
      <w:proofErr w:type="spellStart"/>
      <w:r w:rsidRPr="003E7E25">
        <w:rPr>
          <w:rFonts w:ascii="Nyala" w:eastAsia="Calibri" w:hAnsi="Nyala" w:cs="Times New Roman"/>
          <w:sz w:val="20"/>
          <w:szCs w:val="20"/>
        </w:rPr>
        <w:t>Chinemerem</w:t>
      </w:r>
      <w:proofErr w:type="spellEnd"/>
      <w:r w:rsidRPr="003E7E25">
        <w:rPr>
          <w:rFonts w:ascii="Nyala" w:eastAsia="Calibri" w:hAnsi="Nyala" w:cs="Times New Roman"/>
          <w:sz w:val="20"/>
          <w:szCs w:val="20"/>
        </w:rPr>
        <w:t xml:space="preserve"> Dike</w:t>
      </w:r>
      <w:r w:rsidRPr="003E7E25">
        <w:rPr>
          <w:rFonts w:ascii="Nyala" w:eastAsia="Calibri" w:hAnsi="Nyala" w:cs="Times New Roman"/>
          <w:sz w:val="20"/>
          <w:szCs w:val="20"/>
          <w:vertAlign w:val="superscript"/>
        </w:rPr>
        <w:t>1</w:t>
      </w:r>
      <w:r w:rsidRPr="003E7E25">
        <w:rPr>
          <w:rFonts w:ascii="Nyala" w:eastAsia="Calibri" w:hAnsi="Nyala" w:cs="Times New Roman"/>
          <w:sz w:val="20"/>
          <w:szCs w:val="20"/>
        </w:rPr>
        <w:t xml:space="preserve"> </w:t>
      </w:r>
    </w:p>
    <w:p w:rsidR="00BC3E46" w:rsidRPr="003E7E25" w:rsidRDefault="00BC3E46" w:rsidP="00BC3E46">
      <w:pPr>
        <w:spacing w:after="0" w:line="240" w:lineRule="auto"/>
        <w:rPr>
          <w:rFonts w:ascii="Nyala" w:eastAsia="Calibri" w:hAnsi="Nyala" w:cs="Times New Roman"/>
          <w:bCs/>
          <w:sz w:val="20"/>
          <w:szCs w:val="20"/>
        </w:rPr>
      </w:pPr>
      <w:r w:rsidRPr="003E7E25">
        <w:rPr>
          <w:rFonts w:ascii="Nyala" w:eastAsia="Calibri" w:hAnsi="Nyala" w:cs="Times New Roman"/>
          <w:bCs/>
          <w:sz w:val="20"/>
          <w:szCs w:val="20"/>
          <w:vertAlign w:val="superscript"/>
        </w:rPr>
        <w:t>1</w:t>
      </w:r>
      <w:r w:rsidRPr="003E7E25">
        <w:rPr>
          <w:rFonts w:ascii="Nyala" w:eastAsia="Calibri" w:hAnsi="Nyala" w:cs="Times New Roman"/>
          <w:bCs/>
          <w:sz w:val="20"/>
          <w:szCs w:val="20"/>
        </w:rPr>
        <w:t>Department of Biochemistry, Imo State University, Owerri, NIGERIA</w:t>
      </w:r>
      <w:r w:rsidR="00384C1E" w:rsidRPr="003E7E25">
        <w:rPr>
          <w:rFonts w:ascii="Nyala" w:eastAsia="Times New Roman" w:hAnsi="Nyala" w:cs="Times New Roman"/>
          <w:noProof/>
          <w:sz w:val="20"/>
          <w:szCs w:val="20"/>
        </w:rPr>
        <w:t xml:space="preserve"> </w:t>
      </w:r>
    </w:p>
    <w:p w:rsidR="00BC3E46" w:rsidRPr="003E7E25" w:rsidRDefault="00BC3E46" w:rsidP="00BC3E46">
      <w:pPr>
        <w:spacing w:after="0" w:line="240" w:lineRule="auto"/>
        <w:rPr>
          <w:rFonts w:ascii="Nyala" w:eastAsia="Calibri" w:hAnsi="Nyala" w:cs="Times New Roman"/>
          <w:bCs/>
          <w:sz w:val="20"/>
          <w:szCs w:val="20"/>
          <w:vertAlign w:val="superscript"/>
        </w:rPr>
      </w:pPr>
      <w:r w:rsidRPr="003E7E25">
        <w:rPr>
          <w:rFonts w:ascii="Nyala" w:eastAsia="Calibri" w:hAnsi="Nyala" w:cs="Times New Roman"/>
          <w:bCs/>
          <w:sz w:val="20"/>
          <w:szCs w:val="20"/>
          <w:vertAlign w:val="superscript"/>
        </w:rPr>
        <w:t>2</w:t>
      </w:r>
      <w:r w:rsidRPr="003E7E25">
        <w:rPr>
          <w:rFonts w:ascii="Nyala" w:eastAsia="Calibri" w:hAnsi="Nyala" w:cs="Times New Roman"/>
          <w:bCs/>
          <w:sz w:val="20"/>
          <w:szCs w:val="20"/>
        </w:rPr>
        <w:t>Department of Biochemistry, Federal University of Technology, Owerri, NIGERIA</w:t>
      </w:r>
      <w:r w:rsidR="004F52EB" w:rsidRPr="004F52E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:rsidR="00F45645" w:rsidRPr="003E7E25" w:rsidRDefault="004A2DCA" w:rsidP="00BC3E46">
      <w:pPr>
        <w:widowControl w:val="0"/>
        <w:spacing w:after="0" w:line="240" w:lineRule="auto"/>
        <w:rPr>
          <w:rFonts w:ascii="Nyala" w:eastAsia="Tw Cen MT" w:hAnsi="Nyala" w:cs="Tw Cen MT"/>
          <w:sz w:val="20"/>
          <w:szCs w:val="20"/>
        </w:rPr>
      </w:pPr>
      <w:r w:rsidRPr="004A2DCA">
        <w:rPr>
          <w:rFonts w:ascii="Nyala" w:eastAsia="Calibri" w:hAnsi="Nyala" w:cs="Times New Roman"/>
          <w:b/>
          <w:sz w:val="20"/>
          <w:szCs w:val="20"/>
        </w:rPr>
        <w:t>Presenting</w:t>
      </w:r>
      <w:r w:rsidR="00D82465" w:rsidRPr="004A2DCA">
        <w:rPr>
          <w:rFonts w:ascii="Nyala" w:eastAsia="Calibri" w:hAnsi="Nyala" w:cs="Times New Roman"/>
          <w:b/>
          <w:sz w:val="20"/>
          <w:szCs w:val="20"/>
        </w:rPr>
        <w:t xml:space="preserve"> auth</w:t>
      </w:r>
      <w:bookmarkStart w:id="0" w:name="_GoBack"/>
      <w:bookmarkEnd w:id="0"/>
      <w:r w:rsidR="00D82465" w:rsidRPr="004A2DCA">
        <w:rPr>
          <w:rFonts w:ascii="Nyala" w:eastAsia="Calibri" w:hAnsi="Nyala" w:cs="Times New Roman"/>
          <w:b/>
          <w:sz w:val="20"/>
          <w:szCs w:val="20"/>
        </w:rPr>
        <w:t>or</w:t>
      </w:r>
      <w:r w:rsidR="00D82465" w:rsidRPr="003E7E25">
        <w:rPr>
          <w:rFonts w:ascii="Nyala" w:eastAsia="Calibri" w:hAnsi="Nyala" w:cs="Times New Roman"/>
          <w:sz w:val="20"/>
          <w:szCs w:val="20"/>
        </w:rPr>
        <w:t xml:space="preserve">: Paul C. Chikezie; e-mail: </w:t>
      </w:r>
      <w:hyperlink r:id="rId8" w:history="1">
        <w:r w:rsidR="00D82465" w:rsidRPr="003E7E25">
          <w:rPr>
            <w:rFonts w:ascii="Nyala" w:eastAsia="Calibri" w:hAnsi="Nyala" w:cs="Times New Roman"/>
            <w:sz w:val="20"/>
            <w:szCs w:val="20"/>
          </w:rPr>
          <w:t>p_chikezie@yahoo.com</w:t>
        </w:r>
      </w:hyperlink>
      <w:r w:rsidR="00D82465" w:rsidRPr="003E7E25">
        <w:rPr>
          <w:rFonts w:ascii="Nyala" w:eastAsia="Calibri" w:hAnsi="Nyala" w:cs="Times New Roman"/>
          <w:sz w:val="20"/>
          <w:szCs w:val="20"/>
        </w:rPr>
        <w:t>; Phone:</w:t>
      </w:r>
      <w:r w:rsidR="00D82465" w:rsidRPr="003E7E25">
        <w:rPr>
          <w:rFonts w:ascii="Nyala" w:eastAsia="Times New Roman" w:hAnsi="Nyala" w:cs="Times New Roman"/>
          <w:sz w:val="20"/>
          <w:szCs w:val="20"/>
        </w:rPr>
        <w:t xml:space="preserve"> +2348038935327</w:t>
      </w:r>
    </w:p>
    <w:p w:rsidR="00F45645" w:rsidRPr="003E7E25" w:rsidRDefault="00F45645" w:rsidP="00BC3E46">
      <w:pPr>
        <w:widowControl w:val="0"/>
        <w:spacing w:after="0" w:line="240" w:lineRule="auto"/>
        <w:rPr>
          <w:rFonts w:ascii="Nyala" w:eastAsia="Tw Cen MT" w:hAnsi="Nyala" w:cs="Tw Cen MT"/>
        </w:rPr>
        <w:sectPr w:rsidR="00F45645" w:rsidRPr="003E7E25" w:rsidSect="00F45645">
          <w:headerReference w:type="default" r:id="rId9"/>
          <w:footerReference w:type="default" r:id="rId10"/>
          <w:pgSz w:w="11910" w:h="16840"/>
          <w:pgMar w:top="1740" w:right="600" w:bottom="840" w:left="620" w:header="541" w:footer="642" w:gutter="0"/>
          <w:cols w:space="720"/>
        </w:sectPr>
      </w:pPr>
    </w:p>
    <w:p w:rsidR="00F45645" w:rsidRPr="003E7E25" w:rsidRDefault="00075A71" w:rsidP="00BC3E46">
      <w:pPr>
        <w:spacing w:after="0" w:line="240" w:lineRule="auto"/>
        <w:jc w:val="both"/>
        <w:rPr>
          <w:rFonts w:ascii="Nyala" w:eastAsia="Calibri" w:hAnsi="Nyala" w:cs="Times New Roman"/>
          <w:b/>
        </w:rPr>
      </w:pPr>
      <w:r>
        <w:rPr>
          <w:rFonts w:ascii="Nyala" w:eastAsia="Calibri" w:hAnsi="Nyala" w:cs="Times New Roman"/>
          <w:b/>
        </w:rPr>
        <w:lastRenderedPageBreak/>
        <w:t>Abstract</w:t>
      </w:r>
    </w:p>
    <w:p w:rsidR="00BC3E46" w:rsidRPr="0036270F" w:rsidRDefault="00BC3E46" w:rsidP="00CB0D3B">
      <w:pPr>
        <w:spacing w:after="0"/>
        <w:jc w:val="both"/>
      </w:pPr>
      <w:r w:rsidRPr="0036270F">
        <w:rPr>
          <w:rFonts w:ascii="Nyala" w:eastAsia="ufFocO97+BGk2ZaalQ0qC4uA==" w:hAnsi="Nyala" w:cs="Times New Roman"/>
        </w:rPr>
        <w:t xml:space="preserve">The liver and kidney are organs of homeostasis. </w:t>
      </w:r>
      <w:r w:rsidR="0036270F" w:rsidRPr="0036270F">
        <w:rPr>
          <w:rFonts w:ascii="Nyala" w:eastAsia="Calibri" w:hAnsi="Nyala" w:cs="Times New Roman"/>
        </w:rPr>
        <w:t xml:space="preserve">Biochemical and histological methods were used to determine functional </w:t>
      </w:r>
      <w:r w:rsidR="0036270F" w:rsidRPr="00CB0D3B">
        <w:rPr>
          <w:rFonts w:ascii="Nyala" w:eastAsia="Calibri" w:hAnsi="Nyala" w:cs="Times New Roman"/>
        </w:rPr>
        <w:t>integrity of renal and hepatic tissues of Wistar rats following the consumption</w:t>
      </w:r>
      <w:r w:rsidR="0036270F" w:rsidRPr="00CB0D3B">
        <w:rPr>
          <w:rFonts w:ascii="Nyala" w:hAnsi="Nyala" w:cs="Times New Roman"/>
        </w:rPr>
        <w:t xml:space="preserve"> processed cocoa bean-based beverages (PCB-BB) - and raw cocoa bean products (RCBP) - containing diets</w:t>
      </w:r>
      <w:r w:rsidR="0036270F" w:rsidRPr="00CB0D3B">
        <w:rPr>
          <w:rFonts w:ascii="Nyala" w:eastAsia="Calibri" w:hAnsi="Nyala" w:cs="Times New Roman"/>
        </w:rPr>
        <w:t>.</w:t>
      </w:r>
      <w:r w:rsidR="0036270F" w:rsidRPr="00CB0D3B">
        <w:t xml:space="preserve"> </w:t>
      </w:r>
      <w:r w:rsidRPr="00CB0D3B">
        <w:rPr>
          <w:rFonts w:ascii="Nyala" w:eastAsia="Calibri" w:hAnsi="Nyala" w:cs="Times New Roman"/>
        </w:rPr>
        <w:t xml:space="preserve">Thirty Wistar rats were designated on the basis of experimental diets received for </w:t>
      </w:r>
      <w:r w:rsidRPr="00CB0D3B">
        <w:rPr>
          <w:rFonts w:ascii="Nyala" w:eastAsia="Times New Roman" w:hAnsi="Nyala" w:cs="Times New Roman"/>
        </w:rPr>
        <w:t xml:space="preserve">28 </w:t>
      </w:r>
      <w:r w:rsidRPr="00CB0D3B">
        <w:rPr>
          <w:rFonts w:ascii="Nyala" w:eastAsia="Calibri" w:hAnsi="Nyala" w:cs="Times New Roman"/>
        </w:rPr>
        <w:t xml:space="preserve">days. </w:t>
      </w:r>
      <w:r w:rsidR="00CB0D3B" w:rsidRPr="00CB0D3B">
        <w:rPr>
          <w:rFonts w:ascii="Nyala" w:eastAsia="Calibri" w:hAnsi="Nyala" w:cs="Times New Roman"/>
        </w:rPr>
        <w:t>At the end of the 28-day experimental feeding duration,</w:t>
      </w:r>
      <w:r w:rsidR="00CB0D3B" w:rsidRPr="00CB0D3B">
        <w:t xml:space="preserve"> </w:t>
      </w:r>
      <w:r w:rsidR="00CB0D3B" w:rsidRPr="00CB0D3B">
        <w:rPr>
          <w:rFonts w:ascii="Nyala" w:eastAsia="Calibri" w:hAnsi="Nyala" w:cs="Times New Roman"/>
        </w:rPr>
        <w:t xml:space="preserve">blood samples </w:t>
      </w:r>
      <w:r w:rsidR="00DE13B7">
        <w:rPr>
          <w:rFonts w:ascii="Nyala" w:eastAsia="Calibri" w:hAnsi="Nyala" w:cs="Times New Roman"/>
        </w:rPr>
        <w:t>as well as</w:t>
      </w:r>
      <w:r w:rsidR="00CB0D3B" w:rsidRPr="00CB0D3B">
        <w:rPr>
          <w:rFonts w:ascii="Nyala" w:eastAsia="Calibri" w:hAnsi="Nyala" w:cs="Times New Roman"/>
        </w:rPr>
        <w:t xml:space="preserve"> </w:t>
      </w:r>
      <w:r w:rsidR="00CB0D3B" w:rsidRPr="00CB0D3B">
        <w:rPr>
          <w:rFonts w:ascii="Nyala" w:eastAsia="Calibri" w:hAnsi="Nyala" w:cs="Times New Roman"/>
          <w:bCs/>
        </w:rPr>
        <w:t>renal and hepatic tissues</w:t>
      </w:r>
      <w:r w:rsidR="00CB0D3B" w:rsidRPr="00CB0D3B">
        <w:rPr>
          <w:rFonts w:ascii="Nyala" w:eastAsia="Calibri" w:hAnsi="Nyala" w:cs="Times New Roman"/>
        </w:rPr>
        <w:t xml:space="preserve"> from the experimental rat groups</w:t>
      </w:r>
      <w:r w:rsidR="00CB0D3B" w:rsidRPr="00CB0D3B">
        <w:rPr>
          <w:rFonts w:ascii="Nyala" w:eastAsia="Calibri" w:hAnsi="Nyala" w:cs="Times New Roman"/>
          <w:bCs/>
        </w:rPr>
        <w:t xml:space="preserve"> were measured for functional and histological indices, respectively.</w:t>
      </w:r>
      <w:r w:rsidR="00CB0D3B" w:rsidRPr="00CB0D3B">
        <w:t xml:space="preserve"> </w:t>
      </w:r>
      <w:r w:rsidRPr="00CB0D3B">
        <w:rPr>
          <w:rFonts w:ascii="Nyala" w:eastAsia="Calibri" w:hAnsi="Nyala" w:cs="Times New Roman"/>
        </w:rPr>
        <w:t>Serum ALT activities of the experimental rat groups showed no significant difference (</w:t>
      </w:r>
      <w:r w:rsidRPr="00CB0D3B">
        <w:rPr>
          <w:rFonts w:ascii="Nyala" w:eastAsia="Calibri" w:hAnsi="Nyala" w:cs="Times New Roman"/>
          <w:i/>
        </w:rPr>
        <w:t>p</w:t>
      </w:r>
      <w:r w:rsidRPr="00CB0D3B">
        <w:rPr>
          <w:rFonts w:ascii="Nyala" w:eastAsia="Calibri" w:hAnsi="Nyala" w:cs="Times New Roman"/>
        </w:rPr>
        <w:t xml:space="preserve"> &gt; 0.05) and were within relatively narrow range of 32.17±4.98 IU/L – 41.00±10</w:t>
      </w:r>
      <w:r w:rsidRPr="003E7E25">
        <w:rPr>
          <w:rFonts w:ascii="Nyala" w:eastAsia="Calibri" w:hAnsi="Nyala" w:cs="Times New Roman"/>
        </w:rPr>
        <w:t xml:space="preserve">.85 IU/L whereas, serum AST activities gave wide variation within the range of 15.67±2.13 IU/L – 34.83±8.31 IU/L; </w:t>
      </w:r>
      <w:r w:rsidRPr="003E7E25">
        <w:rPr>
          <w:rFonts w:ascii="Nyala" w:eastAsia="Calibri" w:hAnsi="Nyala" w:cs="Times New Roman"/>
          <w:i/>
        </w:rPr>
        <w:t>p</w:t>
      </w:r>
      <w:r w:rsidRPr="003E7E25">
        <w:rPr>
          <w:rFonts w:ascii="Nyala" w:eastAsia="Calibri" w:hAnsi="Nyala" w:cs="Times New Roman"/>
        </w:rPr>
        <w:t xml:space="preserve"> &lt; 0.05. Serum bilirubin concentrations of experimental rat groups were &lt; 1.0 mg/dL. Serum total protein and albumin concentrations varied within relatively narrow range. Serum creatinine concentration was significantly lower (</w:t>
      </w:r>
      <w:r w:rsidRPr="003E7E25">
        <w:rPr>
          <w:rFonts w:ascii="Nyala" w:eastAsia="Calibri" w:hAnsi="Nyala" w:cs="Times New Roman"/>
          <w:i/>
        </w:rPr>
        <w:t>p</w:t>
      </w:r>
      <w:r w:rsidRPr="003E7E25">
        <w:rPr>
          <w:rFonts w:ascii="Nyala" w:eastAsia="Calibri" w:hAnsi="Nyala" w:cs="Times New Roman"/>
        </w:rPr>
        <w:t xml:space="preserve"> &lt; 0.05) than serum urea concentration. Histology showed evidence of moderate disarrangement of hepatic tissues architecture and degenerated tubules and glomerular turfs. The pattern of activity of ALT &gt; AST in serum appeared to correlate with the extent of disarrangement of hepatic tissue architecture. The experimental rat groups did not exhibit hyperbilirubinemia. Also,</w:t>
      </w:r>
      <w:r w:rsidRPr="003E7E25">
        <w:rPr>
          <w:rFonts w:ascii="Nyala" w:hAnsi="Nyala" w:cs="Times New Roman"/>
        </w:rPr>
        <w:t xml:space="preserve"> PCB-BB - and RCBP - containing diets </w:t>
      </w:r>
      <w:r w:rsidRPr="003E7E25">
        <w:rPr>
          <w:rFonts w:ascii="Nyala" w:eastAsia="Calibri" w:hAnsi="Nyala" w:cs="Times New Roman"/>
        </w:rPr>
        <w:t>did not substantially interfere with the capacity of the hepatocytes to biosynthesized plasma proteins and the functionality of renal tissues.</w:t>
      </w:r>
    </w:p>
    <w:p w:rsidR="00BC3E46" w:rsidRPr="003E7E25" w:rsidRDefault="00BC3E46" w:rsidP="00BC3E46">
      <w:pPr>
        <w:spacing w:after="0" w:line="240" w:lineRule="auto"/>
        <w:jc w:val="both"/>
        <w:rPr>
          <w:rFonts w:ascii="Nyala" w:eastAsia="Calibri" w:hAnsi="Nyala" w:cs="Times New Roman"/>
        </w:rPr>
      </w:pPr>
      <w:r w:rsidRPr="003E7E25">
        <w:rPr>
          <w:rFonts w:ascii="Nyala" w:eastAsia="Calibri" w:hAnsi="Nyala" w:cs="Times New Roman"/>
          <w:b/>
        </w:rPr>
        <w:t xml:space="preserve">Keywords: </w:t>
      </w:r>
      <w:r w:rsidRPr="003E7E25">
        <w:rPr>
          <w:rFonts w:ascii="Nyala" w:eastAsia="Calibri" w:hAnsi="Nyala" w:cs="Times New Roman"/>
        </w:rPr>
        <w:t xml:space="preserve">Creatinine; histopathology; </w:t>
      </w:r>
      <w:r w:rsidRPr="003E7E25">
        <w:rPr>
          <w:rFonts w:ascii="Nyala" w:eastAsia="ufFocO97+BGk2ZaalQ0qC4uA==" w:hAnsi="Nyala" w:cs="Times New Roman"/>
        </w:rPr>
        <w:t>kidney</w:t>
      </w:r>
      <w:r w:rsidRPr="003E7E25">
        <w:rPr>
          <w:rFonts w:ascii="Nyala" w:eastAsia="Calibri" w:hAnsi="Nyala" w:cs="Times New Roman"/>
        </w:rPr>
        <w:t>; serum</w:t>
      </w:r>
      <w:r w:rsidRPr="003E7E25">
        <w:rPr>
          <w:rFonts w:ascii="Nyala" w:eastAsia="ufFocO97+BGk2ZaalQ0qC4uA==" w:hAnsi="Nyala" w:cs="Times New Roman"/>
        </w:rPr>
        <w:t xml:space="preserve">; </w:t>
      </w:r>
      <w:proofErr w:type="spellStart"/>
      <w:r w:rsidRPr="003E7E25">
        <w:rPr>
          <w:rFonts w:ascii="Nyala" w:hAnsi="Nyala" w:cs="Times New Roman"/>
          <w:i/>
        </w:rPr>
        <w:t>Theobroma</w:t>
      </w:r>
      <w:proofErr w:type="spellEnd"/>
      <w:r w:rsidRPr="003E7E25">
        <w:rPr>
          <w:rFonts w:ascii="Nyala" w:hAnsi="Nyala" w:cs="Times New Roman"/>
          <w:i/>
        </w:rPr>
        <w:t xml:space="preserve"> cacao</w:t>
      </w:r>
      <w:r w:rsidRPr="003E7E25">
        <w:rPr>
          <w:rFonts w:ascii="Nyala" w:eastAsia="Calibri" w:hAnsi="Nyala" w:cs="Times New Roman"/>
        </w:rPr>
        <w:t xml:space="preserve"> </w:t>
      </w:r>
    </w:p>
    <w:p w:rsidR="00BC3E46" w:rsidRPr="003E7E25" w:rsidRDefault="00F45645" w:rsidP="00BC3E46">
      <w:pPr>
        <w:widowControl w:val="0"/>
        <w:spacing w:after="0" w:line="240" w:lineRule="auto"/>
        <w:ind w:left="100"/>
        <w:outlineLvl w:val="2"/>
        <w:rPr>
          <w:rFonts w:ascii="Nyala" w:eastAsia="Tw Cen MT" w:hAnsi="Nyala" w:cs="Tw Cen MT"/>
          <w:b/>
        </w:rPr>
      </w:pPr>
      <w:r w:rsidRPr="003E7E25">
        <w:rPr>
          <w:rFonts w:ascii="Nyala" w:eastAsia="Arial" w:hAnsi="Nyala" w:cs="Arial"/>
          <w:bCs/>
        </w:rPr>
        <w:br w:type="column"/>
      </w:r>
      <w:r w:rsidRPr="003E7E25">
        <w:rPr>
          <w:rFonts w:ascii="Nyala" w:eastAsia="Arial" w:hAnsi="Nyala" w:cs="Arial"/>
          <w:b/>
          <w:bCs/>
        </w:rPr>
        <w:lastRenderedPageBreak/>
        <w:t>Image</w:t>
      </w:r>
    </w:p>
    <w:tbl>
      <w:tblPr>
        <w:tblStyle w:val="TableGrid"/>
        <w:tblW w:w="5220" w:type="dxa"/>
        <w:tblInd w:w="108" w:type="dxa"/>
        <w:tblLook w:val="04A0" w:firstRow="1" w:lastRow="0" w:firstColumn="1" w:lastColumn="0" w:noHBand="0" w:noVBand="1"/>
      </w:tblPr>
      <w:tblGrid>
        <w:gridCol w:w="5220"/>
      </w:tblGrid>
      <w:tr w:rsidR="003E7E25" w:rsidRPr="003E7E25" w:rsidTr="00BC3E46">
        <w:tc>
          <w:tcPr>
            <w:tcW w:w="5220" w:type="dxa"/>
          </w:tcPr>
          <w:p w:rsidR="00384C1E" w:rsidRPr="003E7E25" w:rsidRDefault="004F52EB" w:rsidP="00384C1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3E7E2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73F0BF7" wp14:editId="38BAD514">
                      <wp:simplePos x="0" y="0"/>
                      <wp:positionH relativeFrom="column">
                        <wp:posOffset>586492</wp:posOffset>
                      </wp:positionH>
                      <wp:positionV relativeFrom="paragraph">
                        <wp:posOffset>634061</wp:posOffset>
                      </wp:positionV>
                      <wp:extent cx="445273" cy="294005"/>
                      <wp:effectExtent l="0" t="0" r="0" b="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5273" cy="2940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4F52EB" w:rsidRPr="006D5204" w:rsidRDefault="004F52EB" w:rsidP="004F52EB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6D5204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V</w:t>
                                  </w: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margin-left:46.2pt;margin-top:49.95pt;width:35.05pt;height:23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" filled="f" stroked="f" strokeweight=".5pt">
                      <v:textbox>
                        <w:txbxContent>
                          <w:p w:rsidR="004F52EB" w:rsidRPr="006D5204" w:rsidRDefault="004F52EB" w:rsidP="004F52E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6D5204">
                              <w:rPr>
                                <w:b/>
                                <w:sz w:val="32"/>
                                <w:szCs w:val="32"/>
                              </w:rPr>
                              <w:t>V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3E46" w:rsidRPr="003E7E2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31A2B77" wp14:editId="6E022827">
                      <wp:simplePos x="0" y="0"/>
                      <wp:positionH relativeFrom="column">
                        <wp:posOffset>13418</wp:posOffset>
                      </wp:positionH>
                      <wp:positionV relativeFrom="paragraph">
                        <wp:posOffset>1153850</wp:posOffset>
                      </wp:positionV>
                      <wp:extent cx="294060" cy="238429"/>
                      <wp:effectExtent l="0" t="0" r="10795" b="2857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4060" cy="2384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BC3E46" w:rsidRPr="00384C1E" w:rsidRDefault="00BC3E46" w:rsidP="00BC3E46">
                                  <w:pPr>
                                    <w:rPr>
                                      <w:rFonts w:ascii="Nyala" w:hAnsi="Nyala" w:cs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84C1E">
                                    <w:rPr>
                                      <w:rFonts w:ascii="Nyala" w:hAnsi="Nyala" w:cs="Times New Roman"/>
                                      <w:b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7" type="#_x0000_t202" style="position:absolute;margin-left:1.05pt;margin-top:90.85pt;width:23.1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" filled="f" strokeweight=".5pt">
                      <v:textbox>
                        <w:txbxContent>
                          <w:p w:rsidR="00BC3E46" w:rsidRPr="00384C1E" w:rsidRDefault="00BC3E46" w:rsidP="00BC3E46">
                            <w:pPr>
                              <w:rPr>
                                <w:rFonts w:ascii="Nyala" w:hAnsi="Nyala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384C1E">
                              <w:rPr>
                                <w:rFonts w:ascii="Nyala" w:hAnsi="Nyala" w:cs="Times New Roman"/>
                                <w:b/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3E46" w:rsidRPr="003E7E2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3CB5BA6" wp14:editId="0B87D656">
                      <wp:simplePos x="0" y="0"/>
                      <wp:positionH relativeFrom="column">
                        <wp:posOffset>4102873</wp:posOffset>
                      </wp:positionH>
                      <wp:positionV relativeFrom="paragraph">
                        <wp:posOffset>483042</wp:posOffset>
                      </wp:positionV>
                      <wp:extent cx="914400" cy="437073"/>
                      <wp:effectExtent l="0" t="0" r="0" b="1270"/>
                      <wp:wrapNone/>
                      <wp:docPr id="302" name="Text Box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43707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C3E46" w:rsidRPr="00D64540" w:rsidRDefault="00BC3E46" w:rsidP="00BC3E46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D64540">
                                    <w:rPr>
                                      <w:rFonts w:eastAsia="Times New Roman" w:cs="Times New Roman"/>
                                      <w:b/>
                                      <w:sz w:val="32"/>
                                      <w:szCs w:val="32"/>
                                    </w:rPr>
                                    <w:t>VC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02" o:spid="_x0000_s1028" type="#_x0000_t202" style="position:absolute;margin-left:323.05pt;margin-top:38.05pt;width:1in;height:34.4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" filled="f" stroked="f" strokeweight=".5pt">
                      <v:textbox>
                        <w:txbxContent>
                          <w:p w:rsidR="00BC3E46" w:rsidRPr="00D64540" w:rsidRDefault="00BC3E46" w:rsidP="00BC3E46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64540">
                              <w:rPr>
                                <w:rFonts w:eastAsia="Times New Roman" w:cs="Times New Roman"/>
                                <w:b/>
                                <w:sz w:val="32"/>
                                <w:szCs w:val="32"/>
                              </w:rPr>
                              <w:t>VC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3E46" w:rsidRPr="003E7E2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364B59" wp14:editId="3EF598AF">
                  <wp:extent cx="1470991" cy="1422869"/>
                  <wp:effectExtent l="0" t="0" r="0" b="6350"/>
                  <wp:docPr id="1" name="Picture 7" descr="DK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K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991" cy="1422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4C1E" w:rsidRPr="003E7E2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 </w:t>
            </w:r>
          </w:p>
          <w:p w:rsidR="00BC3E46" w:rsidRPr="003E7E25" w:rsidRDefault="004F52EB" w:rsidP="00384C1E">
            <w:pPr>
              <w:jc w:val="both"/>
              <w:rPr>
                <w:rFonts w:ascii="Nyala" w:eastAsia="Times New Roman" w:hAnsi="Nyala" w:cs="Times New Roman"/>
              </w:rPr>
            </w:pPr>
            <w:r w:rsidRPr="003E7E2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2CE4AE8" wp14:editId="5F1C7D92">
                      <wp:simplePos x="0" y="0"/>
                      <wp:positionH relativeFrom="column">
                        <wp:posOffset>512417</wp:posOffset>
                      </wp:positionH>
                      <wp:positionV relativeFrom="paragraph">
                        <wp:posOffset>-945763</wp:posOffset>
                      </wp:positionV>
                      <wp:extent cx="500933" cy="349857"/>
                      <wp:effectExtent l="0" t="0" r="0" b="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0933" cy="34985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4F52EB" w:rsidRPr="006D5204" w:rsidRDefault="004F52EB" w:rsidP="004F52EB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6D5204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29" type="#_x0000_t202" style="position:absolute;left:0;text-align:left;margin-left:40.35pt;margin-top:-74.45pt;width:39.45pt;height:27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" filled="f" stroked="f" strokeweight=".5pt">
                      <v:textbox>
                        <w:txbxContent>
                          <w:p w:rsidR="004F52EB" w:rsidRPr="006D5204" w:rsidRDefault="004F52EB" w:rsidP="004F52E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6D5204">
                              <w:rPr>
                                <w:b/>
                                <w:sz w:val="32"/>
                                <w:szCs w:val="32"/>
                              </w:rPr>
                              <w:t>CV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4C1E" w:rsidRPr="003E7E25">
              <w:rPr>
                <w:rFonts w:ascii="Nyala" w:eastAsia="Times New Roman" w:hAnsi="Nyala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03B645B" wp14:editId="3185E2BB">
                      <wp:simplePos x="0" y="0"/>
                      <wp:positionH relativeFrom="column">
                        <wp:posOffset>27389</wp:posOffset>
                      </wp:positionH>
                      <wp:positionV relativeFrom="paragraph">
                        <wp:posOffset>-274900</wp:posOffset>
                      </wp:positionV>
                      <wp:extent cx="270344" cy="239202"/>
                      <wp:effectExtent l="0" t="0" r="15875" b="27940"/>
                      <wp:wrapNone/>
                      <wp:docPr id="306" name="Text Box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0344" cy="23920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384C1E" w:rsidRPr="00384C1E" w:rsidRDefault="00384C1E" w:rsidP="00384C1E">
                                  <w:pPr>
                                    <w:rPr>
                                      <w:rFonts w:ascii="Nyala" w:hAnsi="Nyala" w:cs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84C1E">
                                    <w:rPr>
                                      <w:rFonts w:ascii="Nyala" w:hAnsi="Nyala" w:cs="Times New Roman"/>
                                      <w:b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06" o:spid="_x0000_s1030" type="#_x0000_t202" style="position:absolute;left:0;text-align:left;margin-left:2.15pt;margin-top:-21.65pt;width:21.3pt;height:18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" fillcolor="window" strokecolor="white [3212]" strokeweight=".5pt">
                      <v:textbox>
                        <w:txbxContent>
                          <w:p w:rsidR="00384C1E" w:rsidRPr="00384C1E" w:rsidRDefault="00384C1E" w:rsidP="00384C1E">
                            <w:pPr>
                              <w:rPr>
                                <w:rFonts w:ascii="Nyala" w:hAnsi="Nyala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384C1E">
                              <w:rPr>
                                <w:rFonts w:ascii="Nyala" w:hAnsi="Nyala" w:cs="Times New Roman"/>
                                <w:b/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4C1E" w:rsidRPr="003E7E2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1" locked="0" layoutInCell="1" allowOverlap="1" wp14:anchorId="6232B14E" wp14:editId="4DC8FA3E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-1390015</wp:posOffset>
                  </wp:positionV>
                  <wp:extent cx="1502410" cy="1351280"/>
                  <wp:effectExtent l="0" t="0" r="2540" b="1270"/>
                  <wp:wrapThrough wrapText="bothSides">
                    <wp:wrapPolygon edited="0">
                      <wp:start x="0" y="0"/>
                      <wp:lineTo x="0" y="21316"/>
                      <wp:lineTo x="21363" y="21316"/>
                      <wp:lineTo x="21363" y="0"/>
                      <wp:lineTo x="0" y="0"/>
                    </wp:wrapPolygon>
                  </wp:wrapThrough>
                  <wp:docPr id="3" name="Picture 3" descr="P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410" cy="1351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84C1E" w:rsidRPr="003E7E25">
              <w:rPr>
                <w:rFonts w:ascii="Nyala" w:eastAsia="Times New Roman" w:hAnsi="Nyala" w:cs="Times New Roman"/>
                <w:b/>
              </w:rPr>
              <w:t xml:space="preserve">Figure 6: </w:t>
            </w:r>
            <w:r w:rsidR="00384C1E" w:rsidRPr="003E7E25">
              <w:rPr>
                <w:rFonts w:ascii="Nyala" w:eastAsia="Times New Roman" w:hAnsi="Nyala" w:cs="Times New Roman"/>
              </w:rPr>
              <w:t xml:space="preserve">Photomicrograph of sections of organs from </w:t>
            </w:r>
            <w:r w:rsidR="00384C1E" w:rsidRPr="003E7E25">
              <w:rPr>
                <w:rFonts w:ascii="Nyala" w:eastAsia="Calibri" w:hAnsi="Nyala" w:cs="Times New Roman"/>
              </w:rPr>
              <w:t>WR-RCBP.</w:t>
            </w:r>
            <w:r w:rsidR="00384C1E" w:rsidRPr="003E7E25">
              <w:rPr>
                <w:rFonts w:ascii="Nyala" w:eastAsia="Times New Roman" w:hAnsi="Nyala" w:cs="Times New Roman"/>
              </w:rPr>
              <w:t xml:space="preserve"> </w:t>
            </w:r>
            <w:r w:rsidR="00384C1E" w:rsidRPr="003E7E25">
              <w:rPr>
                <w:rFonts w:ascii="Nyala" w:eastAsia="Times New Roman" w:hAnsi="Nyala" w:cs="Times New Roman"/>
                <w:b/>
              </w:rPr>
              <w:t>A:</w:t>
            </w:r>
            <w:r w:rsidR="00384C1E" w:rsidRPr="003E7E25">
              <w:rPr>
                <w:rFonts w:ascii="Nyala" w:eastAsia="Times New Roman" w:hAnsi="Nyala" w:cs="Times New Roman"/>
              </w:rPr>
              <w:t xml:space="preserve"> Hepatic tissue with its central vein (CV) and Kupffer cells along the sinusoids (blue arrow). </w:t>
            </w:r>
            <w:r w:rsidR="00384C1E" w:rsidRPr="003E7E25">
              <w:rPr>
                <w:rFonts w:ascii="Nyala" w:eastAsia="Times New Roman" w:hAnsi="Nyala" w:cs="Times New Roman"/>
                <w:b/>
              </w:rPr>
              <w:t>B:</w:t>
            </w:r>
            <w:r w:rsidR="00384C1E" w:rsidRPr="003E7E25">
              <w:rPr>
                <w:rFonts w:ascii="Nyala" w:eastAsia="Times New Roman" w:hAnsi="Nyala" w:cs="Times New Roman"/>
              </w:rPr>
              <w:t xml:space="preserve"> Renal tissue showing venous congestion (VC); H&amp;E ×400.</w:t>
            </w:r>
            <w:r w:rsidR="00384C1E" w:rsidRPr="003E7E25">
              <w:rPr>
                <w:rFonts w:ascii="Nyala" w:eastAsia="Times New Roman" w:hAnsi="Nyala" w:cs="Times New Roman"/>
                <w:noProof/>
              </w:rPr>
              <w:t xml:space="preserve">               </w:t>
            </w:r>
          </w:p>
        </w:tc>
      </w:tr>
    </w:tbl>
    <w:p w:rsidR="00F45645" w:rsidRPr="003E7E25" w:rsidRDefault="00F45645" w:rsidP="00BC3E46">
      <w:pPr>
        <w:widowControl w:val="0"/>
        <w:spacing w:after="0" w:line="240" w:lineRule="auto"/>
        <w:ind w:left="100"/>
        <w:outlineLvl w:val="2"/>
        <w:rPr>
          <w:rFonts w:ascii="Nyala" w:eastAsia="Tw Cen MT" w:hAnsi="Nyala" w:cs="Tw Cen MT"/>
          <w:b/>
        </w:rPr>
      </w:pPr>
      <w:r w:rsidRPr="003E7E25">
        <w:rPr>
          <w:rFonts w:ascii="Nyala" w:eastAsia="Tw Cen MT" w:hAnsi="Nyala" w:cs="Tw Cen MT"/>
          <w:b/>
        </w:rPr>
        <w:t>Recent Publications (minimum 5)</w:t>
      </w:r>
    </w:p>
    <w:p w:rsidR="00AB61E2" w:rsidRPr="003E7E25" w:rsidRDefault="00AB61E2" w:rsidP="00D82465">
      <w:pPr>
        <w:widowControl w:val="0"/>
        <w:numPr>
          <w:ilvl w:val="0"/>
          <w:numId w:val="1"/>
        </w:numPr>
        <w:tabs>
          <w:tab w:val="left" w:pos="384"/>
        </w:tabs>
        <w:spacing w:after="0" w:line="240" w:lineRule="auto"/>
        <w:ind w:right="138"/>
        <w:jc w:val="both"/>
        <w:rPr>
          <w:rFonts w:ascii="Nyala" w:eastAsia="Calibri" w:hAnsi="Nyala" w:cs="Calibri"/>
        </w:rPr>
      </w:pPr>
      <w:proofErr w:type="spellStart"/>
      <w:r w:rsidRPr="003E7E25">
        <w:rPr>
          <w:rFonts w:ascii="Nyala" w:eastAsia="Calibri" w:hAnsi="Nyala" w:cs="Times New Roman"/>
        </w:rPr>
        <w:t>Ojiako</w:t>
      </w:r>
      <w:proofErr w:type="spellEnd"/>
      <w:r w:rsidRPr="003E7E25">
        <w:rPr>
          <w:rFonts w:ascii="Nyala" w:eastAsia="Calibri" w:hAnsi="Nyala" w:cs="Times New Roman"/>
        </w:rPr>
        <w:t xml:space="preserve">, A.O., </w:t>
      </w:r>
      <w:r w:rsidRPr="003E7E25">
        <w:rPr>
          <w:rFonts w:ascii="Nyala" w:eastAsia="Calibri" w:hAnsi="Nyala" w:cs="Times New Roman"/>
          <w:b/>
        </w:rPr>
        <w:t>Chikezie, P.C.</w:t>
      </w:r>
      <w:r w:rsidRPr="003E7E25">
        <w:rPr>
          <w:rFonts w:ascii="Nyala" w:eastAsia="Calibri" w:hAnsi="Nyala" w:cs="Times New Roman"/>
        </w:rPr>
        <w:t xml:space="preserve"> and </w:t>
      </w:r>
      <w:proofErr w:type="spellStart"/>
      <w:r w:rsidRPr="003E7E25">
        <w:rPr>
          <w:rFonts w:ascii="Nyala" w:eastAsia="Calibri" w:hAnsi="Nyala" w:cs="Times New Roman"/>
        </w:rPr>
        <w:t>Ogbuji</w:t>
      </w:r>
      <w:proofErr w:type="spellEnd"/>
      <w:r w:rsidRPr="003E7E25">
        <w:rPr>
          <w:rFonts w:ascii="Nyala" w:eastAsia="Calibri" w:hAnsi="Nyala" w:cs="Times New Roman"/>
        </w:rPr>
        <w:t>, C.A. (2016).</w:t>
      </w:r>
      <w:r w:rsidRPr="003E7E25">
        <w:rPr>
          <w:rFonts w:ascii="Nyala" w:eastAsia="Calibri" w:hAnsi="Nyala" w:cs="Times New Roman"/>
          <w:vertAlign w:val="superscript"/>
        </w:rPr>
        <w:t xml:space="preserve"> </w:t>
      </w:r>
      <w:r w:rsidRPr="003E7E25">
        <w:rPr>
          <w:rFonts w:ascii="Nyala" w:eastAsia="Calibri" w:hAnsi="Nyala" w:cs="Times New Roman"/>
        </w:rPr>
        <w:t xml:space="preserve">Blood glucose level and lipid profile of alloxan-induced hyperglycemic rats treated with single and combinatorial herbal formulations. </w:t>
      </w:r>
      <w:r w:rsidRPr="003E7E25">
        <w:rPr>
          <w:rFonts w:ascii="Nyala" w:eastAsia="Calibri" w:hAnsi="Nyala" w:cs="Calibri"/>
          <w:i/>
        </w:rPr>
        <w:t>Journal of Traditional and Complementary Medicine.</w:t>
      </w:r>
      <w:r w:rsidRPr="003E7E25">
        <w:rPr>
          <w:rFonts w:ascii="Nyala" w:eastAsia="Times New Roman" w:hAnsi="Nyala" w:cs="Times New Roman"/>
        </w:rPr>
        <w:t xml:space="preserve"> </w:t>
      </w:r>
      <w:r w:rsidRPr="003E7E25">
        <w:rPr>
          <w:rFonts w:ascii="Nyala" w:eastAsia="Calibri" w:hAnsi="Nyala" w:cs="AdvOT863180fb"/>
          <w:i/>
        </w:rPr>
        <w:t>6</w:t>
      </w:r>
      <w:r w:rsidRPr="003E7E25">
        <w:rPr>
          <w:rFonts w:ascii="Nyala" w:eastAsia="Calibri" w:hAnsi="Nyala" w:cs="AdvOT863180fb"/>
        </w:rPr>
        <w:t>(</w:t>
      </w:r>
      <w:r w:rsidRPr="003E7E25">
        <w:rPr>
          <w:rFonts w:ascii="Nyala" w:eastAsia="Calibri" w:hAnsi="Nyala" w:cs="Times New Roman"/>
        </w:rPr>
        <w:t>2</w:t>
      </w:r>
      <w:r w:rsidRPr="003E7E25">
        <w:rPr>
          <w:rFonts w:ascii="Nyala" w:eastAsia="Calibri" w:hAnsi="Nyala" w:cs="AdvOT863180fb"/>
        </w:rPr>
        <w:t>), 184</w:t>
      </w:r>
      <w:r w:rsidRPr="003E7E25">
        <w:rPr>
          <w:rFonts w:ascii="Nyala" w:eastAsia="Calibri" w:hAnsi="Nyala" w:cs="AdvPS44A44B"/>
        </w:rPr>
        <w:t>-1</w:t>
      </w:r>
      <w:r w:rsidRPr="003E7E25">
        <w:rPr>
          <w:rFonts w:ascii="Nyala" w:eastAsia="Calibri" w:hAnsi="Nyala" w:cs="AdvOT863180fb"/>
        </w:rPr>
        <w:t>92.</w:t>
      </w:r>
      <w:r w:rsidRPr="003E7E25">
        <w:rPr>
          <w:rFonts w:ascii="Nyala" w:eastAsia="Calibri" w:hAnsi="Nyala" w:cs="Times New Roman"/>
          <w:bCs/>
        </w:rPr>
        <w:t xml:space="preserve"> </w:t>
      </w:r>
    </w:p>
    <w:p w:rsidR="00AB61E2" w:rsidRPr="003E7E25" w:rsidRDefault="00AB61E2" w:rsidP="00D82465">
      <w:pPr>
        <w:widowControl w:val="0"/>
        <w:numPr>
          <w:ilvl w:val="0"/>
          <w:numId w:val="1"/>
        </w:numPr>
        <w:tabs>
          <w:tab w:val="left" w:pos="384"/>
        </w:tabs>
        <w:spacing w:after="0" w:line="240" w:lineRule="auto"/>
        <w:ind w:hanging="283"/>
        <w:jc w:val="both"/>
        <w:rPr>
          <w:rFonts w:ascii="Nyala" w:eastAsia="Calibri" w:hAnsi="Nyala" w:cs="Calibri"/>
        </w:rPr>
      </w:pPr>
      <w:proofErr w:type="spellStart"/>
      <w:r w:rsidRPr="003E7E25">
        <w:rPr>
          <w:rFonts w:ascii="Nyala" w:eastAsia="Calibri" w:hAnsi="Nyala" w:cs="Times New Roman"/>
        </w:rPr>
        <w:t>Ojiako</w:t>
      </w:r>
      <w:proofErr w:type="spellEnd"/>
      <w:r w:rsidRPr="003E7E25">
        <w:rPr>
          <w:rFonts w:ascii="Nyala" w:eastAsia="Calibri" w:hAnsi="Nyala" w:cs="Times New Roman"/>
        </w:rPr>
        <w:t xml:space="preserve">, A.O., </w:t>
      </w:r>
      <w:r w:rsidRPr="003E7E25">
        <w:rPr>
          <w:rFonts w:ascii="Nyala" w:eastAsia="Calibri" w:hAnsi="Nyala" w:cs="Times New Roman"/>
          <w:b/>
        </w:rPr>
        <w:t>Chikezie, P.C.</w:t>
      </w:r>
      <w:r w:rsidRPr="003E7E25">
        <w:rPr>
          <w:rFonts w:ascii="Nyala" w:eastAsia="Calibri" w:hAnsi="Nyala" w:cs="Times New Roman"/>
        </w:rPr>
        <w:t xml:space="preserve"> and </w:t>
      </w:r>
      <w:proofErr w:type="spellStart"/>
      <w:r w:rsidRPr="003E7E25">
        <w:rPr>
          <w:rFonts w:ascii="Nyala" w:eastAsia="Calibri" w:hAnsi="Nyala" w:cs="Times New Roman"/>
        </w:rPr>
        <w:t>Ogbuji</w:t>
      </w:r>
      <w:proofErr w:type="spellEnd"/>
      <w:r w:rsidRPr="003E7E25">
        <w:rPr>
          <w:rFonts w:ascii="Nyala" w:eastAsia="Calibri" w:hAnsi="Nyala" w:cs="Times New Roman"/>
        </w:rPr>
        <w:t>, C.A.</w:t>
      </w:r>
      <w:r w:rsidRPr="003E7E25">
        <w:rPr>
          <w:rFonts w:ascii="Nyala" w:eastAsia="Calibri" w:hAnsi="Nyala" w:cs="Times New Roman"/>
          <w:vertAlign w:val="superscript"/>
        </w:rPr>
        <w:t xml:space="preserve"> </w:t>
      </w:r>
      <w:r w:rsidRPr="003E7E25">
        <w:rPr>
          <w:rFonts w:ascii="Nyala" w:eastAsia="Calibri" w:hAnsi="Nyala" w:cs="Times New Roman"/>
        </w:rPr>
        <w:t>(2015).</w:t>
      </w:r>
      <w:r w:rsidRPr="003E7E25">
        <w:rPr>
          <w:rFonts w:ascii="Nyala" w:eastAsia="Calibri" w:hAnsi="Nyala" w:cs="Times New Roman"/>
          <w:vertAlign w:val="superscript"/>
        </w:rPr>
        <w:t xml:space="preserve"> </w:t>
      </w:r>
      <w:r w:rsidRPr="003E7E25">
        <w:rPr>
          <w:rFonts w:ascii="Nyala" w:eastAsia="Calibri" w:hAnsi="Nyala" w:cs="Times New Roman"/>
          <w:bCs/>
        </w:rPr>
        <w:t>Histopathological studies</w:t>
      </w:r>
      <w:r w:rsidRPr="003E7E25">
        <w:rPr>
          <w:rFonts w:ascii="Nyala" w:eastAsia="Calibri" w:hAnsi="Nyala" w:cs="Times New Roman"/>
        </w:rPr>
        <w:t xml:space="preserve"> of renal and hepatic tissues of hyperglycemic rats administered with traditional herbal formulations.</w:t>
      </w:r>
      <w:r w:rsidRPr="003E7E25">
        <w:rPr>
          <w:rFonts w:ascii="Nyala" w:eastAsia="Calibri" w:hAnsi="Nyala" w:cs="Times New Roman"/>
          <w:iCs/>
        </w:rPr>
        <w:t xml:space="preserve"> </w:t>
      </w:r>
      <w:r w:rsidRPr="003E7E25">
        <w:rPr>
          <w:rFonts w:ascii="Nyala" w:eastAsia="Calibri" w:hAnsi="Nyala" w:cs="Times New Roman"/>
          <w:i/>
        </w:rPr>
        <w:t xml:space="preserve">International Journal of Green Pharmacy. </w:t>
      </w:r>
      <w:r w:rsidRPr="003E7E25">
        <w:rPr>
          <w:rFonts w:ascii="Nyala" w:eastAsia="Calibri" w:hAnsi="Nyala" w:cs="Times New Roman"/>
          <w:bCs/>
          <w:i/>
        </w:rPr>
        <w:t>9</w:t>
      </w:r>
      <w:r w:rsidRPr="003E7E25">
        <w:rPr>
          <w:rFonts w:ascii="Nyala" w:eastAsia="Calibri" w:hAnsi="Nyala" w:cs="Times New Roman"/>
          <w:bCs/>
        </w:rPr>
        <w:t xml:space="preserve">(3), </w:t>
      </w:r>
      <w:r w:rsidRPr="003E7E25">
        <w:rPr>
          <w:rFonts w:ascii="Nyala" w:eastAsia="Calibri" w:hAnsi="Nyala" w:cs="Helvetica"/>
        </w:rPr>
        <w:t>184-191.</w:t>
      </w:r>
    </w:p>
    <w:p w:rsidR="00AB61E2" w:rsidRPr="003E7E25" w:rsidRDefault="00AB61E2" w:rsidP="00D82465">
      <w:pPr>
        <w:widowControl w:val="0"/>
        <w:numPr>
          <w:ilvl w:val="0"/>
          <w:numId w:val="1"/>
        </w:numPr>
        <w:tabs>
          <w:tab w:val="left" w:pos="384"/>
        </w:tabs>
        <w:spacing w:after="0" w:line="240" w:lineRule="auto"/>
        <w:ind w:hanging="283"/>
        <w:jc w:val="both"/>
        <w:rPr>
          <w:rFonts w:ascii="Nyala" w:eastAsia="Calibri" w:hAnsi="Nyala" w:cs="Calibri"/>
        </w:rPr>
      </w:pPr>
      <w:r w:rsidRPr="003E7E25">
        <w:rPr>
          <w:rFonts w:ascii="Nyala" w:eastAsia="Calibri" w:hAnsi="Nyala" w:cs="Times New Roman"/>
          <w:b/>
        </w:rPr>
        <w:t xml:space="preserve">Chikezie, P.C. </w:t>
      </w:r>
      <w:r w:rsidRPr="003E7E25">
        <w:rPr>
          <w:rFonts w:ascii="Nyala" w:eastAsia="Calibri" w:hAnsi="Nyala" w:cs="Times New Roman"/>
        </w:rPr>
        <w:t>(2015). Short-term capacities of ethanolic</w:t>
      </w:r>
      <w:r w:rsidRPr="003E7E25">
        <w:rPr>
          <w:rFonts w:ascii="Nyala" w:eastAsia="Calibri" w:hAnsi="Nyala" w:cs="Times New Roman"/>
          <w:i/>
        </w:rPr>
        <w:t xml:space="preserve"> </w:t>
      </w:r>
      <w:proofErr w:type="spellStart"/>
      <w:r w:rsidRPr="003E7E25">
        <w:rPr>
          <w:rFonts w:ascii="Nyala" w:eastAsia="Calibri" w:hAnsi="Nyala" w:cs="Times New Roman"/>
          <w:i/>
        </w:rPr>
        <w:t>Theobroma</w:t>
      </w:r>
      <w:proofErr w:type="spellEnd"/>
      <w:r w:rsidRPr="003E7E25">
        <w:rPr>
          <w:rFonts w:ascii="Nyala" w:eastAsia="Calibri" w:hAnsi="Nyala" w:cs="Times New Roman"/>
          <w:i/>
        </w:rPr>
        <w:t xml:space="preserve"> cacao </w:t>
      </w:r>
      <w:r w:rsidRPr="003E7E25">
        <w:rPr>
          <w:rFonts w:ascii="Nyala" w:eastAsia="Calibri" w:hAnsi="Nyala" w:cs="Times New Roman"/>
        </w:rPr>
        <w:t xml:space="preserve">bean extract to ameliorate oxidative stress, hyperglycemia and dyslipidemia in alloxan-induced diabetic rats. </w:t>
      </w:r>
      <w:r w:rsidRPr="003E7E25">
        <w:rPr>
          <w:rFonts w:ascii="Nyala" w:eastAsia="Calibri" w:hAnsi="Nyala" w:cs="Calibri"/>
          <w:i/>
        </w:rPr>
        <w:t>Journal of Investigational Biochemistry</w:t>
      </w:r>
      <w:r w:rsidRPr="003E7E25">
        <w:rPr>
          <w:rFonts w:ascii="Nyala" w:eastAsia="Calibri" w:hAnsi="Nyala" w:cs="Times New Roman"/>
        </w:rPr>
        <w:t>.</w:t>
      </w:r>
      <w:r w:rsidRPr="003E7E25">
        <w:rPr>
          <w:rFonts w:ascii="Nyala" w:eastAsia="Calibri" w:hAnsi="Nyala" w:cs="Times New Roman"/>
          <w:i/>
        </w:rPr>
        <w:t xml:space="preserve"> 4</w:t>
      </w:r>
      <w:r w:rsidRPr="003E7E25">
        <w:rPr>
          <w:rFonts w:ascii="Nyala" w:eastAsia="Calibri" w:hAnsi="Nyala" w:cs="Times New Roman"/>
        </w:rPr>
        <w:t xml:space="preserve">(1), 23-29. </w:t>
      </w:r>
    </w:p>
    <w:p w:rsidR="00AB61E2" w:rsidRPr="003E7E25" w:rsidRDefault="00AB61E2" w:rsidP="00D82465">
      <w:pPr>
        <w:widowControl w:val="0"/>
        <w:numPr>
          <w:ilvl w:val="0"/>
          <w:numId w:val="1"/>
        </w:numPr>
        <w:tabs>
          <w:tab w:val="left" w:pos="384"/>
        </w:tabs>
        <w:spacing w:after="0" w:line="240" w:lineRule="auto"/>
        <w:ind w:hanging="283"/>
        <w:jc w:val="both"/>
        <w:rPr>
          <w:rFonts w:ascii="Nyala" w:eastAsia="Calibri" w:hAnsi="Nyala" w:cs="Calibri"/>
        </w:rPr>
      </w:pPr>
      <w:r w:rsidRPr="003E7E25">
        <w:rPr>
          <w:rFonts w:ascii="Nyala" w:eastAsia="Calibri" w:hAnsi="Nyala" w:cs="Times New Roman"/>
          <w:b/>
        </w:rPr>
        <w:t>Chikezie, P.C.</w:t>
      </w:r>
      <w:r w:rsidRPr="003E7E25">
        <w:rPr>
          <w:rFonts w:ascii="Nyala" w:eastAsia="Calibri" w:hAnsi="Nyala" w:cs="Times New Roman"/>
        </w:rPr>
        <w:t xml:space="preserve">, </w:t>
      </w:r>
      <w:proofErr w:type="spellStart"/>
      <w:r w:rsidRPr="003E7E25">
        <w:rPr>
          <w:rFonts w:ascii="Nyala" w:eastAsia="Calibri" w:hAnsi="Nyala" w:cs="Times New Roman"/>
        </w:rPr>
        <w:t>Ojiako</w:t>
      </w:r>
      <w:proofErr w:type="spellEnd"/>
      <w:r w:rsidRPr="003E7E25">
        <w:rPr>
          <w:rFonts w:ascii="Nyala" w:eastAsia="Calibri" w:hAnsi="Nyala" w:cs="Times New Roman"/>
        </w:rPr>
        <w:t xml:space="preserve">, A.O. and </w:t>
      </w:r>
      <w:proofErr w:type="spellStart"/>
      <w:r w:rsidRPr="003E7E25">
        <w:rPr>
          <w:rFonts w:ascii="Nyala" w:eastAsia="Calibri" w:hAnsi="Nyala" w:cs="Times New Roman"/>
        </w:rPr>
        <w:t>Nwufo</w:t>
      </w:r>
      <w:proofErr w:type="spellEnd"/>
      <w:r w:rsidRPr="003E7E25">
        <w:rPr>
          <w:rFonts w:ascii="Nyala" w:eastAsia="Calibri" w:hAnsi="Nyala" w:cs="Times New Roman"/>
        </w:rPr>
        <w:t>,</w:t>
      </w:r>
      <w:r w:rsidRPr="003E7E25">
        <w:rPr>
          <w:rFonts w:ascii="Nyala" w:eastAsia="Calibri" w:hAnsi="Nyala" w:cs="Times New Roman"/>
          <w:vertAlign w:val="superscript"/>
        </w:rPr>
        <w:t xml:space="preserve"> </w:t>
      </w:r>
      <w:r w:rsidRPr="003E7E25">
        <w:rPr>
          <w:rFonts w:ascii="Nyala" w:eastAsia="Calibri" w:hAnsi="Nyala" w:cs="Times New Roman"/>
        </w:rPr>
        <w:t>K.C. (2015). Overview of anti-diabetic medicinal plants: The Nigerian research experience.</w:t>
      </w:r>
      <w:r w:rsidRPr="003E7E25">
        <w:rPr>
          <w:rFonts w:ascii="Nyala" w:eastAsia="Times New Roman" w:hAnsi="Nyala" w:cs="Times New Roman"/>
          <w:i/>
        </w:rPr>
        <w:t xml:space="preserve"> Journal of Diabetes and Metabolism.</w:t>
      </w:r>
      <w:r w:rsidRPr="003E7E25">
        <w:rPr>
          <w:rFonts w:ascii="Nyala" w:eastAsia="Calibri" w:hAnsi="Nyala" w:cs="Times New Roman"/>
        </w:rPr>
        <w:t xml:space="preserve"> </w:t>
      </w:r>
      <w:r w:rsidRPr="003E7E25">
        <w:rPr>
          <w:rFonts w:ascii="Nyala" w:eastAsia="Calibri" w:hAnsi="Nyala" w:cs="Tunga"/>
          <w:i/>
        </w:rPr>
        <w:t>6</w:t>
      </w:r>
      <w:r w:rsidRPr="003E7E25">
        <w:rPr>
          <w:rFonts w:ascii="Nyala" w:eastAsia="Calibri" w:hAnsi="Nyala" w:cs="Tunga"/>
        </w:rPr>
        <w:t>(6):546, 7 pages.</w:t>
      </w:r>
    </w:p>
    <w:p w:rsidR="00F45645" w:rsidRPr="003E7E25" w:rsidRDefault="00BC78DB" w:rsidP="00D82465">
      <w:pPr>
        <w:widowControl w:val="0"/>
        <w:numPr>
          <w:ilvl w:val="0"/>
          <w:numId w:val="1"/>
        </w:numPr>
        <w:tabs>
          <w:tab w:val="left" w:pos="384"/>
        </w:tabs>
        <w:spacing w:after="0" w:line="240" w:lineRule="auto"/>
        <w:ind w:right="138" w:hanging="283"/>
        <w:jc w:val="both"/>
        <w:rPr>
          <w:rFonts w:ascii="Nyala" w:eastAsia="Calibri" w:hAnsi="Nyala" w:cs="Calibri"/>
        </w:rPr>
        <w:sectPr w:rsidR="00F45645" w:rsidRPr="003E7E2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3E7E25">
        <w:rPr>
          <w:rFonts w:ascii="Nyala" w:hAnsi="Nyala" w:cs="Calibri"/>
          <w:b/>
        </w:rPr>
        <w:t>Chikezie, P.C</w:t>
      </w:r>
      <w:r w:rsidRPr="003E7E25">
        <w:rPr>
          <w:rFonts w:ascii="Nyala" w:eastAsia="Times New Roman" w:hAnsi="Nyala" w:cs="Calibri"/>
          <w:b/>
        </w:rPr>
        <w:t>.</w:t>
      </w:r>
      <w:r w:rsidRPr="003E7E25">
        <w:rPr>
          <w:rFonts w:ascii="Nyala" w:eastAsia="Times New Roman" w:hAnsi="Nyala" w:cs="Calibri"/>
        </w:rPr>
        <w:t xml:space="preserve"> and </w:t>
      </w:r>
      <w:proofErr w:type="spellStart"/>
      <w:r w:rsidRPr="003E7E25">
        <w:rPr>
          <w:rFonts w:ascii="Nyala" w:eastAsia="Times New Roman" w:hAnsi="Nyala" w:cs="Calibri"/>
        </w:rPr>
        <w:t>Uwakwe</w:t>
      </w:r>
      <w:proofErr w:type="spellEnd"/>
      <w:r w:rsidRPr="003E7E25">
        <w:rPr>
          <w:rFonts w:ascii="Nyala" w:hAnsi="Nyala" w:cs="Calibri"/>
        </w:rPr>
        <w:t xml:space="preserve">, A.A. (2014). </w:t>
      </w:r>
      <w:r w:rsidRPr="003E7E25">
        <w:rPr>
          <w:rFonts w:ascii="Nyala" w:eastAsia="Times New Roman" w:hAnsi="Nyala"/>
        </w:rPr>
        <w:t xml:space="preserve">Protective effect of </w:t>
      </w:r>
      <w:r w:rsidRPr="003E7E25">
        <w:rPr>
          <w:rFonts w:ascii="Nyala" w:eastAsia="Times New Roman" w:hAnsi="Nyala"/>
          <w:i/>
        </w:rPr>
        <w:t>Allium Sativa</w:t>
      </w:r>
      <w:r w:rsidRPr="003E7E25">
        <w:rPr>
          <w:rFonts w:ascii="Nyala" w:eastAsia="Times New Roman" w:hAnsi="Nyala"/>
        </w:rPr>
        <w:t xml:space="preserve"> extract </w:t>
      </w:r>
      <w:r w:rsidRPr="003E7E25">
        <w:rPr>
          <w:rFonts w:ascii="Nyala" w:hAnsi="Nyala"/>
        </w:rPr>
        <w:t>against</w:t>
      </w:r>
      <w:r w:rsidRPr="003E7E25">
        <w:rPr>
          <w:rFonts w:ascii="Nyala" w:eastAsia="Times New Roman" w:hAnsi="Nyala"/>
        </w:rPr>
        <w:t xml:space="preserve"> carbon tetrachloride-induced hepatic oxidative stress and hyperlipidemia in rats</w:t>
      </w:r>
      <w:r w:rsidRPr="003E7E25">
        <w:rPr>
          <w:rFonts w:ascii="Nyala" w:hAnsi="Nyala" w:cs="Calibri"/>
        </w:rPr>
        <w:t xml:space="preserve">. </w:t>
      </w:r>
      <w:r w:rsidRPr="003E7E25">
        <w:rPr>
          <w:rFonts w:ascii="Nyala" w:hAnsi="Nyala"/>
          <w:i/>
        </w:rPr>
        <w:t>African Journal of Biotechnology. 13</w:t>
      </w:r>
      <w:r w:rsidRPr="003E7E25">
        <w:rPr>
          <w:rFonts w:ascii="Nyala" w:hAnsi="Nyala"/>
        </w:rPr>
        <w:t xml:space="preserve">(15), 1671-1678. </w:t>
      </w:r>
    </w:p>
    <w:p w:rsidR="00F45645" w:rsidRPr="003E7E25" w:rsidRDefault="00F45645" w:rsidP="00D82465">
      <w:pPr>
        <w:widowControl w:val="0"/>
        <w:spacing w:after="0" w:line="240" w:lineRule="auto"/>
        <w:ind w:left="2202"/>
        <w:rPr>
          <w:rFonts w:ascii="Nyala" w:eastAsia="Tw Cen MT" w:hAnsi="Nyala" w:cs="Tw Cen MT"/>
        </w:rPr>
      </w:pPr>
      <w:r w:rsidRPr="003E7E25">
        <w:rPr>
          <w:rFonts w:ascii="Nyala" w:eastAsia="Tw Cen MT" w:hAnsi="Nyala" w:cs="Tw Cen MT"/>
          <w:noProof/>
        </w:rPr>
        <w:lastRenderedPageBreak/>
        <mc:AlternateContent>
          <mc:Choice Requires="wpg">
            <w:drawing>
              <wp:inline distT="0" distB="0" distL="0" distR="0" wp14:anchorId="19334A83" wp14:editId="5FBE53B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F45645" w:rsidRPr="003E7E25" w:rsidRDefault="00F45645" w:rsidP="00D82465">
      <w:pPr>
        <w:widowControl w:val="0"/>
        <w:spacing w:before="92" w:after="0" w:line="240" w:lineRule="auto"/>
        <w:ind w:right="4234"/>
        <w:rPr>
          <w:rFonts w:ascii="Nyala" w:eastAsia="Tw Cen MT" w:hAnsi="Nyala" w:cs="Tw Cen MT"/>
        </w:rPr>
      </w:pPr>
      <w:r w:rsidRPr="003E7E25">
        <w:rPr>
          <w:rFonts w:ascii="Nyala" w:eastAsia="Tw Cen MT" w:hAnsi="Nyala" w:cs="Tw Cen MT"/>
          <w:noProof/>
        </w:rPr>
        <w:t xml:space="preserve">   </w:t>
      </w:r>
      <w:r w:rsidR="00C27AB1" w:rsidRPr="003E7E25">
        <w:rPr>
          <w:rFonts w:ascii="Nyala" w:eastAsia="Tw Cen MT" w:hAnsi="Nyala" w:cs="Tw Cen MT"/>
          <w:noProof/>
        </w:rPr>
        <w:drawing>
          <wp:inline distT="0" distB="0" distL="0" distR="0" wp14:anchorId="39687989" wp14:editId="780B4213">
            <wp:extent cx="429371" cy="357809"/>
            <wp:effectExtent l="0" t="0" r="8890" b="4445"/>
            <wp:docPr id="6" name="Picture 6" descr="C:\Users\Dr. Paul C. Chikezie\Documents\my cv\PASSPORT PA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 Paul C. Chikezie\Documents\my cv\PASSPORT PAUL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86" cy="360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7E25">
        <w:rPr>
          <w:rFonts w:ascii="Nyala" w:eastAsia="Tw Cen MT" w:hAnsi="Nyala" w:cs="Tw Cen MT"/>
        </w:rPr>
        <w:t>Biography (150 word limit)</w:t>
      </w:r>
    </w:p>
    <w:p w:rsidR="00F45645" w:rsidRPr="003E7E25" w:rsidRDefault="00F45645" w:rsidP="00D82465">
      <w:pPr>
        <w:spacing w:after="0" w:line="240" w:lineRule="auto"/>
        <w:jc w:val="both"/>
        <w:rPr>
          <w:rFonts w:ascii="Nyala" w:eastAsia="Calibri" w:hAnsi="Nyala" w:cs="Calibri"/>
          <w:sz w:val="20"/>
          <w:szCs w:val="20"/>
        </w:rPr>
      </w:pPr>
      <w:r w:rsidRPr="003E7E25">
        <w:rPr>
          <w:rFonts w:ascii="Nyala" w:eastAsia="Calibri" w:hAnsi="Nyala" w:cs="Calibri"/>
          <w:b/>
          <w:sz w:val="20"/>
          <w:szCs w:val="20"/>
        </w:rPr>
        <w:t>DR. PAUL C. CHIKEZIE</w:t>
      </w:r>
      <w:r w:rsidRPr="003E7E25">
        <w:rPr>
          <w:rFonts w:ascii="Nyala" w:eastAsia="Calibri" w:hAnsi="Nyala" w:cs="Calibri"/>
          <w:sz w:val="20"/>
          <w:szCs w:val="20"/>
        </w:rPr>
        <w:t xml:space="preserve"> is a </w:t>
      </w:r>
      <w:r w:rsidRPr="003E7E25">
        <w:rPr>
          <w:rFonts w:ascii="Nyala" w:eastAsia="Times New Roman" w:hAnsi="Nyala" w:cs="Calibri"/>
          <w:bCs/>
          <w:sz w:val="20"/>
          <w:szCs w:val="20"/>
        </w:rPr>
        <w:t xml:space="preserve">Research Scientist/Lecturer at the Department of Biochemistry, Imo State University, </w:t>
      </w:r>
      <w:proofErr w:type="gramStart"/>
      <w:r w:rsidRPr="003E7E25">
        <w:rPr>
          <w:rFonts w:ascii="Nyala" w:eastAsia="Times New Roman" w:hAnsi="Nyala" w:cs="Calibri"/>
          <w:bCs/>
          <w:sz w:val="20"/>
          <w:szCs w:val="20"/>
        </w:rPr>
        <w:t>Owerri</w:t>
      </w:r>
      <w:proofErr w:type="gramEnd"/>
      <w:r w:rsidRPr="003E7E25">
        <w:rPr>
          <w:rFonts w:ascii="Nyala" w:eastAsia="Times New Roman" w:hAnsi="Nyala" w:cs="Calibri"/>
          <w:bCs/>
          <w:sz w:val="20"/>
          <w:szCs w:val="20"/>
        </w:rPr>
        <w:t>, Nigeria.</w:t>
      </w:r>
      <w:r w:rsidRPr="003E7E25">
        <w:rPr>
          <w:rFonts w:ascii="Nyala" w:eastAsia="Calibri" w:hAnsi="Nyala" w:cs="Calibri"/>
          <w:sz w:val="20"/>
          <w:szCs w:val="20"/>
        </w:rPr>
        <w:t xml:space="preserve"> DR. PAUL C. CHIKEZIE holds a Bachelor of Science (B.Sc.) degree in Biochemistry, Masters of Science (M.Sc.) degree in Medical Biochemistry/Immunochemistry and Doctor of Philosophy (Ph.D.) degree in Medical Biochemistry, as well as Certificate in Advanced Digital Appreciation. DR. PAUL C. CHIKEZIE has </w:t>
      </w:r>
      <w:r w:rsidRPr="003E7E25">
        <w:rPr>
          <w:rFonts w:ascii="Nyala" w:eastAsia="Times New Roman" w:hAnsi="Nyala" w:cs="Times New Roman"/>
          <w:bCs/>
          <w:sz w:val="20"/>
          <w:szCs w:val="20"/>
        </w:rPr>
        <w:t xml:space="preserve">over seventeen (17) years of research and </w:t>
      </w:r>
      <w:r w:rsidRPr="003E7E25">
        <w:rPr>
          <w:rFonts w:ascii="Nyala" w:eastAsia="Calibri" w:hAnsi="Nyala" w:cs="Times New Roman"/>
          <w:sz w:val="20"/>
          <w:szCs w:val="20"/>
        </w:rPr>
        <w:t>cognitive experience in the academia with one hundred</w:t>
      </w:r>
      <w:r w:rsidR="00F27CA7" w:rsidRPr="003E7E25">
        <w:rPr>
          <w:rFonts w:ascii="Nyala" w:eastAsia="Calibri" w:hAnsi="Nyala" w:cs="Times New Roman"/>
          <w:sz w:val="20"/>
          <w:szCs w:val="20"/>
        </w:rPr>
        <w:t xml:space="preserve"> and two (102</w:t>
      </w:r>
      <w:r w:rsidRPr="003E7E25">
        <w:rPr>
          <w:rFonts w:ascii="Nyala" w:eastAsia="Calibri" w:hAnsi="Nyala" w:cs="Times New Roman"/>
          <w:sz w:val="20"/>
          <w:szCs w:val="20"/>
        </w:rPr>
        <w:t xml:space="preserve">) scholarly publications, which include scientific articles in reputable international and local learned journals, as well as edited books and book chapter contributions. </w:t>
      </w:r>
      <w:r w:rsidRPr="003E7E25">
        <w:rPr>
          <w:rFonts w:ascii="Nyala" w:eastAsia="Calibri" w:hAnsi="Nyala" w:cs="Calibri"/>
          <w:sz w:val="20"/>
          <w:szCs w:val="20"/>
        </w:rPr>
        <w:t xml:space="preserve">DR. PAUL C. CHIKEZIE’s research interests encompass clinical enzymology/toxicology, oxidative stress, phytomedicine, food chemistry/nutritional biochemistry, polyphenol oxidases and haemoglobinopathies with emphasis on sickle cell anaemias.    </w:t>
      </w:r>
    </w:p>
    <w:p w:rsidR="00F45645" w:rsidRPr="003E7E25" w:rsidRDefault="00F45645" w:rsidP="00D82465">
      <w:pPr>
        <w:widowControl w:val="0"/>
        <w:spacing w:after="0" w:line="240" w:lineRule="auto"/>
        <w:ind w:left="4217" w:right="4235"/>
        <w:jc w:val="both"/>
        <w:rPr>
          <w:rFonts w:ascii="Nyala" w:eastAsia="Tw Cen MT" w:hAnsi="Nyala" w:cs="Tw Cen MT"/>
          <w:sz w:val="20"/>
          <w:szCs w:val="20"/>
        </w:rPr>
      </w:pPr>
      <w:r w:rsidRPr="003E7E25">
        <w:rPr>
          <w:rFonts w:ascii="Nyala" w:eastAsia="Tw Cen MT" w:hAnsi="Nyala" w:cs="Tw Cen MT"/>
          <w:sz w:val="20"/>
          <w:szCs w:val="20"/>
        </w:rPr>
        <w:t xml:space="preserve">Email: </w:t>
      </w:r>
      <w:hyperlink r:id="rId14" w:history="1">
        <w:r w:rsidRPr="003E7E25">
          <w:rPr>
            <w:rFonts w:ascii="Nyala" w:eastAsia="Calibri" w:hAnsi="Nyala" w:cs="Times New Roman"/>
            <w:b/>
            <w:sz w:val="20"/>
            <w:szCs w:val="20"/>
          </w:rPr>
          <w:t>p_chikezie@yahoo.com</w:t>
        </w:r>
      </w:hyperlink>
      <w:r w:rsidRPr="003E7E25">
        <w:rPr>
          <w:rFonts w:ascii="Nyala" w:eastAsia="Calibri" w:hAnsi="Nyala" w:cs="Times New Roman"/>
          <w:b/>
          <w:sz w:val="20"/>
          <w:szCs w:val="20"/>
        </w:rPr>
        <w:t xml:space="preserve">  </w:t>
      </w:r>
      <w:r w:rsidRPr="003E7E25">
        <w:rPr>
          <w:rFonts w:ascii="Nyala" w:eastAsia="Tw Cen MT" w:hAnsi="Nyala" w:cs="Tw Cen MT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4C48F10F" wp14:editId="2554A4C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E12685" w:rsidRPr="001F03D7" w:rsidRDefault="00523629" w:rsidP="00D82465">
      <w:pPr>
        <w:widowControl w:val="0"/>
        <w:spacing w:after="0" w:line="240" w:lineRule="auto"/>
        <w:ind w:right="4235"/>
        <w:jc w:val="both"/>
        <w:rPr>
          <w:rFonts w:ascii="Nyala" w:eastAsia="Tw Cen MT" w:hAnsi="Nyala" w:cs="Tw Cen MT"/>
          <w:b/>
          <w:sz w:val="20"/>
          <w:szCs w:val="20"/>
        </w:rPr>
        <w:sectPr w:rsidR="00E12685" w:rsidRPr="001F03D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3E7E25">
        <w:rPr>
          <w:rFonts w:ascii="Nyala" w:eastAsia="Tw Cen MT" w:hAnsi="Nyala" w:cs="Tw Cen MT"/>
          <w:b/>
          <w:sz w:val="20"/>
          <w:szCs w:val="20"/>
        </w:rPr>
        <w:t>Notes/Comment</w:t>
      </w:r>
    </w:p>
    <w:p w:rsidR="00F45645" w:rsidRPr="003E7E25" w:rsidRDefault="00F45645" w:rsidP="001F03D7">
      <w:pPr>
        <w:spacing w:line="240" w:lineRule="auto"/>
        <w:rPr>
          <w:rFonts w:ascii="Nyala" w:hAnsi="Nyala"/>
        </w:rPr>
      </w:pPr>
    </w:p>
    <w:sectPr w:rsidR="00F45645" w:rsidRPr="003E7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E0B" w:rsidRDefault="00271E0B" w:rsidP="00523629">
      <w:pPr>
        <w:spacing w:after="0" w:line="240" w:lineRule="auto"/>
      </w:pPr>
      <w:r>
        <w:separator/>
      </w:r>
    </w:p>
  </w:endnote>
  <w:endnote w:type="continuationSeparator" w:id="0">
    <w:p w:rsidR="00271E0B" w:rsidRDefault="00271E0B" w:rsidP="00523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ufFocO97+BGk2ZaalQ0qC4uA==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OT863180f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S44A44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7164E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1232EBF" wp14:editId="4DC5460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7164E7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7164E7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7164E7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7164E7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41B6E6E" wp14:editId="4B68322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7164E7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7164E7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4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7164E7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7164E7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759B55F" wp14:editId="478FF33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7164E7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3()</w:t>
                          </w:r>
                        </w:p>
                        <w:p w:rsidR="00AE3E37" w:rsidRPr="005B3A56" w:rsidRDefault="007164E7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5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7164E7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3()</w:t>
                    </w:r>
                  </w:p>
                  <w:p w:rsidR="00AE3E37" w:rsidRPr="005B3A56" w:rsidRDefault="007164E7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E0B" w:rsidRDefault="00271E0B" w:rsidP="00523629">
      <w:pPr>
        <w:spacing w:after="0" w:line="240" w:lineRule="auto"/>
      </w:pPr>
      <w:r>
        <w:separator/>
      </w:r>
    </w:p>
  </w:footnote>
  <w:footnote w:type="continuationSeparator" w:id="0">
    <w:p w:rsidR="00271E0B" w:rsidRDefault="00271E0B" w:rsidP="00523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7164E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D97D7AE" wp14:editId="553A1AD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71E0B" w:rsidP="00523629">
                          <w:pPr>
                            <w:spacing w:before="2" w:line="249" w:lineRule="auto"/>
                            <w:ind w:right="18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593EAA" w:rsidP="00523629">
                    <w:pPr>
                      <w:spacing w:before="2" w:line="249" w:lineRule="auto"/>
                      <w:ind w:right="18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1252BEF" wp14:editId="7A134AA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7164E7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7164E7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2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7164E7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7164E7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C0586468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BBF"/>
    <w:rsid w:val="000666BB"/>
    <w:rsid w:val="00075A71"/>
    <w:rsid w:val="000B49F6"/>
    <w:rsid w:val="000C5771"/>
    <w:rsid w:val="000D407D"/>
    <w:rsid w:val="000D792B"/>
    <w:rsid w:val="00177EB8"/>
    <w:rsid w:val="001F03D7"/>
    <w:rsid w:val="0020540D"/>
    <w:rsid w:val="00255A52"/>
    <w:rsid w:val="002621BC"/>
    <w:rsid w:val="00271E0B"/>
    <w:rsid w:val="0029604A"/>
    <w:rsid w:val="00311F34"/>
    <w:rsid w:val="0032258E"/>
    <w:rsid w:val="0036270F"/>
    <w:rsid w:val="00384C1E"/>
    <w:rsid w:val="003E1BBF"/>
    <w:rsid w:val="003E7E25"/>
    <w:rsid w:val="003F2B92"/>
    <w:rsid w:val="00413B29"/>
    <w:rsid w:val="0047711B"/>
    <w:rsid w:val="00480347"/>
    <w:rsid w:val="004A2DCA"/>
    <w:rsid w:val="004F52EB"/>
    <w:rsid w:val="00500165"/>
    <w:rsid w:val="005157DC"/>
    <w:rsid w:val="00522289"/>
    <w:rsid w:val="00523629"/>
    <w:rsid w:val="005341F1"/>
    <w:rsid w:val="00587E08"/>
    <w:rsid w:val="00593EAA"/>
    <w:rsid w:val="005A18BC"/>
    <w:rsid w:val="005C624B"/>
    <w:rsid w:val="00636F09"/>
    <w:rsid w:val="00650202"/>
    <w:rsid w:val="007164E7"/>
    <w:rsid w:val="00755AFF"/>
    <w:rsid w:val="007A272F"/>
    <w:rsid w:val="007C1D23"/>
    <w:rsid w:val="007D202A"/>
    <w:rsid w:val="00882E53"/>
    <w:rsid w:val="008C7937"/>
    <w:rsid w:val="00913131"/>
    <w:rsid w:val="00983973"/>
    <w:rsid w:val="00A972F4"/>
    <w:rsid w:val="00AB61E2"/>
    <w:rsid w:val="00B4258B"/>
    <w:rsid w:val="00B83C39"/>
    <w:rsid w:val="00B83F8F"/>
    <w:rsid w:val="00BA1BC8"/>
    <w:rsid w:val="00BC2E73"/>
    <w:rsid w:val="00BC3E46"/>
    <w:rsid w:val="00BC78DB"/>
    <w:rsid w:val="00BF3148"/>
    <w:rsid w:val="00C27AB1"/>
    <w:rsid w:val="00CB0D3B"/>
    <w:rsid w:val="00D16A02"/>
    <w:rsid w:val="00D82465"/>
    <w:rsid w:val="00DA7E4C"/>
    <w:rsid w:val="00DE13B7"/>
    <w:rsid w:val="00E12685"/>
    <w:rsid w:val="00E35FB7"/>
    <w:rsid w:val="00E71B56"/>
    <w:rsid w:val="00E71F90"/>
    <w:rsid w:val="00E84526"/>
    <w:rsid w:val="00F27CA7"/>
    <w:rsid w:val="00F31EC5"/>
    <w:rsid w:val="00F35BE2"/>
    <w:rsid w:val="00F45645"/>
    <w:rsid w:val="00F53E3D"/>
    <w:rsid w:val="00F74FF1"/>
    <w:rsid w:val="00F93DFF"/>
    <w:rsid w:val="00FA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B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2">
    <w:name w:val="A2"/>
    <w:uiPriority w:val="99"/>
    <w:rsid w:val="003E1BBF"/>
    <w:rPr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EB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F4564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5645"/>
  </w:style>
  <w:style w:type="character" w:customStyle="1" w:styleId="A1">
    <w:name w:val="A1"/>
    <w:uiPriority w:val="99"/>
    <w:rsid w:val="00F45645"/>
    <w:rPr>
      <w:color w:val="000000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523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629"/>
  </w:style>
  <w:style w:type="paragraph" w:styleId="Footer">
    <w:name w:val="footer"/>
    <w:basedOn w:val="Normal"/>
    <w:link w:val="FooterChar"/>
    <w:uiPriority w:val="99"/>
    <w:unhideWhenUsed/>
    <w:rsid w:val="00523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629"/>
  </w:style>
  <w:style w:type="table" w:styleId="TableGrid">
    <w:name w:val="Table Grid"/>
    <w:basedOn w:val="TableNormal"/>
    <w:uiPriority w:val="59"/>
    <w:rsid w:val="00BC3E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B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2">
    <w:name w:val="A2"/>
    <w:uiPriority w:val="99"/>
    <w:rsid w:val="003E1BBF"/>
    <w:rPr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EB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F4564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5645"/>
  </w:style>
  <w:style w:type="character" w:customStyle="1" w:styleId="A1">
    <w:name w:val="A1"/>
    <w:uiPriority w:val="99"/>
    <w:rsid w:val="00F45645"/>
    <w:rPr>
      <w:color w:val="000000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523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629"/>
  </w:style>
  <w:style w:type="paragraph" w:styleId="Footer">
    <w:name w:val="footer"/>
    <w:basedOn w:val="Normal"/>
    <w:link w:val="FooterChar"/>
    <w:uiPriority w:val="99"/>
    <w:unhideWhenUsed/>
    <w:rsid w:val="00523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629"/>
  </w:style>
  <w:style w:type="table" w:styleId="TableGrid">
    <w:name w:val="Table Grid"/>
    <w:basedOn w:val="TableNormal"/>
    <w:uiPriority w:val="59"/>
    <w:rsid w:val="00BC3E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8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_chikezie@yahoo.com" TargetMode="External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p_chikezi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Paul C. Chikezie</dc:creator>
  <cp:lastModifiedBy>Dr. Paul C. Chikezie</cp:lastModifiedBy>
  <cp:revision>67</cp:revision>
  <cp:lastPrinted>2018-07-05T19:31:00Z</cp:lastPrinted>
  <dcterms:created xsi:type="dcterms:W3CDTF">2017-04-28T15:54:00Z</dcterms:created>
  <dcterms:modified xsi:type="dcterms:W3CDTF">2018-07-05T19:31:00Z</dcterms:modified>
</cp:coreProperties>
</file>