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47B6ED" w14:textId="0A41BCF1" w:rsidR="002B541A" w:rsidRDefault="002B541A" w:rsidP="002B541A">
      <w:pPr>
        <w:pStyle w:val="Textkrper"/>
        <w:spacing w:before="73" w:line="198" w:lineRule="exact"/>
        <w:ind w:right="5987"/>
        <w:rPr>
          <w:rFonts w:ascii="Times New Roman" w:eastAsiaTheme="majorEastAsia" w:hAnsi="Times New Roman" w:cs="Times New Roman"/>
          <w:b/>
          <w:bCs/>
          <w:color w:val="002060"/>
          <w:sz w:val="28"/>
          <w:szCs w:val="20"/>
        </w:rPr>
      </w:pPr>
      <w:r w:rsidRPr="002B541A">
        <w:rPr>
          <w:rFonts w:ascii="Times New Roman" w:eastAsiaTheme="majorEastAsia" w:hAnsi="Times New Roman" w:cs="Times New Roman"/>
          <w:b/>
          <w:bCs/>
          <w:color w:val="002060"/>
          <w:sz w:val="28"/>
          <w:szCs w:val="20"/>
        </w:rPr>
        <w:t xml:space="preserve">Compliance </w:t>
      </w:r>
      <w:r>
        <w:rPr>
          <w:rFonts w:ascii="Times New Roman" w:eastAsiaTheme="majorEastAsia" w:hAnsi="Times New Roman" w:cs="Times New Roman"/>
          <w:b/>
          <w:bCs/>
          <w:color w:val="002060"/>
          <w:sz w:val="28"/>
          <w:szCs w:val="20"/>
        </w:rPr>
        <w:t xml:space="preserve">Can </w:t>
      </w:r>
      <w:r w:rsidRPr="002B541A">
        <w:rPr>
          <w:rFonts w:ascii="Times New Roman" w:eastAsiaTheme="majorEastAsia" w:hAnsi="Times New Roman" w:cs="Times New Roman"/>
          <w:b/>
          <w:bCs/>
          <w:color w:val="002060"/>
          <w:sz w:val="28"/>
          <w:szCs w:val="20"/>
        </w:rPr>
        <w:t>Drive Innovation</w:t>
      </w:r>
    </w:p>
    <w:p w14:paraId="5E7B06F9" w14:textId="77777777" w:rsidR="002B541A" w:rsidRDefault="002B541A" w:rsidP="002B541A">
      <w:pPr>
        <w:pStyle w:val="Textkrper"/>
        <w:spacing w:before="73" w:line="198" w:lineRule="exact"/>
        <w:ind w:right="5987"/>
        <w:rPr>
          <w:rFonts w:ascii="Times New Roman" w:eastAsiaTheme="majorEastAsia" w:hAnsi="Times New Roman" w:cs="Times New Roman"/>
          <w:b/>
          <w:bCs/>
          <w:color w:val="002060"/>
          <w:sz w:val="28"/>
          <w:szCs w:val="20"/>
        </w:rPr>
      </w:pPr>
    </w:p>
    <w:p w14:paraId="15FF2F31" w14:textId="3B419843" w:rsidR="00406DAF" w:rsidRPr="006B5568" w:rsidRDefault="002B541A" w:rsidP="002B541A">
      <w:pPr>
        <w:pStyle w:val="Textkrper"/>
        <w:spacing w:before="73" w:line="198" w:lineRule="exact"/>
        <w:ind w:right="59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Severin J.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Weiss 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,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SpecPage  Switzerland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8D68708" w14:textId="77777777" w:rsidR="005C2E3C" w:rsidRPr="006B5568" w:rsidRDefault="005C2E3C" w:rsidP="00406DAF">
      <w:pPr>
        <w:pStyle w:val="berschrift3"/>
        <w:spacing w:before="147"/>
        <w:ind w:left="0"/>
        <w:jc w:val="both"/>
        <w:rPr>
          <w:rFonts w:ascii="Times New Roman" w:hAnsi="Times New Roman" w:cs="Times New Roman"/>
        </w:rPr>
      </w:pPr>
      <w:r w:rsidRPr="006B5568">
        <w:rPr>
          <w:rFonts w:ascii="Times New Roman" w:hAnsi="Times New Roman" w:cs="Times New Roman"/>
          <w:color w:val="BF5A14"/>
        </w:rPr>
        <w:t>Abstract (</w:t>
      </w:r>
      <w:r w:rsidR="009F4CD0" w:rsidRPr="006B5568">
        <w:rPr>
          <w:rFonts w:ascii="Times New Roman" w:hAnsi="Times New Roman" w:cs="Times New Roman"/>
          <w:color w:val="BF5A14"/>
        </w:rPr>
        <w:t>300-word</w:t>
      </w:r>
      <w:r w:rsidRPr="006B5568">
        <w:rPr>
          <w:rFonts w:ascii="Times New Roman" w:hAnsi="Times New Roman" w:cs="Times New Roman"/>
          <w:color w:val="BF5A14"/>
        </w:rPr>
        <w:t xml:space="preserve"> limit)</w:t>
      </w:r>
    </w:p>
    <w:p w14:paraId="4B79C03E" w14:textId="77777777" w:rsidR="002B541A" w:rsidRDefault="002B541A" w:rsidP="002B541A">
      <w:pPr>
        <w:rPr>
          <w:sz w:val="18"/>
          <w:szCs w:val="18"/>
        </w:rPr>
      </w:pPr>
      <w:r>
        <w:rPr>
          <w:sz w:val="18"/>
          <w:szCs w:val="18"/>
        </w:rPr>
        <w:t xml:space="preserve">New ideas and creative product development empower sustainable growth and success for food and beverage producers – but a variety of factors determine an organization’s aptitude for swift innovations.  </w:t>
      </w:r>
    </w:p>
    <w:p w14:paraId="18D0F573" w14:textId="77777777" w:rsidR="002B541A" w:rsidRDefault="002B541A" w:rsidP="002B541A">
      <w:pPr>
        <w:rPr>
          <w:sz w:val="18"/>
          <w:szCs w:val="18"/>
        </w:rPr>
      </w:pPr>
      <w:r>
        <w:rPr>
          <w:sz w:val="18"/>
          <w:szCs w:val="18"/>
        </w:rPr>
        <w:t xml:space="preserve">The essence of new product development – both entirely original or via recycled formulations – is the creation, connectivity, utilization and exploitation of new knowledge.  Sustainable growth and profitability </w:t>
      </w:r>
      <w:proofErr w:type="gramStart"/>
      <w:r>
        <w:rPr>
          <w:sz w:val="18"/>
          <w:szCs w:val="18"/>
        </w:rPr>
        <w:t>are embedded</w:t>
      </w:r>
      <w:proofErr w:type="gramEnd"/>
      <w:r>
        <w:rPr>
          <w:sz w:val="18"/>
          <w:szCs w:val="18"/>
        </w:rPr>
        <w:t xml:space="preserve"> in innovation, but compliance plays a huge role.  In fact, I would argue that compliance drives innovation.  </w:t>
      </w:r>
    </w:p>
    <w:p w14:paraId="2364F7F9" w14:textId="77777777" w:rsidR="002B541A" w:rsidRDefault="002B541A" w:rsidP="002B541A">
      <w:pPr>
        <w:rPr>
          <w:sz w:val="18"/>
          <w:szCs w:val="18"/>
        </w:rPr>
      </w:pPr>
      <w:r>
        <w:rPr>
          <w:sz w:val="18"/>
          <w:szCs w:val="18"/>
        </w:rPr>
        <w:t xml:space="preserve">The marketplace is global, so to increase market share, producers must export their products.  International regulatory requirements – designed to ensure food safety and consumer health – vary from region to region and country to country, placing an increasingly heavy compliance burden on manufacturers.   </w:t>
      </w:r>
    </w:p>
    <w:p w14:paraId="7389D1F6" w14:textId="77777777" w:rsidR="002B541A" w:rsidRDefault="002B541A" w:rsidP="002B541A">
      <w:pPr>
        <w:rPr>
          <w:sz w:val="18"/>
          <w:szCs w:val="18"/>
        </w:rPr>
      </w:pPr>
      <w:r>
        <w:rPr>
          <w:sz w:val="18"/>
          <w:szCs w:val="18"/>
        </w:rPr>
        <w:t xml:space="preserve">As regulatory agencies in the U.S. and EU strengthen food laws, consumer protections and labeling requirements, it is incumbent upon manufactures to respond with comprehensive, accurate product labels as a trustworthy single source of truth. </w:t>
      </w:r>
    </w:p>
    <w:p w14:paraId="0948C7A7" w14:textId="77777777" w:rsidR="002B541A" w:rsidRDefault="002B541A" w:rsidP="002B541A">
      <w:pPr>
        <w:rPr>
          <w:sz w:val="18"/>
          <w:szCs w:val="18"/>
        </w:rPr>
      </w:pPr>
      <w:r>
        <w:rPr>
          <w:sz w:val="18"/>
          <w:szCs w:val="18"/>
        </w:rPr>
        <w:t xml:space="preserve">Archaic spreadsheets and </w:t>
      </w:r>
      <w:proofErr w:type="spellStart"/>
      <w:r>
        <w:rPr>
          <w:sz w:val="18"/>
          <w:szCs w:val="18"/>
        </w:rPr>
        <w:t>siloed</w:t>
      </w:r>
      <w:proofErr w:type="spellEnd"/>
      <w:r>
        <w:rPr>
          <w:sz w:val="18"/>
          <w:szCs w:val="18"/>
        </w:rPr>
        <w:t xml:space="preserve"> process systems simply cannot provide the support that manufacturers need - not only comply </w:t>
      </w:r>
      <w:proofErr w:type="gramStart"/>
      <w:r>
        <w:rPr>
          <w:sz w:val="18"/>
          <w:szCs w:val="18"/>
        </w:rPr>
        <w:t>with global regulatory requirements, but to remain in a constant state of innovation</w:t>
      </w:r>
      <w:proofErr w:type="gramEnd"/>
      <w:r>
        <w:rPr>
          <w:sz w:val="18"/>
          <w:szCs w:val="18"/>
        </w:rPr>
        <w:t xml:space="preserve">.   </w:t>
      </w:r>
    </w:p>
    <w:p w14:paraId="481FF9C1" w14:textId="77777777" w:rsidR="002B541A" w:rsidRDefault="002B541A" w:rsidP="002B541A">
      <w:pPr>
        <w:rPr>
          <w:sz w:val="18"/>
          <w:szCs w:val="18"/>
        </w:rPr>
      </w:pPr>
      <w:r>
        <w:rPr>
          <w:sz w:val="18"/>
          <w:szCs w:val="18"/>
        </w:rPr>
        <w:t xml:space="preserve">The answer lies in data – employing product lifecycle management process solutions to optimize and manage both process and product data.  PLM accelerates time to market so producers can achieve crucial first-to-market-status.  It automates regulatory compliance checks, by design – and supports Industry 4.0 initiatives, like </w:t>
      </w:r>
      <w:proofErr w:type="spellStart"/>
      <w:r>
        <w:rPr>
          <w:sz w:val="18"/>
          <w:szCs w:val="18"/>
        </w:rPr>
        <w:t>blockchain</w:t>
      </w:r>
      <w:proofErr w:type="spellEnd"/>
      <w:r>
        <w:rPr>
          <w:sz w:val="18"/>
          <w:szCs w:val="18"/>
        </w:rPr>
        <w:t xml:space="preserve"> for sourcing and supply chain authenticity.</w:t>
      </w:r>
    </w:p>
    <w:p w14:paraId="0DBD41C6" w14:textId="77777777" w:rsidR="002B541A" w:rsidRDefault="002B541A" w:rsidP="002B541A">
      <w:pPr>
        <w:rPr>
          <w:sz w:val="18"/>
          <w:szCs w:val="18"/>
        </w:rPr>
      </w:pPr>
      <w:r>
        <w:rPr>
          <w:sz w:val="18"/>
          <w:szCs w:val="18"/>
        </w:rPr>
        <w:t xml:space="preserve">Innovation is not simply the idea – </w:t>
      </w:r>
      <w:proofErr w:type="gramStart"/>
      <w:r>
        <w:rPr>
          <w:sz w:val="18"/>
          <w:szCs w:val="18"/>
        </w:rPr>
        <w:t>it’s</w:t>
      </w:r>
      <w:proofErr w:type="gramEnd"/>
      <w:r>
        <w:rPr>
          <w:sz w:val="18"/>
          <w:szCs w:val="18"/>
        </w:rPr>
        <w:t xml:space="preserve"> the implementation of the creative idea – and for implementation, producers need end-to-end transparency, traceability, compliance and product data management.  </w:t>
      </w:r>
    </w:p>
    <w:p w14:paraId="303DCB06" w14:textId="77777777" w:rsidR="00254333" w:rsidRDefault="00254333" w:rsidP="00254333">
      <w:pPr>
        <w:pStyle w:val="Textkrper"/>
        <w:spacing w:before="90" w:line="278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>
        <w:rPr>
          <w:rFonts w:ascii="Times New Roman" w:hAnsi="Times New Roman" w:cs="Times New Roman"/>
          <w:b/>
          <w:color w:val="BF5A14"/>
          <w:sz w:val="20"/>
          <w:szCs w:val="20"/>
        </w:rPr>
        <w:t>Metho</w:t>
      </w:r>
      <w:r w:rsidR="002929A4">
        <w:rPr>
          <w:rFonts w:ascii="Times New Roman" w:hAnsi="Times New Roman" w:cs="Times New Roman"/>
          <w:b/>
          <w:color w:val="BF5A14"/>
          <w:sz w:val="20"/>
          <w:szCs w:val="20"/>
        </w:rPr>
        <w:t>do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logy and Theoretical O</w:t>
      </w: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>rientation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</w:p>
    <w:p w14:paraId="4DA283F7" w14:textId="77777777" w:rsidR="00254333" w:rsidRDefault="00254333" w:rsidP="00254333">
      <w:pPr>
        <w:pStyle w:val="Textkrper"/>
        <w:spacing w:before="90" w:line="278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>Findings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</w:p>
    <w:p w14:paraId="6EAD6BF3" w14:textId="77777777" w:rsidR="00254333" w:rsidRDefault="00254333" w:rsidP="00254333">
      <w:pPr>
        <w:pStyle w:val="Textkrper"/>
        <w:spacing w:before="90" w:line="278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>
        <w:rPr>
          <w:rFonts w:ascii="Times New Roman" w:hAnsi="Times New Roman" w:cs="Times New Roman"/>
          <w:b/>
          <w:color w:val="BF5A14"/>
          <w:sz w:val="20"/>
          <w:szCs w:val="20"/>
        </w:rPr>
        <w:t>C</w:t>
      </w: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 xml:space="preserve">onclusion and 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S</w:t>
      </w: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>ignificance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</w:p>
    <w:p w14:paraId="0E134596" w14:textId="77777777" w:rsidR="005C2E3C" w:rsidRPr="008E1BA9" w:rsidRDefault="005C2E3C" w:rsidP="00254333">
      <w:pPr>
        <w:pStyle w:val="Textkrper"/>
        <w:spacing w:before="90" w:line="278" w:lineRule="auto"/>
        <w:rPr>
          <w:rFonts w:ascii="Times New Roman" w:hAnsi="Times New Roman" w:cs="Times New Roman"/>
          <w:b/>
          <w:sz w:val="20"/>
          <w:szCs w:val="20"/>
        </w:rPr>
      </w:pPr>
      <w:r w:rsidRPr="008E1BA9">
        <w:rPr>
          <w:rFonts w:ascii="Times New Roman" w:hAnsi="Times New Roman" w:cs="Times New Roman"/>
          <w:b/>
          <w:color w:val="BF5A14"/>
          <w:sz w:val="20"/>
          <w:szCs w:val="20"/>
        </w:rPr>
        <w:t>Image</w:t>
      </w:r>
      <w:r w:rsidR="00254333"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</w:p>
    <w:p w14:paraId="3977EEF8" w14:textId="4B466D8D" w:rsidR="002B541A" w:rsidRDefault="009F4CD0" w:rsidP="005C2E3C">
      <w:pPr>
        <w:pStyle w:val="Textkrper"/>
        <w:spacing w:before="2"/>
        <w:rPr>
          <w:rFonts w:ascii="Times New Roman" w:hAnsi="Times New Roman" w:cs="Times New Roman"/>
          <w:b/>
          <w:noProof/>
          <w:sz w:val="20"/>
          <w:szCs w:val="20"/>
        </w:rPr>
      </w:pPr>
      <w:r w:rsidRPr="006B5568"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</w:p>
    <w:p w14:paraId="24713A37" w14:textId="77777777" w:rsidR="002B541A" w:rsidRDefault="002B541A" w:rsidP="005C2E3C">
      <w:pPr>
        <w:pStyle w:val="Textkrper"/>
        <w:spacing w:before="2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14614C29" w14:textId="3A4E543B" w:rsidR="005C2E3C" w:rsidRPr="006B5568" w:rsidRDefault="002B541A" w:rsidP="005C2E3C">
      <w:pPr>
        <w:pStyle w:val="Textkrper"/>
        <w:spacing w:before="2"/>
        <w:rPr>
          <w:rFonts w:ascii="Times New Roman" w:hAnsi="Times New Roman" w:cs="Times New Roman"/>
          <w:b/>
          <w:sz w:val="20"/>
          <w:szCs w:val="20"/>
        </w:rPr>
      </w:pPr>
      <w:r w:rsidRPr="002B541A">
        <w:rPr>
          <w:rFonts w:ascii="Times New Roman" w:hAnsi="Times New Roman" w:cs="Times New Roman"/>
          <w:b/>
          <w:noProof/>
          <w:sz w:val="20"/>
          <w:szCs w:val="20"/>
          <w:lang w:val="de-CH" w:eastAsia="de-CH"/>
        </w:rPr>
        <w:drawing>
          <wp:inline distT="0" distB="0" distL="0" distR="0" wp14:anchorId="64B1DE3B" wp14:editId="0EAE2ECF">
            <wp:extent cx="3638550" cy="3122629"/>
            <wp:effectExtent l="0" t="0" r="0" b="1905"/>
            <wp:docPr id="7" name="Grafik 7" descr="C:\Users\sweiss\Pictures\Shutterstock\shutterstock_1583568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weiss\Pictures\Shutterstock\shutterstock_1583568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288" cy="312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6DAF" w:rsidRPr="006B5568">
        <w:rPr>
          <w:rFonts w:ascii="Times New Roman" w:hAnsi="Times New Roman" w:cs="Times New Roman"/>
          <w:b/>
          <w:noProof/>
          <w:sz w:val="20"/>
          <w:szCs w:val="20"/>
        </w:rPr>
        <w:t xml:space="preserve">             </w:t>
      </w:r>
      <w:r w:rsidR="00406DAF" w:rsidRPr="006B5568">
        <w:rPr>
          <w:rFonts w:ascii="Times New Roman" w:hAnsi="Times New Roman" w:cs="Times New Roman"/>
          <w:b/>
          <w:noProof/>
          <w:sz w:val="20"/>
          <w:szCs w:val="20"/>
        </w:rPr>
        <w:tab/>
      </w:r>
      <w:r w:rsidR="00406DAF" w:rsidRPr="006B5568">
        <w:rPr>
          <w:rFonts w:ascii="Times New Roman" w:hAnsi="Times New Roman" w:cs="Times New Roman"/>
          <w:b/>
          <w:noProof/>
          <w:sz w:val="20"/>
          <w:szCs w:val="20"/>
        </w:rPr>
        <w:tab/>
        <w:t xml:space="preserve"> </w:t>
      </w:r>
      <w:r w:rsidR="009F4CD0" w:rsidRPr="006B5568">
        <w:rPr>
          <w:rFonts w:ascii="Times New Roman" w:hAnsi="Times New Roman" w:cs="Times New Roman"/>
          <w:b/>
          <w:noProof/>
          <w:sz w:val="20"/>
          <w:szCs w:val="20"/>
        </w:rPr>
        <w:tab/>
      </w:r>
    </w:p>
    <w:p w14:paraId="73B36B00" w14:textId="77777777" w:rsidR="005C2E3C" w:rsidRPr="006B5568" w:rsidRDefault="005C2E3C" w:rsidP="005C2E3C">
      <w:pPr>
        <w:spacing w:line="204" w:lineRule="exact"/>
        <w:rPr>
          <w:rFonts w:ascii="Times New Roman" w:hAnsi="Times New Roman" w:cs="Times New Roman"/>
          <w:b/>
          <w:sz w:val="20"/>
          <w:szCs w:val="20"/>
        </w:rPr>
      </w:pPr>
      <w:r w:rsidRPr="006B5568">
        <w:rPr>
          <w:rFonts w:ascii="Times New Roman" w:hAnsi="Times New Roman" w:cs="Times New Roman"/>
          <w:b/>
          <w:color w:val="BF5A14"/>
          <w:sz w:val="20"/>
          <w:szCs w:val="20"/>
        </w:rPr>
        <w:br/>
        <w:t>Recent Publications (minimum 5)</w:t>
      </w:r>
    </w:p>
    <w:p w14:paraId="24E42839" w14:textId="242A84D2" w:rsidR="005C2E3C" w:rsidRPr="006B5568" w:rsidRDefault="005C2E3C" w:rsidP="00406DAF">
      <w:pPr>
        <w:pStyle w:val="Textkrper"/>
        <w:spacing w:before="85" w:line="216" w:lineRule="exact"/>
        <w:ind w:left="383" w:right="138" w:hanging="284"/>
        <w:jc w:val="both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5FE7C8CE" w14:textId="77777777" w:rsidR="005C2E3C" w:rsidRPr="006B5568" w:rsidRDefault="005C2E3C" w:rsidP="005C2E3C">
      <w:pPr>
        <w:widowControl/>
        <w:rPr>
          <w:rFonts w:ascii="Times New Roman" w:hAnsi="Times New Roman" w:cs="Times New Roman"/>
          <w:sz w:val="20"/>
          <w:szCs w:val="20"/>
        </w:rPr>
        <w:sectPr w:rsidR="005C2E3C" w:rsidRPr="006B5568" w:rsidSect="00146DAC">
          <w:headerReference w:type="default" r:id="rId8"/>
          <w:type w:val="continuous"/>
          <w:pgSz w:w="11910" w:h="16840"/>
          <w:pgMar w:top="1740" w:right="600" w:bottom="840" w:left="620" w:header="720" w:footer="720" w:gutter="0"/>
          <w:cols w:space="720"/>
          <w:docGrid w:linePitch="299"/>
        </w:sectPr>
      </w:pPr>
    </w:p>
    <w:p w14:paraId="5A0F6638" w14:textId="77777777" w:rsidR="005C2E3C" w:rsidRPr="006B5568" w:rsidRDefault="005C2E3C" w:rsidP="005C2E3C">
      <w:pPr>
        <w:pStyle w:val="Textkrper"/>
        <w:rPr>
          <w:rFonts w:ascii="Times New Roman" w:hAnsi="Times New Roman" w:cs="Times New Roman"/>
          <w:sz w:val="20"/>
          <w:szCs w:val="20"/>
        </w:rPr>
      </w:pPr>
    </w:p>
    <w:p w14:paraId="1BD154F4" w14:textId="77777777" w:rsidR="005C2E3C" w:rsidRPr="006B5568" w:rsidRDefault="005C2E3C" w:rsidP="005C2E3C">
      <w:pPr>
        <w:pStyle w:val="Textkrper"/>
        <w:spacing w:line="40" w:lineRule="exact"/>
        <w:ind w:left="2202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  <w:lang w:val="de-CH" w:eastAsia="de-CH"/>
        </w:rPr>
        <mc:AlternateContent>
          <mc:Choice Requires="wpg">
            <w:drawing>
              <wp:inline distT="0" distB="0" distL="0" distR="0" wp14:anchorId="7A1F7407" wp14:editId="23B337F1">
                <wp:extent cx="3975735" cy="25400"/>
                <wp:effectExtent l="0" t="0" r="571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988713" id="Group 2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LMRnJV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14:paraId="48B4C99D" w14:textId="79AEE00A" w:rsidR="005C2E3C" w:rsidRDefault="005C2E3C" w:rsidP="005C2E3C">
      <w:pPr>
        <w:spacing w:before="92"/>
        <w:ind w:right="4234"/>
        <w:rPr>
          <w:rFonts w:ascii="Times New Roman" w:hAnsi="Times New Roman" w:cs="Times New Roman"/>
          <w:b/>
          <w:color w:val="BF5A14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w:lastRenderedPageBreak/>
        <w:t xml:space="preserve">          </w:t>
      </w:r>
      <w:r w:rsidR="00406DAF" w:rsidRPr="006B5568">
        <w:rPr>
          <w:rFonts w:ascii="Times New Roman" w:hAnsi="Times New Roman" w:cs="Times New Roman"/>
          <w:noProof/>
          <w:color w:val="BF5A14"/>
          <w:sz w:val="20"/>
          <w:szCs w:val="20"/>
          <w:lang w:val="de-CH" w:eastAsia="de-CH"/>
        </w:rPr>
        <w:drawing>
          <wp:inline distT="0" distB="0" distL="0" distR="0" wp14:anchorId="2D75D4B8" wp14:editId="15966CA5">
            <wp:extent cx="1533525" cy="173986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ummy-avatar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8088" cy="1745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7489" w:rsidRPr="006B5568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6B5568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8C73BB">
        <w:rPr>
          <w:rFonts w:ascii="Times New Roman" w:hAnsi="Times New Roman" w:cs="Times New Roman"/>
          <w:b/>
          <w:color w:val="BF5A14"/>
          <w:sz w:val="20"/>
          <w:szCs w:val="20"/>
        </w:rPr>
        <w:t>Biography (150-word limit)</w:t>
      </w:r>
    </w:p>
    <w:p w14:paraId="05AEA58E" w14:textId="77777777" w:rsidR="00BC1047" w:rsidRPr="00BC1047" w:rsidRDefault="00BC1047" w:rsidP="00BC1047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BC1047">
        <w:rPr>
          <w:rFonts w:ascii="Times New Roman" w:hAnsi="Times New Roman" w:cs="Times New Roman"/>
          <w:sz w:val="20"/>
          <w:szCs w:val="20"/>
        </w:rPr>
        <w:t>For more than three decades, serial entrepreneur Severin Weiss has created and expanded international business systems, producing and delivering exceptional results.</w:t>
      </w:r>
    </w:p>
    <w:p w14:paraId="1811E0E6" w14:textId="77777777" w:rsidR="00BC1047" w:rsidRPr="00BC1047" w:rsidRDefault="00BC1047" w:rsidP="00BC1047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BC1047">
        <w:rPr>
          <w:rFonts w:ascii="Times New Roman" w:hAnsi="Times New Roman" w:cs="Times New Roman"/>
          <w:sz w:val="20"/>
          <w:szCs w:val="20"/>
        </w:rPr>
        <w:t xml:space="preserve">His formal education includes a degree in technical engineering and dual, advanced MBA degrees from SUNY, State University of New York and CEIBS, the prestigious China Europe International Business School.    </w:t>
      </w:r>
    </w:p>
    <w:p w14:paraId="52944EE8" w14:textId="00EDA6C2" w:rsidR="00BC1047" w:rsidRPr="00BC1047" w:rsidRDefault="00BC1047" w:rsidP="00BC1047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BC1047">
        <w:rPr>
          <w:rFonts w:ascii="Times New Roman" w:hAnsi="Times New Roman" w:cs="Times New Roman"/>
          <w:sz w:val="20"/>
          <w:szCs w:val="20"/>
        </w:rPr>
        <w:t>From business development to executive management, Weiss is widely recognized as a global expert in innovative, integrated software process solutions for recipe-based food and beverage manufacturers.  He founded SpecPage in 2006.</w:t>
      </w:r>
    </w:p>
    <w:p w14:paraId="44D5DF50" w14:textId="5537A3D0" w:rsidR="002B541A" w:rsidRPr="006B5568" w:rsidRDefault="002B541A" w:rsidP="002B541A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2B541A">
        <w:rPr>
          <w:rFonts w:ascii="Times New Roman" w:hAnsi="Times New Roman" w:cs="Times New Roman"/>
          <w:sz w:val="20"/>
          <w:szCs w:val="20"/>
        </w:rPr>
        <w:t xml:space="preserve">SpecPage is the only global leader of state-of-the-art, enhanced digital product lifecycle and </w:t>
      </w:r>
      <w:proofErr w:type="gramStart"/>
      <w:r w:rsidRPr="002B541A">
        <w:rPr>
          <w:rFonts w:ascii="Times New Roman" w:hAnsi="Times New Roman" w:cs="Times New Roman"/>
          <w:sz w:val="20"/>
          <w:szCs w:val="20"/>
        </w:rPr>
        <w:t xml:space="preserve">product </w:t>
      </w:r>
      <w:bookmarkStart w:id="0" w:name="_GoBack"/>
      <w:r w:rsidRPr="002B541A">
        <w:rPr>
          <w:rFonts w:ascii="Times New Roman" w:hAnsi="Times New Roman" w:cs="Times New Roman"/>
          <w:sz w:val="20"/>
          <w:szCs w:val="20"/>
        </w:rPr>
        <w:t>data management process</w:t>
      </w:r>
      <w:proofErr w:type="gramEnd"/>
      <w:r w:rsidRPr="002B541A">
        <w:rPr>
          <w:rFonts w:ascii="Times New Roman" w:hAnsi="Times New Roman" w:cs="Times New Roman"/>
          <w:sz w:val="20"/>
          <w:szCs w:val="20"/>
        </w:rPr>
        <w:t xml:space="preserve"> solutions dedicated exclusively to the food and beverage industry.  </w:t>
      </w:r>
      <w:bookmarkEnd w:id="0"/>
    </w:p>
    <w:p w14:paraId="6566183D" w14:textId="427A0CF1" w:rsidR="005C2E3C" w:rsidRPr="006B5568" w:rsidRDefault="005C2E3C" w:rsidP="002B541A">
      <w:pPr>
        <w:spacing w:before="62"/>
        <w:ind w:left="4217" w:right="4235"/>
        <w:jc w:val="center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10" w:history="1">
        <w:r w:rsidR="002B541A" w:rsidRPr="002875EF">
          <w:rPr>
            <w:rStyle w:val="Hyperlink"/>
            <w:rFonts w:ascii="Times New Roman" w:hAnsi="Times New Roman" w:cs="Times New Roman"/>
            <w:sz w:val="20"/>
            <w:szCs w:val="20"/>
          </w:rPr>
          <w:t>sweiss@specpage.com</w:t>
        </w:r>
      </w:hyperlink>
    </w:p>
    <w:p w14:paraId="18BCD83E" w14:textId="77777777" w:rsidR="005C2E3C" w:rsidRPr="006B5568" w:rsidRDefault="005C2E3C" w:rsidP="005C2E3C">
      <w:pPr>
        <w:pStyle w:val="Textkrper"/>
        <w:spacing w:before="2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313E4B0" wp14:editId="3D39074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0" b="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1ADC9A" id="Straight Connector 1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14:paraId="1FC09492" w14:textId="77777777" w:rsidR="005C2E3C" w:rsidRPr="006B5568" w:rsidRDefault="005C2E3C" w:rsidP="005C2E3C">
      <w:pPr>
        <w:pStyle w:val="Textkrper"/>
        <w:rPr>
          <w:rFonts w:ascii="Times New Roman" w:hAnsi="Times New Roman" w:cs="Times New Roman"/>
          <w:sz w:val="20"/>
          <w:szCs w:val="20"/>
        </w:rPr>
      </w:pPr>
    </w:p>
    <w:p w14:paraId="3A107AE8" w14:textId="77777777" w:rsidR="005C2E3C" w:rsidRPr="006B5568" w:rsidRDefault="005C2E3C" w:rsidP="005C2E3C">
      <w:pPr>
        <w:pStyle w:val="Textkrper"/>
        <w:rPr>
          <w:rFonts w:ascii="Times New Roman" w:hAnsi="Times New Roman" w:cs="Times New Roman"/>
          <w:sz w:val="20"/>
          <w:szCs w:val="20"/>
        </w:rPr>
      </w:pPr>
    </w:p>
    <w:p w14:paraId="2547F644" w14:textId="77777777" w:rsidR="005C2E3C" w:rsidRPr="006B5568" w:rsidRDefault="005C2E3C" w:rsidP="005C2E3C">
      <w:pPr>
        <w:pStyle w:val="Textkrper"/>
        <w:spacing w:before="7"/>
        <w:rPr>
          <w:rFonts w:ascii="Times New Roman" w:hAnsi="Times New Roman" w:cs="Times New Roman"/>
          <w:sz w:val="20"/>
          <w:szCs w:val="20"/>
        </w:rPr>
      </w:pPr>
    </w:p>
    <w:sectPr w:rsidR="005C2E3C" w:rsidRPr="006B5568" w:rsidSect="002B541A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E5EA2" w14:textId="77777777" w:rsidR="007535E3" w:rsidRDefault="007535E3" w:rsidP="00DB7489">
      <w:r>
        <w:separator/>
      </w:r>
    </w:p>
  </w:endnote>
  <w:endnote w:type="continuationSeparator" w:id="0">
    <w:p w14:paraId="4C95BFB5" w14:textId="77777777" w:rsidR="007535E3" w:rsidRDefault="007535E3" w:rsidP="00DB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D9B2A8" w14:textId="77777777" w:rsidR="007535E3" w:rsidRDefault="007535E3" w:rsidP="00DB7489">
      <w:r>
        <w:separator/>
      </w:r>
    </w:p>
  </w:footnote>
  <w:footnote w:type="continuationSeparator" w:id="0">
    <w:p w14:paraId="2D0AAC60" w14:textId="77777777" w:rsidR="007535E3" w:rsidRDefault="007535E3" w:rsidP="00DB7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2B97B" w14:textId="39559BBD" w:rsidR="00DB7489" w:rsidRDefault="00DC76D7">
    <w:pPr>
      <w:pStyle w:val="Kopfzeile"/>
    </w:pPr>
    <w:r>
      <w:rPr>
        <w:noProof/>
        <w:lang w:val="de-CH" w:eastAsia="de-CH"/>
      </w:rPr>
      <w:drawing>
        <wp:inline distT="0" distB="0" distL="0" distR="0" wp14:anchorId="24448099" wp14:editId="4DFB24F0">
          <wp:extent cx="6788150" cy="88138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d Safet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0" cy="881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478"/>
    <w:rsid w:val="00023D29"/>
    <w:rsid w:val="000C3E81"/>
    <w:rsid w:val="00146DAC"/>
    <w:rsid w:val="0019729E"/>
    <w:rsid w:val="00206FCE"/>
    <w:rsid w:val="00254333"/>
    <w:rsid w:val="00281561"/>
    <w:rsid w:val="002929A4"/>
    <w:rsid w:val="002B541A"/>
    <w:rsid w:val="002C43D5"/>
    <w:rsid w:val="00303F0F"/>
    <w:rsid w:val="003C0478"/>
    <w:rsid w:val="00406DAF"/>
    <w:rsid w:val="00477FAA"/>
    <w:rsid w:val="00596D06"/>
    <w:rsid w:val="005C2E3C"/>
    <w:rsid w:val="006B5568"/>
    <w:rsid w:val="007535E3"/>
    <w:rsid w:val="00764295"/>
    <w:rsid w:val="007B1824"/>
    <w:rsid w:val="00851507"/>
    <w:rsid w:val="008C73BB"/>
    <w:rsid w:val="008E1BA9"/>
    <w:rsid w:val="00904D98"/>
    <w:rsid w:val="009B0763"/>
    <w:rsid w:val="009F4CD0"/>
    <w:rsid w:val="00BC1047"/>
    <w:rsid w:val="00C73A03"/>
    <w:rsid w:val="00CA779B"/>
    <w:rsid w:val="00DB7489"/>
    <w:rsid w:val="00DC76D7"/>
    <w:rsid w:val="00F56533"/>
    <w:rsid w:val="00FE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7128DA14"/>
  <w15:docId w15:val="{42373230-8344-4204-AFA8-32FA5A6E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sid w:val="005C2E3C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berschrift1">
    <w:name w:val="heading 1"/>
    <w:basedOn w:val="Standard"/>
    <w:link w:val="berschrift1Zchn"/>
    <w:uiPriority w:val="1"/>
    <w:qFormat/>
    <w:rsid w:val="005C2E3C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B18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1"/>
    <w:semiHidden/>
    <w:unhideWhenUsed/>
    <w:qFormat/>
    <w:rsid w:val="005C2E3C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5C2E3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1"/>
    <w:semiHidden/>
    <w:rsid w:val="005C2E3C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Absatz-Standardschriftart"/>
    <w:uiPriority w:val="99"/>
    <w:unhideWhenUsed/>
    <w:rsid w:val="005C2E3C"/>
    <w:rPr>
      <w:color w:val="0563C1" w:themeColor="hyperlink"/>
      <w:u w:val="single"/>
    </w:rPr>
  </w:style>
  <w:style w:type="paragraph" w:styleId="Textkrper">
    <w:name w:val="Body Text"/>
    <w:basedOn w:val="Standard"/>
    <w:link w:val="TextkrperZchn"/>
    <w:uiPriority w:val="1"/>
    <w:unhideWhenUsed/>
    <w:qFormat/>
    <w:rsid w:val="005C2E3C"/>
    <w:rPr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uiPriority w:val="1"/>
    <w:rsid w:val="005C2E3C"/>
    <w:rPr>
      <w:rFonts w:ascii="Tw Cen MT" w:eastAsia="Tw Cen MT" w:hAnsi="Tw Cen MT" w:cs="Tw Cen MT"/>
      <w:sz w:val="18"/>
      <w:szCs w:val="18"/>
      <w:lang w:val="en-US"/>
    </w:rPr>
  </w:style>
  <w:style w:type="paragraph" w:styleId="Listenabsatz">
    <w:name w:val="List Paragraph"/>
    <w:basedOn w:val="Standard"/>
    <w:uiPriority w:val="1"/>
    <w:qFormat/>
    <w:rsid w:val="005C2E3C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B182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styleId="Hervorhebung">
    <w:name w:val="Emphasis"/>
    <w:basedOn w:val="Absatz-Standardschriftart"/>
    <w:uiPriority w:val="20"/>
    <w:qFormat/>
    <w:rsid w:val="007B1824"/>
    <w:rPr>
      <w:i/>
      <w:iCs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406DAF"/>
    <w:rPr>
      <w:color w:val="808080"/>
      <w:shd w:val="clear" w:color="auto" w:fill="E6E6E6"/>
    </w:rPr>
  </w:style>
  <w:style w:type="paragraph" w:styleId="Kopfzeile">
    <w:name w:val="header"/>
    <w:basedOn w:val="Standard"/>
    <w:link w:val="KopfzeileZchn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B7489"/>
    <w:rPr>
      <w:rFonts w:ascii="Tw Cen MT" w:eastAsia="Tw Cen MT" w:hAnsi="Tw Cen MT" w:cs="Tw Cen MT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B7489"/>
    <w:rPr>
      <w:rFonts w:ascii="Tw Cen MT" w:eastAsia="Tw Cen MT" w:hAnsi="Tw Cen MT" w:cs="Tw Cen MT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C76D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C76D7"/>
    <w:rPr>
      <w:rFonts w:ascii="Tahoma" w:eastAsia="Tw Cen MT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weiss@specpage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2636</Characters>
  <Application>Microsoft Office Word</Application>
  <DocSecurity>0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OMGDLP-198</dc:creator>
  <cp:keywords/>
  <dc:description/>
  <cp:lastModifiedBy>Severin Weiss</cp:lastModifiedBy>
  <cp:revision>3</cp:revision>
  <dcterms:created xsi:type="dcterms:W3CDTF">2019-02-12T15:11:00Z</dcterms:created>
  <dcterms:modified xsi:type="dcterms:W3CDTF">2019-02-12T15:52:00Z</dcterms:modified>
</cp:coreProperties>
</file>