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BF6" w:rsidRPr="00060BF6" w:rsidRDefault="00060BF6" w:rsidP="00060BF6">
      <w:pPr>
        <w:rPr>
          <w:rFonts w:ascii="Calibri" w:eastAsia="Calibri" w:hAnsi="Calibri" w:cs="Mangal"/>
          <w:b/>
          <w:sz w:val="32"/>
          <w:szCs w:val="18"/>
          <w:lang w:val="en-IN" w:bidi="ar-SA"/>
        </w:rPr>
      </w:pPr>
      <w:r w:rsidRPr="00060BF6">
        <w:rPr>
          <w:rFonts w:ascii="Calibri" w:eastAsia="Calibri" w:hAnsi="Calibri" w:cs="Mangal"/>
          <w:b/>
          <w:sz w:val="32"/>
          <w:szCs w:val="18"/>
          <w:lang w:val="en-IN" w:bidi="ar-SA"/>
        </w:rPr>
        <w:t>Case report: Tilting of foldable IOL masquerading as malignant glaucoma</w:t>
      </w:r>
    </w:p>
    <w:p w:rsidR="00A17A5B" w:rsidRPr="00A17A5B" w:rsidRDefault="00D4431B" w:rsidP="00A17A5B">
      <w:pPr>
        <w:pStyle w:val="NoSpacing"/>
        <w:rPr>
          <w:sz w:val="28"/>
          <w:szCs w:val="24"/>
          <w:lang w:val="en-IN" w:bidi="ar-SA"/>
        </w:rPr>
      </w:pPr>
      <w:r w:rsidRPr="00A17A5B">
        <w:rPr>
          <w:sz w:val="28"/>
          <w:szCs w:val="24"/>
          <w:lang w:val="en-IN" w:bidi="ar-SA"/>
        </w:rPr>
        <w:t xml:space="preserve">Chief author - </w:t>
      </w:r>
      <w:proofErr w:type="spellStart"/>
      <w:r w:rsidR="00060BF6" w:rsidRPr="00A17A5B">
        <w:rPr>
          <w:sz w:val="28"/>
          <w:szCs w:val="24"/>
          <w:lang w:val="en-IN" w:bidi="ar-SA"/>
        </w:rPr>
        <w:t>Dr.</w:t>
      </w:r>
      <w:proofErr w:type="spellEnd"/>
      <w:r w:rsidR="00060BF6" w:rsidRPr="00A17A5B">
        <w:rPr>
          <w:sz w:val="28"/>
          <w:szCs w:val="24"/>
          <w:lang w:val="en-IN" w:bidi="ar-SA"/>
        </w:rPr>
        <w:t xml:space="preserve"> </w:t>
      </w:r>
      <w:proofErr w:type="spellStart"/>
      <w:r w:rsidR="00060BF6" w:rsidRPr="00A17A5B">
        <w:rPr>
          <w:sz w:val="28"/>
          <w:szCs w:val="24"/>
          <w:lang w:val="en-IN" w:bidi="ar-SA"/>
        </w:rPr>
        <w:t>Shakun</w:t>
      </w:r>
      <w:proofErr w:type="spellEnd"/>
      <w:r w:rsidR="00060BF6" w:rsidRPr="00A17A5B">
        <w:rPr>
          <w:sz w:val="28"/>
          <w:szCs w:val="24"/>
          <w:lang w:val="en-IN" w:bidi="ar-SA"/>
        </w:rPr>
        <w:t xml:space="preserve"> Gupta</w:t>
      </w:r>
      <w:r w:rsidR="00060BF6" w:rsidRPr="00A17A5B">
        <w:rPr>
          <w:sz w:val="28"/>
          <w:szCs w:val="24"/>
          <w:vertAlign w:val="superscript"/>
          <w:lang w:val="en-IN" w:bidi="ar-SA"/>
        </w:rPr>
        <w:t xml:space="preserve">1 </w:t>
      </w:r>
      <w:r w:rsidR="00060BF6" w:rsidRPr="00A17A5B">
        <w:rPr>
          <w:sz w:val="28"/>
          <w:szCs w:val="24"/>
          <w:lang w:val="en-IN" w:bidi="ar-SA"/>
        </w:rPr>
        <w:t xml:space="preserve">MS, </w:t>
      </w:r>
    </w:p>
    <w:p w:rsidR="00060BF6" w:rsidRDefault="00D4431B" w:rsidP="00A17A5B">
      <w:pPr>
        <w:pStyle w:val="NoSpacing"/>
        <w:rPr>
          <w:sz w:val="28"/>
          <w:szCs w:val="24"/>
          <w:lang w:val="en-IN" w:bidi="ar-SA"/>
        </w:rPr>
      </w:pPr>
      <w:r w:rsidRPr="00A17A5B">
        <w:rPr>
          <w:sz w:val="28"/>
          <w:szCs w:val="24"/>
          <w:lang w:val="en-IN" w:bidi="ar-SA"/>
        </w:rPr>
        <w:t xml:space="preserve">Co-author - </w:t>
      </w:r>
      <w:proofErr w:type="spellStart"/>
      <w:r w:rsidR="00060BF6" w:rsidRPr="00A17A5B">
        <w:rPr>
          <w:sz w:val="28"/>
          <w:szCs w:val="24"/>
          <w:lang w:val="en-IN" w:bidi="ar-SA"/>
        </w:rPr>
        <w:t>Dr.</w:t>
      </w:r>
      <w:proofErr w:type="spellEnd"/>
      <w:r w:rsidR="00060BF6" w:rsidRPr="00A17A5B">
        <w:rPr>
          <w:sz w:val="28"/>
          <w:szCs w:val="24"/>
          <w:lang w:val="en-IN" w:bidi="ar-SA"/>
        </w:rPr>
        <w:t xml:space="preserve"> Shweta Tripathi</w:t>
      </w:r>
      <w:r w:rsidR="00060BF6" w:rsidRPr="00A17A5B">
        <w:rPr>
          <w:sz w:val="28"/>
          <w:szCs w:val="24"/>
          <w:vertAlign w:val="superscript"/>
          <w:lang w:val="en-IN" w:bidi="ar-SA"/>
        </w:rPr>
        <w:t>1</w:t>
      </w:r>
      <w:r w:rsidR="00060BF6" w:rsidRPr="00A17A5B">
        <w:rPr>
          <w:sz w:val="28"/>
          <w:szCs w:val="24"/>
          <w:lang w:val="en-IN" w:bidi="ar-SA"/>
        </w:rPr>
        <w:t xml:space="preserve"> DNB</w:t>
      </w:r>
    </w:p>
    <w:p w:rsidR="00A17A5B" w:rsidRPr="00A17A5B" w:rsidRDefault="00A17A5B" w:rsidP="00A17A5B">
      <w:pPr>
        <w:pStyle w:val="NoSpacing"/>
        <w:rPr>
          <w:sz w:val="24"/>
          <w:szCs w:val="22"/>
          <w:lang w:val="en-IN" w:bidi="ar-SA"/>
        </w:rPr>
      </w:pPr>
    </w:p>
    <w:p w:rsidR="00060BF6" w:rsidRPr="00060BF6" w:rsidRDefault="003C0A1F" w:rsidP="00060BF6">
      <w:pPr>
        <w:rPr>
          <w:rFonts w:ascii="Calibri" w:eastAsia="Calibri" w:hAnsi="Calibri" w:cs="Mangal"/>
          <w:bCs/>
          <w:sz w:val="28"/>
          <w:szCs w:val="16"/>
          <w:lang w:val="en-IN" w:bidi="ar-SA"/>
        </w:rPr>
      </w:pPr>
      <w:r>
        <w:rPr>
          <w:rFonts w:ascii="Calibri" w:eastAsia="Calibri" w:hAnsi="Calibri" w:cs="Mangal"/>
          <w:bCs/>
          <w:sz w:val="28"/>
          <w:szCs w:val="16"/>
          <w:lang w:val="en-IN" w:bidi="ar-SA"/>
        </w:rPr>
        <w:t xml:space="preserve">1- </w:t>
      </w:r>
      <w:r w:rsidR="00060BF6" w:rsidRPr="00060BF6">
        <w:rPr>
          <w:rFonts w:ascii="Calibri" w:eastAsia="Calibri" w:hAnsi="Calibri" w:cs="Mangal"/>
          <w:bCs/>
          <w:sz w:val="28"/>
          <w:szCs w:val="16"/>
          <w:lang w:val="en-IN" w:bidi="ar-SA"/>
        </w:rPr>
        <w:t>Indira Gandhi Eye Hospital &amp; Research centre, Lucknow, Uttar Pradesh, India</w:t>
      </w:r>
    </w:p>
    <w:p w:rsidR="00060BF6" w:rsidRPr="00060BF6" w:rsidRDefault="00060BF6" w:rsidP="00060BF6">
      <w:pPr>
        <w:rPr>
          <w:rFonts w:ascii="Calibri" w:eastAsia="Calibri" w:hAnsi="Calibri" w:cs="Mangal"/>
          <w:b/>
          <w:sz w:val="32"/>
          <w:szCs w:val="18"/>
          <w:lang w:val="en-IN" w:bidi="ar-SA"/>
        </w:rPr>
      </w:pPr>
      <w:r w:rsidRPr="00060BF6">
        <w:rPr>
          <w:rFonts w:ascii="Arial" w:eastAsia="Calibri" w:hAnsi="Arial" w:cs="Arial"/>
          <w:b/>
          <w:bCs/>
          <w:sz w:val="24"/>
          <w:szCs w:val="22"/>
          <w:lang w:val="en-IN" w:bidi="ar-SA"/>
        </w:rPr>
        <w:t>Abstract:</w:t>
      </w:r>
    </w:p>
    <w:p w:rsidR="00060BF6" w:rsidRPr="00060BF6" w:rsidRDefault="00060BF6" w:rsidP="00060BF6">
      <w:pPr>
        <w:rPr>
          <w:rFonts w:ascii="Arial" w:eastAsia="Calibri" w:hAnsi="Arial" w:cs="Arial"/>
          <w:sz w:val="24"/>
          <w:szCs w:val="22"/>
          <w:lang w:val="en-IN" w:bidi="ar-SA"/>
        </w:rPr>
      </w:pPr>
      <w:r w:rsidRPr="00060BF6">
        <w:rPr>
          <w:rFonts w:ascii="Arial" w:eastAsia="Calibri" w:hAnsi="Arial" w:cs="Arial"/>
          <w:sz w:val="24"/>
          <w:szCs w:val="22"/>
          <w:lang w:val="en-IN" w:bidi="ar-SA"/>
        </w:rPr>
        <w:t>Two female</w:t>
      </w:r>
      <w:r w:rsidR="00FC7CEE">
        <w:rPr>
          <w:rFonts w:ascii="Arial" w:eastAsia="Calibri" w:hAnsi="Arial" w:cs="Arial"/>
          <w:sz w:val="24"/>
          <w:szCs w:val="22"/>
          <w:lang w:val="en-IN" w:bidi="ar-SA"/>
        </w:rPr>
        <w:t>s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 reported to us with c/o blurred vision &amp; pain along with signs suggestive of malignant glaucoma post cataract</w:t>
      </w:r>
      <w:r w:rsidR="00537706">
        <w:rPr>
          <w:rFonts w:ascii="Arial" w:eastAsia="Calibri" w:hAnsi="Arial" w:cs="Arial"/>
          <w:sz w:val="24"/>
          <w:szCs w:val="22"/>
          <w:lang w:val="en-IN" w:bidi="ar-SA"/>
        </w:rPr>
        <w:t xml:space="preserve"> surgery, op</w:t>
      </w:r>
      <w:r w:rsidR="006533B8">
        <w:rPr>
          <w:rFonts w:ascii="Arial" w:eastAsia="Calibri" w:hAnsi="Arial" w:cs="Arial"/>
          <w:sz w:val="24"/>
          <w:szCs w:val="22"/>
          <w:lang w:val="en-IN" w:bidi="ar-SA"/>
        </w:rPr>
        <w:t xml:space="preserve">erated elsewhere. B-scan showed </w:t>
      </w:r>
      <w:r w:rsidR="00537706">
        <w:rPr>
          <w:rFonts w:ascii="Arial" w:eastAsia="Calibri" w:hAnsi="Arial" w:cs="Arial"/>
          <w:sz w:val="24"/>
          <w:szCs w:val="22"/>
          <w:lang w:val="en-IN" w:bidi="ar-SA"/>
        </w:rPr>
        <w:t>posterior segment WNL, so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 we treated t</w:t>
      </w:r>
      <w:r w:rsidR="00775AB1">
        <w:rPr>
          <w:rFonts w:ascii="Arial" w:eastAsia="Calibri" w:hAnsi="Arial" w:cs="Arial"/>
          <w:sz w:val="24"/>
          <w:szCs w:val="22"/>
          <w:lang w:val="en-IN" w:bidi="ar-SA"/>
        </w:rPr>
        <w:t xml:space="preserve">hem first 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>with YAG PI &amp; peripheral a</w:t>
      </w:r>
      <w:r w:rsidR="003A3B33">
        <w:rPr>
          <w:rFonts w:ascii="Arial" w:eastAsia="Calibri" w:hAnsi="Arial" w:cs="Arial"/>
          <w:sz w:val="24"/>
          <w:szCs w:val="22"/>
          <w:lang w:val="en-IN" w:bidi="ar-SA"/>
        </w:rPr>
        <w:t xml:space="preserve">nterior </w:t>
      </w:r>
      <w:proofErr w:type="spellStart"/>
      <w:r w:rsidR="003A3B33">
        <w:rPr>
          <w:rFonts w:ascii="Arial" w:eastAsia="Calibri" w:hAnsi="Arial" w:cs="Arial"/>
          <w:sz w:val="24"/>
          <w:szCs w:val="22"/>
          <w:lang w:val="en-IN" w:bidi="ar-SA"/>
        </w:rPr>
        <w:t>hyaloidotomy</w:t>
      </w:r>
      <w:proofErr w:type="spellEnd"/>
      <w:r w:rsidR="003A3B33">
        <w:rPr>
          <w:rFonts w:ascii="Arial" w:eastAsia="Calibri" w:hAnsi="Arial" w:cs="Arial"/>
          <w:sz w:val="24"/>
          <w:szCs w:val="22"/>
          <w:lang w:val="en-IN" w:bidi="ar-SA"/>
        </w:rPr>
        <w:t xml:space="preserve"> through PI with </w:t>
      </w:r>
      <w:proofErr w:type="spellStart"/>
      <w:r w:rsidR="003A3B33">
        <w:rPr>
          <w:rFonts w:ascii="Arial" w:eastAsia="Calibri" w:hAnsi="Arial" w:cs="Arial"/>
          <w:sz w:val="24"/>
          <w:szCs w:val="22"/>
          <w:lang w:val="en-IN" w:bidi="ar-SA"/>
        </w:rPr>
        <w:t>antiglaucoma</w:t>
      </w:r>
      <w:proofErr w:type="spellEnd"/>
      <w:r w:rsidR="003A3B33">
        <w:rPr>
          <w:rFonts w:ascii="Arial" w:eastAsia="Calibri" w:hAnsi="Arial" w:cs="Arial"/>
          <w:sz w:val="24"/>
          <w:szCs w:val="22"/>
          <w:lang w:val="en-IN" w:bidi="ar-SA"/>
        </w:rPr>
        <w:t xml:space="preserve"> medications (AGM) &amp; topical Atropine b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>ut in follow up, anterior chamber</w:t>
      </w:r>
      <w:r w:rsidR="008B0D53">
        <w:rPr>
          <w:rFonts w:ascii="Arial" w:eastAsia="Calibri" w:hAnsi="Arial" w:cs="Arial"/>
          <w:sz w:val="24"/>
          <w:szCs w:val="22"/>
          <w:lang w:val="en-IN" w:bidi="ar-SA"/>
        </w:rPr>
        <w:t xml:space="preserve"> (AC)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 was found to be shallow with one haptic of foldable IOL in sulcus tilting forward seen in dilated pupil under the effect of topical atropine responsible for causing condition masq</w:t>
      </w:r>
      <w:r w:rsidR="003A3B33">
        <w:rPr>
          <w:rFonts w:ascii="Arial" w:eastAsia="Calibri" w:hAnsi="Arial" w:cs="Arial"/>
          <w:sz w:val="24"/>
          <w:szCs w:val="22"/>
          <w:lang w:val="en-IN" w:bidi="ar-SA"/>
        </w:rPr>
        <w:t xml:space="preserve">uerading as malignant glaucoma. 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Then, the cases were treated by </w:t>
      </w:r>
      <w:proofErr w:type="spellStart"/>
      <w:r w:rsidRPr="00060BF6">
        <w:rPr>
          <w:rFonts w:ascii="Arial" w:eastAsia="Calibri" w:hAnsi="Arial" w:cs="Arial"/>
          <w:sz w:val="24"/>
          <w:szCs w:val="22"/>
          <w:lang w:val="en-IN" w:bidi="ar-SA"/>
        </w:rPr>
        <w:t>redialing</w:t>
      </w:r>
      <w:proofErr w:type="spellEnd"/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 of foldable IOLs in bag in both the cases. Post </w:t>
      </w:r>
      <w:proofErr w:type="spellStart"/>
      <w:r w:rsidRPr="00060BF6">
        <w:rPr>
          <w:rFonts w:ascii="Arial" w:eastAsia="Calibri" w:hAnsi="Arial" w:cs="Arial"/>
          <w:sz w:val="24"/>
          <w:szCs w:val="22"/>
          <w:lang w:val="en-IN" w:bidi="ar-SA"/>
        </w:rPr>
        <w:t>redialing</w:t>
      </w:r>
      <w:proofErr w:type="spellEnd"/>
      <w:r w:rsidRPr="00060BF6">
        <w:rPr>
          <w:rFonts w:ascii="Arial" w:eastAsia="Calibri" w:hAnsi="Arial" w:cs="Arial"/>
          <w:sz w:val="24"/>
          <w:szCs w:val="22"/>
          <w:lang w:val="en-IN" w:bidi="ar-SA"/>
        </w:rPr>
        <w:t>, there was improvement of visual acuity along with reformation of AC with normal depth &amp; IOP was also under control.</w:t>
      </w:r>
    </w:p>
    <w:p w:rsidR="00060BF6" w:rsidRPr="00060BF6" w:rsidRDefault="00060BF6" w:rsidP="00060BF6">
      <w:pPr>
        <w:rPr>
          <w:rFonts w:ascii="Arial" w:eastAsia="Calibri" w:hAnsi="Arial" w:cs="Arial"/>
          <w:sz w:val="24"/>
          <w:szCs w:val="22"/>
          <w:lang w:val="en-IN" w:bidi="ar-SA"/>
        </w:rPr>
      </w:pPr>
      <w:r w:rsidRPr="00060BF6">
        <w:rPr>
          <w:rFonts w:ascii="Arial" w:eastAsia="Calibri" w:hAnsi="Arial" w:cs="Arial"/>
          <w:b/>
          <w:bCs/>
          <w:sz w:val="24"/>
          <w:szCs w:val="22"/>
          <w:lang w:val="en-IN" w:bidi="ar-SA"/>
        </w:rPr>
        <w:t xml:space="preserve">Case </w:t>
      </w:r>
      <w:proofErr w:type="gramStart"/>
      <w:r w:rsidRPr="00060BF6">
        <w:rPr>
          <w:rFonts w:ascii="Arial" w:eastAsia="Calibri" w:hAnsi="Arial" w:cs="Arial"/>
          <w:b/>
          <w:bCs/>
          <w:sz w:val="24"/>
          <w:szCs w:val="22"/>
          <w:lang w:val="en-IN" w:bidi="ar-SA"/>
        </w:rPr>
        <w:t>1 :</w:t>
      </w:r>
      <w:proofErr w:type="gramEnd"/>
      <w:r w:rsidR="00ED7D2B">
        <w:rPr>
          <w:rFonts w:ascii="Arial" w:eastAsia="Calibri" w:hAnsi="Arial" w:cs="Arial"/>
          <w:sz w:val="24"/>
          <w:szCs w:val="22"/>
          <w:lang w:val="en-IN" w:bidi="ar-SA"/>
        </w:rPr>
        <w:t xml:space="preserve"> VA - 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>2/60, very shallow AC, GAT IOP - 54 mm</w:t>
      </w:r>
      <w:r w:rsidR="003A3B33">
        <w:rPr>
          <w:rFonts w:ascii="Arial" w:eastAsia="Calibri" w:hAnsi="Arial" w:cs="Arial"/>
          <w:sz w:val="24"/>
          <w:szCs w:val="22"/>
          <w:lang w:val="en-IN" w:bidi="ar-SA"/>
        </w:rPr>
        <w:t>Hg with AGM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>, presented to us 2 months after cataract surgery, operated elsewhere.</w:t>
      </w:r>
    </w:p>
    <w:p w:rsidR="00060BF6" w:rsidRPr="00060BF6" w:rsidRDefault="00060BF6" w:rsidP="00060BF6">
      <w:pPr>
        <w:rPr>
          <w:rFonts w:ascii="Arial" w:eastAsia="Calibri" w:hAnsi="Arial" w:cs="Arial"/>
          <w:sz w:val="24"/>
          <w:szCs w:val="22"/>
          <w:lang w:val="en-IN" w:bidi="ar-SA"/>
        </w:rPr>
      </w:pPr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Patent PI with peripheral anterior </w:t>
      </w:r>
      <w:proofErr w:type="spellStart"/>
      <w:r w:rsidRPr="00060BF6">
        <w:rPr>
          <w:rFonts w:ascii="Arial" w:eastAsia="Calibri" w:hAnsi="Arial" w:cs="Arial"/>
          <w:sz w:val="24"/>
          <w:szCs w:val="22"/>
          <w:lang w:val="en-IN" w:bidi="ar-SA"/>
        </w:rPr>
        <w:t>hyaloidotomy</w:t>
      </w:r>
      <w:proofErr w:type="spellEnd"/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 through PI was done.</w:t>
      </w:r>
    </w:p>
    <w:p w:rsidR="00060BF6" w:rsidRPr="00060BF6" w:rsidRDefault="00277AFE" w:rsidP="00060BF6">
      <w:pPr>
        <w:rPr>
          <w:rFonts w:ascii="Arial" w:eastAsia="Calibri" w:hAnsi="Arial" w:cs="Arial"/>
          <w:sz w:val="24"/>
          <w:szCs w:val="22"/>
          <w:lang w:val="en-IN" w:bidi="ar-SA"/>
        </w:rPr>
      </w:pPr>
      <w:proofErr w:type="spellStart"/>
      <w:r>
        <w:rPr>
          <w:rFonts w:ascii="Arial" w:eastAsia="Calibri" w:hAnsi="Arial" w:cs="Arial"/>
          <w:sz w:val="24"/>
          <w:szCs w:val="22"/>
          <w:lang w:val="en-IN" w:bidi="ar-SA"/>
        </w:rPr>
        <w:t>Redialing</w:t>
      </w:r>
      <w:proofErr w:type="spellEnd"/>
      <w:r>
        <w:rPr>
          <w:rFonts w:ascii="Arial" w:eastAsia="Calibri" w:hAnsi="Arial" w:cs="Arial"/>
          <w:sz w:val="24"/>
          <w:szCs w:val="22"/>
          <w:lang w:val="en-IN" w:bidi="ar-SA"/>
        </w:rPr>
        <w:t xml:space="preserve"> </w:t>
      </w:r>
      <w:r w:rsidR="00683634">
        <w:rPr>
          <w:rFonts w:ascii="Arial" w:eastAsia="Calibri" w:hAnsi="Arial" w:cs="Arial"/>
          <w:sz w:val="24"/>
          <w:szCs w:val="22"/>
          <w:lang w:val="en-IN" w:bidi="ar-SA"/>
        </w:rPr>
        <w:t xml:space="preserve">of IOL </w:t>
      </w:r>
      <w:r w:rsidR="00060BF6"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&amp;  </w:t>
      </w:r>
      <w:proofErr w:type="spellStart"/>
      <w:r w:rsidR="00060BF6" w:rsidRPr="00060BF6">
        <w:rPr>
          <w:rFonts w:ascii="Arial" w:eastAsia="Calibri" w:hAnsi="Arial" w:cs="Arial"/>
          <w:sz w:val="24"/>
          <w:szCs w:val="22"/>
          <w:lang w:val="en-IN" w:bidi="ar-SA"/>
        </w:rPr>
        <w:t>trabeculectomy</w:t>
      </w:r>
      <w:proofErr w:type="spellEnd"/>
      <w:r w:rsidR="00060BF6"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 with small ostium done due to presence of PAS &gt; 200 degrees &amp; GAT IOP - 68 mmHg, did 6 months after cataract surgery as patient followed to us late due to some systemic problem.</w:t>
      </w:r>
    </w:p>
    <w:p w:rsidR="00060BF6" w:rsidRPr="00060BF6" w:rsidRDefault="00ED7D2B" w:rsidP="00060BF6">
      <w:pPr>
        <w:rPr>
          <w:rFonts w:ascii="Arial" w:eastAsia="Calibri" w:hAnsi="Arial" w:cs="Arial"/>
          <w:sz w:val="24"/>
          <w:szCs w:val="22"/>
          <w:lang w:val="en-IN" w:bidi="ar-SA"/>
        </w:rPr>
      </w:pPr>
      <w:r>
        <w:rPr>
          <w:rFonts w:ascii="Arial" w:eastAsia="Calibri" w:hAnsi="Arial" w:cs="Arial"/>
          <w:sz w:val="24"/>
          <w:szCs w:val="22"/>
          <w:lang w:val="en-IN" w:bidi="ar-SA"/>
        </w:rPr>
        <w:t xml:space="preserve"> After 6 weeks BCVA - </w:t>
      </w:r>
      <w:r w:rsidR="00060BF6" w:rsidRPr="00060BF6">
        <w:rPr>
          <w:rFonts w:ascii="Arial" w:eastAsia="Calibri" w:hAnsi="Arial" w:cs="Arial"/>
          <w:sz w:val="24"/>
          <w:szCs w:val="22"/>
          <w:lang w:val="en-IN" w:bidi="ar-SA"/>
        </w:rPr>
        <w:t>6/18, AC well formed, IOL in bag, IOP</w:t>
      </w:r>
      <w:r w:rsidR="00537706">
        <w:rPr>
          <w:rFonts w:ascii="Arial" w:eastAsia="Calibri" w:hAnsi="Arial" w:cs="Arial"/>
          <w:sz w:val="24"/>
          <w:szCs w:val="22"/>
          <w:lang w:val="en-IN" w:bidi="ar-SA"/>
        </w:rPr>
        <w:t>-</w:t>
      </w:r>
      <w:r w:rsidR="00060BF6" w:rsidRPr="00060BF6">
        <w:rPr>
          <w:rFonts w:ascii="Arial" w:eastAsia="Calibri" w:hAnsi="Arial" w:cs="Arial"/>
          <w:sz w:val="24"/>
          <w:szCs w:val="22"/>
          <w:lang w:val="en-IN" w:bidi="ar-SA"/>
        </w:rPr>
        <w:t>15</w:t>
      </w:r>
      <w:r w:rsidR="00537706">
        <w:rPr>
          <w:rFonts w:ascii="Arial" w:eastAsia="Calibri" w:hAnsi="Arial" w:cs="Arial"/>
          <w:sz w:val="24"/>
          <w:szCs w:val="22"/>
          <w:lang w:val="en-IN" w:bidi="ar-SA"/>
        </w:rPr>
        <w:t xml:space="preserve"> </w:t>
      </w:r>
      <w:r w:rsidR="003A3B33">
        <w:rPr>
          <w:rFonts w:ascii="Arial" w:eastAsia="Calibri" w:hAnsi="Arial" w:cs="Arial"/>
          <w:sz w:val="24"/>
          <w:szCs w:val="22"/>
          <w:lang w:val="en-IN" w:bidi="ar-SA"/>
        </w:rPr>
        <w:t>mmHg without any AGM</w:t>
      </w:r>
      <w:r w:rsidR="00126391">
        <w:rPr>
          <w:rFonts w:ascii="Arial" w:eastAsia="Calibri" w:hAnsi="Arial" w:cs="Arial"/>
          <w:sz w:val="24"/>
          <w:szCs w:val="22"/>
          <w:lang w:val="en-IN" w:bidi="ar-SA"/>
        </w:rPr>
        <w:t>, fundus – disc C</w:t>
      </w:r>
      <w:proofErr w:type="gramStart"/>
      <w:r w:rsidR="00126391">
        <w:rPr>
          <w:rFonts w:ascii="Arial" w:eastAsia="Calibri" w:hAnsi="Arial" w:cs="Arial"/>
          <w:sz w:val="24"/>
          <w:szCs w:val="22"/>
          <w:lang w:val="en-IN" w:bidi="ar-SA"/>
        </w:rPr>
        <w:t>:D</w:t>
      </w:r>
      <w:proofErr w:type="gramEnd"/>
      <w:r w:rsidR="00126391">
        <w:rPr>
          <w:rFonts w:ascii="Arial" w:eastAsia="Calibri" w:hAnsi="Arial" w:cs="Arial"/>
          <w:sz w:val="24"/>
          <w:szCs w:val="22"/>
          <w:lang w:val="en-IN" w:bidi="ar-SA"/>
        </w:rPr>
        <w:t xml:space="preserve"> </w:t>
      </w:r>
      <w:r w:rsidR="00060BF6" w:rsidRPr="00060BF6">
        <w:rPr>
          <w:rFonts w:ascii="Arial" w:eastAsia="Calibri" w:hAnsi="Arial" w:cs="Arial"/>
          <w:sz w:val="24"/>
          <w:szCs w:val="22"/>
          <w:lang w:val="en-IN" w:bidi="ar-SA"/>
        </w:rPr>
        <w:t>0.6.</w:t>
      </w:r>
    </w:p>
    <w:p w:rsidR="00060BF6" w:rsidRPr="00060BF6" w:rsidRDefault="00060BF6" w:rsidP="00060BF6">
      <w:pPr>
        <w:rPr>
          <w:rFonts w:ascii="Arial" w:eastAsia="Calibri" w:hAnsi="Arial" w:cs="Arial"/>
          <w:sz w:val="24"/>
          <w:szCs w:val="22"/>
          <w:lang w:val="en-IN" w:bidi="ar-SA"/>
        </w:rPr>
      </w:pPr>
      <w:r w:rsidRPr="00060BF6">
        <w:rPr>
          <w:rFonts w:ascii="Arial" w:eastAsia="Calibri" w:hAnsi="Arial" w:cs="Arial"/>
          <w:b/>
          <w:bCs/>
          <w:sz w:val="24"/>
          <w:szCs w:val="22"/>
          <w:lang w:val="en-IN" w:bidi="ar-SA"/>
        </w:rPr>
        <w:t xml:space="preserve">Case </w:t>
      </w:r>
      <w:proofErr w:type="gramStart"/>
      <w:r w:rsidRPr="00060BF6">
        <w:rPr>
          <w:rFonts w:ascii="Arial" w:eastAsia="Calibri" w:hAnsi="Arial" w:cs="Arial"/>
          <w:b/>
          <w:bCs/>
          <w:sz w:val="24"/>
          <w:szCs w:val="22"/>
          <w:lang w:val="en-IN" w:bidi="ar-SA"/>
        </w:rPr>
        <w:t>2 :</w:t>
      </w:r>
      <w:proofErr w:type="gramEnd"/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 VA - 2/60, shallow AC, GAT IOP</w:t>
      </w:r>
      <w:r w:rsidR="007609CD">
        <w:rPr>
          <w:rFonts w:ascii="Arial" w:eastAsia="Calibri" w:hAnsi="Arial" w:cs="Arial"/>
          <w:sz w:val="24"/>
          <w:szCs w:val="22"/>
          <w:lang w:val="en-IN" w:bidi="ar-SA"/>
        </w:rPr>
        <w:t xml:space="preserve"> - 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>30</w:t>
      </w:r>
      <w:r w:rsidR="007609CD">
        <w:rPr>
          <w:rFonts w:ascii="Arial" w:eastAsia="Calibri" w:hAnsi="Arial" w:cs="Arial"/>
          <w:sz w:val="24"/>
          <w:szCs w:val="22"/>
          <w:lang w:val="en-IN" w:bidi="ar-SA"/>
        </w:rPr>
        <w:t xml:space="preserve"> 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mmHg reported to us 20 days after cataract surgery, operated elsewhere. </w:t>
      </w:r>
    </w:p>
    <w:p w:rsidR="00060BF6" w:rsidRPr="00060BF6" w:rsidRDefault="00060BF6" w:rsidP="00060BF6">
      <w:pPr>
        <w:rPr>
          <w:rFonts w:ascii="Arial" w:eastAsia="Calibri" w:hAnsi="Arial" w:cs="Arial"/>
          <w:sz w:val="24"/>
          <w:szCs w:val="22"/>
          <w:lang w:val="en-IN" w:bidi="ar-SA"/>
        </w:rPr>
      </w:pPr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Patent PI with peripheral anterior </w:t>
      </w:r>
      <w:proofErr w:type="spellStart"/>
      <w:r w:rsidRPr="00060BF6">
        <w:rPr>
          <w:rFonts w:ascii="Arial" w:eastAsia="Calibri" w:hAnsi="Arial" w:cs="Arial"/>
          <w:sz w:val="24"/>
          <w:szCs w:val="22"/>
          <w:lang w:val="en-IN" w:bidi="ar-SA"/>
        </w:rPr>
        <w:t>hyaloidotomy</w:t>
      </w:r>
      <w:proofErr w:type="spellEnd"/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 through PI was done.</w:t>
      </w:r>
    </w:p>
    <w:p w:rsidR="00060BF6" w:rsidRPr="00060BF6" w:rsidRDefault="00060BF6" w:rsidP="00060BF6">
      <w:pPr>
        <w:rPr>
          <w:rFonts w:ascii="Arial" w:eastAsia="Calibri" w:hAnsi="Arial" w:cs="Arial"/>
          <w:sz w:val="24"/>
          <w:szCs w:val="22"/>
          <w:lang w:val="en-IN" w:bidi="ar-SA"/>
        </w:rPr>
      </w:pPr>
      <w:r w:rsidRPr="00060BF6">
        <w:rPr>
          <w:rFonts w:ascii="Arial" w:eastAsia="Calibri" w:hAnsi="Arial" w:cs="Arial"/>
          <w:sz w:val="24"/>
          <w:szCs w:val="22"/>
          <w:lang w:val="en-IN" w:bidi="ar-SA"/>
        </w:rPr>
        <w:t xml:space="preserve">Post </w:t>
      </w:r>
      <w:proofErr w:type="spellStart"/>
      <w:r w:rsidRPr="00060BF6">
        <w:rPr>
          <w:rFonts w:ascii="Arial" w:eastAsia="Calibri" w:hAnsi="Arial" w:cs="Arial"/>
          <w:sz w:val="24"/>
          <w:szCs w:val="22"/>
          <w:lang w:val="en-IN" w:bidi="ar-SA"/>
        </w:rPr>
        <w:t>rediali</w:t>
      </w:r>
      <w:r w:rsidR="00693BEF">
        <w:rPr>
          <w:rFonts w:ascii="Arial" w:eastAsia="Calibri" w:hAnsi="Arial" w:cs="Arial"/>
          <w:sz w:val="24"/>
          <w:szCs w:val="22"/>
          <w:lang w:val="en-IN" w:bidi="ar-SA"/>
        </w:rPr>
        <w:t>ng</w:t>
      </w:r>
      <w:proofErr w:type="spellEnd"/>
      <w:r w:rsidR="00693BEF">
        <w:rPr>
          <w:rFonts w:ascii="Arial" w:eastAsia="Calibri" w:hAnsi="Arial" w:cs="Arial"/>
          <w:sz w:val="24"/>
          <w:szCs w:val="22"/>
          <w:lang w:val="en-IN" w:bidi="ar-SA"/>
        </w:rPr>
        <w:t xml:space="preserve"> of IOL, after 4 weeks BCVA - 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>6/9, AC well formed, IOL in bag, GAT IOP</w:t>
      </w:r>
      <w:r w:rsidR="00537706">
        <w:rPr>
          <w:rFonts w:ascii="Arial" w:eastAsia="Calibri" w:hAnsi="Arial" w:cs="Arial"/>
          <w:sz w:val="24"/>
          <w:szCs w:val="22"/>
          <w:lang w:val="en-IN" w:bidi="ar-SA"/>
        </w:rPr>
        <w:t>-</w:t>
      </w:r>
      <w:bookmarkStart w:id="0" w:name="_GoBack"/>
      <w:bookmarkEnd w:id="0"/>
      <w:r w:rsidRPr="00060BF6">
        <w:rPr>
          <w:rFonts w:ascii="Arial" w:eastAsia="Calibri" w:hAnsi="Arial" w:cs="Arial"/>
          <w:sz w:val="24"/>
          <w:szCs w:val="22"/>
          <w:lang w:val="en-IN" w:bidi="ar-SA"/>
        </w:rPr>
        <w:t>17</w:t>
      </w:r>
      <w:r w:rsidR="00537706">
        <w:rPr>
          <w:rFonts w:ascii="Arial" w:eastAsia="Calibri" w:hAnsi="Arial" w:cs="Arial"/>
          <w:sz w:val="24"/>
          <w:szCs w:val="22"/>
          <w:lang w:val="en-IN" w:bidi="ar-SA"/>
        </w:rPr>
        <w:t xml:space="preserve"> 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>mmHg with</w:t>
      </w:r>
      <w:r w:rsidR="003A3B33">
        <w:rPr>
          <w:rFonts w:ascii="Arial" w:eastAsia="Calibri" w:hAnsi="Arial" w:cs="Arial"/>
          <w:sz w:val="24"/>
          <w:szCs w:val="22"/>
          <w:lang w:val="en-IN" w:bidi="ar-SA"/>
        </w:rPr>
        <w:t>out any AGM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>.</w:t>
      </w:r>
    </w:p>
    <w:p w:rsidR="00060BF6" w:rsidRPr="00060BF6" w:rsidRDefault="00060BF6" w:rsidP="00060BF6">
      <w:pPr>
        <w:rPr>
          <w:rFonts w:ascii="Arial" w:eastAsia="Calibri" w:hAnsi="Arial" w:cs="Arial"/>
          <w:b/>
          <w:bCs/>
          <w:sz w:val="24"/>
          <w:szCs w:val="22"/>
          <w:lang w:val="en-IN" w:bidi="ar-SA"/>
        </w:rPr>
      </w:pPr>
      <w:proofErr w:type="gramStart"/>
      <w:r w:rsidRPr="00060BF6">
        <w:rPr>
          <w:rFonts w:ascii="Arial" w:eastAsia="Calibri" w:hAnsi="Arial" w:cs="Arial"/>
          <w:b/>
          <w:bCs/>
          <w:sz w:val="24"/>
          <w:szCs w:val="22"/>
          <w:lang w:val="en-IN" w:bidi="ar-SA"/>
        </w:rPr>
        <w:t>Conclusion :</w:t>
      </w:r>
      <w:proofErr w:type="gramEnd"/>
      <w:r w:rsidRPr="00060BF6">
        <w:rPr>
          <w:rFonts w:ascii="Arial" w:eastAsia="Calibri" w:hAnsi="Arial" w:cs="Arial"/>
          <w:b/>
          <w:bCs/>
          <w:sz w:val="24"/>
          <w:szCs w:val="22"/>
          <w:lang w:val="en-IN" w:bidi="ar-SA"/>
        </w:rPr>
        <w:t xml:space="preserve"> </w:t>
      </w:r>
      <w:r w:rsidRPr="00060BF6">
        <w:rPr>
          <w:rFonts w:ascii="Arial" w:eastAsia="Calibri" w:hAnsi="Arial" w:cs="Arial"/>
          <w:sz w:val="24"/>
          <w:szCs w:val="22"/>
          <w:lang w:val="en-IN" w:bidi="ar-SA"/>
        </w:rPr>
        <w:t>Tilting of foldable IOL can masquerade as malignant glaucoma.</w:t>
      </w:r>
    </w:p>
    <w:p w:rsidR="00060BF6" w:rsidRPr="00060BF6" w:rsidRDefault="00060BF6" w:rsidP="00060BF6">
      <w:pPr>
        <w:rPr>
          <w:rFonts w:ascii="Arial" w:eastAsia="Calibri" w:hAnsi="Arial" w:cs="Arial"/>
          <w:sz w:val="24"/>
          <w:szCs w:val="22"/>
          <w:lang w:val="en-IN" w:bidi="ar-SA"/>
        </w:rPr>
      </w:pPr>
    </w:p>
    <w:sectPr w:rsidR="00060BF6" w:rsidRPr="00060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BF6"/>
    <w:rsid w:val="00060BF6"/>
    <w:rsid w:val="000C3985"/>
    <w:rsid w:val="00126391"/>
    <w:rsid w:val="00247FF5"/>
    <w:rsid w:val="00277AFE"/>
    <w:rsid w:val="003A3B33"/>
    <w:rsid w:val="003C0A1F"/>
    <w:rsid w:val="00413F65"/>
    <w:rsid w:val="00537706"/>
    <w:rsid w:val="006533B8"/>
    <w:rsid w:val="00683634"/>
    <w:rsid w:val="00693BEF"/>
    <w:rsid w:val="007609CD"/>
    <w:rsid w:val="00775AB1"/>
    <w:rsid w:val="008B0D53"/>
    <w:rsid w:val="00A04A16"/>
    <w:rsid w:val="00A17A5B"/>
    <w:rsid w:val="00C94012"/>
    <w:rsid w:val="00D4431B"/>
    <w:rsid w:val="00D52C0F"/>
    <w:rsid w:val="00E61335"/>
    <w:rsid w:val="00ED7D2B"/>
    <w:rsid w:val="00FC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7A5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7A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drshakun</dc:creator>
  <cp:lastModifiedBy>drshakun</cp:lastModifiedBy>
  <cp:revision>142</cp:revision>
  <dcterms:created xsi:type="dcterms:W3CDTF">2017-12-26T14:56:00Z</dcterms:created>
  <dcterms:modified xsi:type="dcterms:W3CDTF">2017-12-26T17:13:00Z</dcterms:modified>
</cp:coreProperties>
</file>