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0A4C22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DF04E3" w:rsidRPr="00E60794" w:rsidRDefault="00E60794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794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S</w:t>
      </w:r>
      <w:r w:rsidRPr="00E60794">
        <w:rPr>
          <w:rFonts w:ascii="Times New Roman" w:hAnsi="Times New Roman" w:cs="Times New Roman"/>
          <w:b/>
          <w:sz w:val="24"/>
          <w:szCs w:val="24"/>
          <w:lang w:eastAsia="zh-CN"/>
        </w:rPr>
        <w:t>pectrum</w:t>
      </w:r>
      <w:r w:rsidRPr="00E60794"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-polarization encoding for broadband laser pulses basing on </w:t>
      </w:r>
      <w:r w:rsidRPr="00E60794">
        <w:rPr>
          <w:rFonts w:ascii="Times New Roman" w:hAnsi="Times New Roman" w:cs="Times New Roman"/>
          <w:b/>
          <w:sz w:val="24"/>
          <w:szCs w:val="24"/>
          <w:lang w:eastAsia="zh-CN"/>
        </w:rPr>
        <w:t>rotatory</w:t>
      </w:r>
      <w:r w:rsidRPr="00E60794"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 dispersion and its possible applications</w:t>
      </w:r>
    </w:p>
    <w:p w:rsidR="00DF04E3" w:rsidRDefault="00E60794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S. Xu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S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u w:val="single"/>
        </w:rPr>
        <w:t>Zheng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X. Zeng, Y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u w:val="single"/>
        </w:rPr>
        <w:t xml:space="preserve">Cai, 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E60794" w:rsidRDefault="00DF04E3" w:rsidP="00E6079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E60794" w:rsidRPr="00E60794">
        <w:rPr>
          <w:rFonts w:ascii="Times New Roman" w:hAnsi="Times New Roman" w:cs="Times New Roman"/>
          <w:i/>
          <w:iCs/>
          <w:sz w:val="24"/>
        </w:rPr>
        <w:t>Institute of Photonic Engineering, College of Electron Sci. &amp; Tech., Shenzhen University, Shenzhen Key Laboratory of Micro-Nano Photonic Information, Shenzhen, 518060, China.</w:t>
      </w: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Pr="00C713C6" w:rsidRDefault="00DB1CBC" w:rsidP="00C713C6">
      <w:pPr>
        <w:pStyle w:val="HTML"/>
        <w:jc w:val="both"/>
        <w:rPr>
          <w:rFonts w:ascii="Times New Roman" w:hAnsi="Times New Roman" w:cs="Times New Roman"/>
          <w:szCs w:val="22"/>
          <w:lang w:eastAsia="zh-CN"/>
        </w:rPr>
      </w:pPr>
      <w:r w:rsidRPr="006F050D">
        <w:rPr>
          <w:rFonts w:ascii="Times New Roman" w:hAnsi="Times New Roman" w:cs="Times New Roman" w:hint="eastAsia"/>
          <w:szCs w:val="22"/>
          <w:lang w:eastAsia="zh-CN"/>
        </w:rPr>
        <w:t>As</w:t>
      </w:r>
      <w:r w:rsidRPr="006F050D">
        <w:rPr>
          <w:rFonts w:ascii="Times New Roman" w:hAnsi="Times New Roman" w:cs="Times New Roman"/>
          <w:szCs w:val="22"/>
          <w:lang w:eastAsia="zh-CN"/>
        </w:rPr>
        <w:t xml:space="preserve"> we know, chirped pulse amplification, a kind of time-spectrum </w:t>
      </w:r>
      <w:bookmarkStart w:id="0" w:name="OLE_LINK1"/>
      <w:bookmarkStart w:id="1" w:name="OLE_LINK2"/>
      <w:r w:rsidRPr="006F050D">
        <w:rPr>
          <w:rFonts w:ascii="Times New Roman" w:hAnsi="Times New Roman" w:cs="Times New Roman"/>
          <w:szCs w:val="22"/>
          <w:lang w:eastAsia="zh-CN"/>
        </w:rPr>
        <w:t>encod</w:t>
      </w:r>
      <w:bookmarkEnd w:id="0"/>
      <w:bookmarkEnd w:id="1"/>
      <w:r w:rsidRPr="006F050D">
        <w:rPr>
          <w:rFonts w:ascii="Times New Roman" w:hAnsi="Times New Roman" w:cs="Times New Roman"/>
          <w:szCs w:val="22"/>
          <w:lang w:eastAsia="zh-CN"/>
        </w:rPr>
        <w:t>ing, has scaled the femto</w:t>
      </w:r>
      <w:r>
        <w:rPr>
          <w:rFonts w:ascii="Times New Roman" w:hAnsi="Times New Roman" w:cs="Times New Roman" w:hint="eastAsia"/>
          <w:szCs w:val="22"/>
          <w:lang w:eastAsia="zh-CN"/>
        </w:rPr>
        <w:t>-</w:t>
      </w:r>
      <w:r w:rsidRPr="006F050D">
        <w:rPr>
          <w:rFonts w:ascii="Times New Roman" w:hAnsi="Times New Roman" w:cs="Times New Roman"/>
          <w:szCs w:val="22"/>
          <w:lang w:eastAsia="zh-CN"/>
        </w:rPr>
        <w:t xml:space="preserve">second pulse to several </w:t>
      </w:r>
      <w:r w:rsidRPr="000036CA">
        <w:rPr>
          <w:rFonts w:ascii="Times New Roman" w:hAnsi="Times New Roman" w:cs="Times New Roman"/>
          <w:szCs w:val="22"/>
          <w:lang w:eastAsia="zh-CN"/>
        </w:rPr>
        <w:t>petawatt</w:t>
      </w:r>
      <w:r>
        <w:rPr>
          <w:rFonts w:ascii="Times New Roman" w:hAnsi="Times New Roman" w:cs="Times New Roman" w:hint="eastAsia"/>
          <w:szCs w:val="22"/>
          <w:lang w:eastAsia="zh-CN"/>
        </w:rPr>
        <w:t>s</w:t>
      </w:r>
      <w:r w:rsidRPr="006F050D">
        <w:rPr>
          <w:rFonts w:ascii="Times New Roman" w:hAnsi="Times New Roman" w:cs="Times New Roman"/>
          <w:szCs w:val="22"/>
          <w:lang w:eastAsia="zh-CN"/>
        </w:rPr>
        <w:t>. Here we report a novel technology, we call it spectrum-polarization encoding (SPE) for broadband pulse</w:t>
      </w:r>
      <w:r w:rsidR="00C713C6" w:rsidRPr="00C713C6">
        <w:rPr>
          <w:rFonts w:ascii="Times New Roman" w:hAnsi="Times New Roman" w:cs="Times New Roman"/>
          <w:szCs w:val="22"/>
          <w:lang w:eastAsia="zh-CN"/>
        </w:rPr>
        <w:t xml:space="preserve">, which is realized by inducing some optical rotatory dispersion (ORD), and decoded by compensating ORD. </w:t>
      </w:r>
      <w:r w:rsidR="00C713C6">
        <w:rPr>
          <w:rFonts w:ascii="Times New Roman" w:hAnsi="Times New Roman" w:cs="Times New Roman"/>
          <w:szCs w:val="22"/>
          <w:lang w:eastAsia="zh-CN"/>
        </w:rPr>
        <w:t xml:space="preserve">By the aid of optical polarizers, </w:t>
      </w:r>
      <w:r w:rsidR="00C713C6" w:rsidRPr="00C713C6">
        <w:rPr>
          <w:rFonts w:ascii="Times New Roman" w:hAnsi="Times New Roman" w:cs="Times New Roman"/>
          <w:szCs w:val="22"/>
          <w:lang w:eastAsia="zh-CN"/>
        </w:rPr>
        <w:t xml:space="preserve">SPE can induce spectral polarization-dependent loss and gain. Accordingly, SPE can not only work </w:t>
      </w:r>
      <w:r w:rsidR="00C713C6">
        <w:rPr>
          <w:rFonts w:ascii="Times New Roman" w:hAnsi="Times New Roman" w:cs="Times New Roman"/>
          <w:szCs w:val="22"/>
          <w:lang w:eastAsia="zh-CN"/>
        </w:rPr>
        <w:t>as optical filters by</w:t>
      </w:r>
      <w:r w:rsidR="00C713C6" w:rsidRPr="00C713C6">
        <w:rPr>
          <w:rFonts w:ascii="Times New Roman" w:hAnsi="Times New Roman" w:cs="Times New Roman"/>
          <w:szCs w:val="22"/>
          <w:lang w:eastAsia="zh-CN"/>
        </w:rPr>
        <w:t xml:space="preserve"> control</w:t>
      </w:r>
      <w:r w:rsidR="00C713C6">
        <w:rPr>
          <w:rFonts w:ascii="Times New Roman" w:hAnsi="Times New Roman" w:cs="Times New Roman"/>
          <w:szCs w:val="22"/>
          <w:lang w:eastAsia="zh-CN"/>
        </w:rPr>
        <w:t>ling</w:t>
      </w:r>
      <w:r w:rsidR="00C713C6" w:rsidRPr="00C713C6">
        <w:rPr>
          <w:rFonts w:ascii="Times New Roman" w:hAnsi="Times New Roman" w:cs="Times New Roman"/>
          <w:szCs w:val="22"/>
          <w:lang w:eastAsia="zh-CN"/>
        </w:rPr>
        <w:t xml:space="preserve"> polarization-dependent transmission </w:t>
      </w:r>
      <w:r w:rsidR="00C713C6">
        <w:rPr>
          <w:rFonts w:ascii="Times New Roman" w:hAnsi="Times New Roman" w:cs="Times New Roman"/>
          <w:szCs w:val="22"/>
          <w:lang w:eastAsia="zh-CN"/>
        </w:rPr>
        <w:t>to tune</w:t>
      </w:r>
      <w:r w:rsidR="00C713C6" w:rsidRPr="00C713C6">
        <w:rPr>
          <w:rFonts w:ascii="Times New Roman" w:hAnsi="Times New Roman" w:cs="Times New Roman"/>
          <w:szCs w:val="22"/>
          <w:lang w:eastAsia="zh-CN"/>
        </w:rPr>
        <w:t xml:space="preserve"> central wavelength or bandwidth, </w:t>
      </w:r>
      <w:r>
        <w:rPr>
          <w:rFonts w:ascii="Times New Roman" w:hAnsi="Times New Roman" w:cs="Times New Roman"/>
          <w:szCs w:val="22"/>
          <w:lang w:eastAsia="zh-CN"/>
        </w:rPr>
        <w:t>as a t</w:t>
      </w:r>
      <w:r w:rsidRPr="00DB1CBC">
        <w:rPr>
          <w:rFonts w:ascii="Times New Roman" w:hAnsi="Times New Roman" w:cs="Times New Roman"/>
          <w:szCs w:val="22"/>
          <w:lang w:eastAsia="zh-CN"/>
        </w:rPr>
        <w:t>un</w:t>
      </w:r>
      <w:r>
        <w:rPr>
          <w:rFonts w:ascii="Times New Roman" w:hAnsi="Times New Roman" w:cs="Times New Roman"/>
          <w:szCs w:val="22"/>
          <w:lang w:eastAsia="zh-CN"/>
        </w:rPr>
        <w:t>ning</w:t>
      </w:r>
      <w:r w:rsidRPr="00DB1CBC">
        <w:rPr>
          <w:rFonts w:ascii="Times New Roman" w:hAnsi="Times New Roman" w:cs="Times New Roman"/>
          <w:szCs w:val="22"/>
          <w:lang w:eastAsia="zh-CN"/>
        </w:rPr>
        <w:t xml:space="preserve"> component</w:t>
      </w:r>
      <w:r>
        <w:rPr>
          <w:rFonts w:ascii="Times New Roman" w:hAnsi="Times New Roman" w:cs="Times New Roman"/>
          <w:szCs w:val="22"/>
          <w:lang w:eastAsia="zh-CN"/>
        </w:rPr>
        <w:t xml:space="preserve"> inside laser oscillator to tune output wavelength, </w:t>
      </w:r>
      <w:r w:rsidR="00C713C6" w:rsidRPr="00C713C6">
        <w:rPr>
          <w:rFonts w:ascii="Times New Roman" w:hAnsi="Times New Roman" w:cs="Times New Roman"/>
          <w:szCs w:val="22"/>
          <w:lang w:eastAsia="zh-CN"/>
        </w:rPr>
        <w:t xml:space="preserve">but also be used in </w:t>
      </w:r>
      <w:r w:rsidR="00C713C6">
        <w:rPr>
          <w:rFonts w:ascii="Times New Roman" w:hAnsi="Times New Roman" w:cs="Times New Roman"/>
          <w:szCs w:val="22"/>
          <w:lang w:eastAsia="zh-CN"/>
        </w:rPr>
        <w:t xml:space="preserve">ultrafast light pulse shaping. Our results show </w:t>
      </w:r>
      <w:r>
        <w:rPr>
          <w:rFonts w:ascii="Times New Roman" w:hAnsi="Times New Roman" w:cs="Times New Roman"/>
          <w:szCs w:val="22"/>
          <w:lang w:eastAsia="zh-CN"/>
        </w:rPr>
        <w:t xml:space="preserve">SPE can help </w:t>
      </w:r>
      <w:r w:rsidR="00C713C6" w:rsidRPr="00C713C6">
        <w:rPr>
          <w:rFonts w:ascii="Times New Roman" w:hAnsi="Times New Roman" w:cs="Times New Roman"/>
          <w:szCs w:val="22"/>
          <w:lang w:eastAsia="zh-CN"/>
        </w:rPr>
        <w:t>a Ti: S regenerative or multi-pass amplifier to boost an 800 nm pulse up to mJ level with a bandwidth to support few-cycle pulse duration. SPE is entirely passive thus very simple to be designed and aligned.</w:t>
      </w: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Pr="00DB1CBC" w:rsidRDefault="0028059F" w:rsidP="00DB1CBC">
      <w:pPr>
        <w:pStyle w:val="HTML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DB1CBC" w:rsidRPr="00DB1CBC">
        <w:rPr>
          <w:rFonts w:ascii="Times New Roman" w:hAnsi="Times New Roman" w:cs="Times New Roman"/>
          <w:i/>
          <w:sz w:val="24"/>
        </w:rPr>
        <w:t>ultrahort</w:t>
      </w:r>
      <w:r w:rsidR="00DB1CBC">
        <w:rPr>
          <w:rFonts w:ascii="Times New Roman" w:hAnsi="Times New Roman" w:cs="Times New Roman"/>
          <w:i/>
          <w:sz w:val="24"/>
        </w:rPr>
        <w:t xml:space="preserve"> light pulse, </w:t>
      </w:r>
      <w:r w:rsidR="00DB1CBC" w:rsidRPr="00DB1CBC">
        <w:rPr>
          <w:rFonts w:ascii="Times New Roman" w:hAnsi="Times New Roman" w:cs="Times New Roman"/>
          <w:i/>
          <w:sz w:val="24"/>
        </w:rPr>
        <w:t>optical rotatory dispersion</w:t>
      </w:r>
      <w:r w:rsidR="00DB1CBC">
        <w:rPr>
          <w:rFonts w:ascii="Times New Roman" w:hAnsi="Times New Roman" w:cs="Times New Roman"/>
          <w:i/>
          <w:sz w:val="24"/>
        </w:rPr>
        <w:t>, pulse shaping, pulse amplification</w:t>
      </w:r>
      <w:bookmarkStart w:id="2" w:name="_GoBack"/>
      <w:bookmarkEnd w:id="2"/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E60794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E60794">
        <w:rPr>
          <w:rFonts w:ascii="Times New Roman" w:hAnsi="Times New Roman" w:cs="Times New Roman"/>
          <w:iCs/>
          <w:sz w:val="24"/>
        </w:rPr>
        <w:t xml:space="preserve">Shixiang Xu, born in 1965, has completed his PhD in 1998 from Shanghai Institute of Optics and Fine Mechanics, China. His current position is a professor of Shenzhen University. His research interests include ultrashort pulse laser, ultrafast imaging and pulsed terahertz optics. Up to now, he has published more than </w:t>
      </w:r>
      <w:r w:rsidR="00306A48">
        <w:rPr>
          <w:rFonts w:ascii="Times New Roman" w:hAnsi="Times New Roman" w:cs="Times New Roman"/>
          <w:iCs/>
          <w:sz w:val="24"/>
        </w:rPr>
        <w:t>7</w:t>
      </w:r>
      <w:r w:rsidRPr="00E60794">
        <w:rPr>
          <w:rFonts w:ascii="Times New Roman" w:hAnsi="Times New Roman" w:cs="Times New Roman"/>
          <w:iCs/>
          <w:sz w:val="24"/>
        </w:rPr>
        <w:t>0 papers in peer-reviewed journals and 15 patents. He also serves as a member of Laser Professional Committee of Chinese Optical Society. Recently he has been elected to the Council of Guangdong Optical Society of China.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60794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noProof/>
          <w:szCs w:val="22"/>
          <w:lang w:eastAsia="zh-CN"/>
        </w:rPr>
        <w:drawing>
          <wp:inline distT="0" distB="0" distL="0" distR="0" wp14:anchorId="0BB89FAB" wp14:editId="44D20AAF">
            <wp:extent cx="1020663" cy="1276282"/>
            <wp:effectExtent l="19050" t="0" r="8037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023" cy="1277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Pr="00DF04E3" w:rsidRDefault="00B3082B" w:rsidP="00306A48">
      <w:pPr>
        <w:pStyle w:val="HTML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E60794">
        <w:rPr>
          <w:rFonts w:ascii="Times New Roman" w:hAnsi="Times New Roman" w:cs="Times New Roman"/>
          <w:iCs/>
          <w:sz w:val="24"/>
        </w:rPr>
        <w:t xml:space="preserve"> shxxu@szu.edu.cn</w:t>
      </w:r>
    </w:p>
    <w:p w:rsidR="00DF04E3" w:rsidRPr="00625434" w:rsidRDefault="00625434" w:rsidP="00306A48">
      <w:pPr>
        <w:rPr>
          <w:rFonts w:ascii="Times New Roman" w:hAnsi="Times New Roman" w:cs="Times New Roman"/>
          <w:sz w:val="24"/>
          <w:szCs w:val="24"/>
        </w:rPr>
      </w:pPr>
      <w:r w:rsidRPr="00625434">
        <w:rPr>
          <w:rFonts w:ascii="Times New Roman" w:hAnsi="Times New Roman" w:cs="Times New Roman"/>
          <w:sz w:val="24"/>
          <w:szCs w:val="24"/>
        </w:rPr>
        <w:t>Contact Number</w:t>
      </w:r>
      <w:r w:rsidR="00A77962">
        <w:rPr>
          <w:rFonts w:ascii="Times New Roman" w:hAnsi="Times New Roman" w:cs="Times New Roman"/>
          <w:sz w:val="24"/>
          <w:szCs w:val="24"/>
        </w:rPr>
        <w:t>:</w:t>
      </w:r>
      <w:r w:rsidR="00E60794">
        <w:rPr>
          <w:rFonts w:ascii="Times New Roman" w:hAnsi="Times New Roman" w:cs="Times New Roman"/>
          <w:sz w:val="24"/>
          <w:szCs w:val="24"/>
        </w:rPr>
        <w:t xml:space="preserve"> +86-755-26535251</w:t>
      </w:r>
    </w:p>
    <w:sectPr w:rsidR="00DF04E3" w:rsidRPr="0062543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96C" w:rsidRDefault="004A296C" w:rsidP="00495C76">
      <w:pPr>
        <w:spacing w:after="0" w:line="240" w:lineRule="auto"/>
      </w:pPr>
      <w:r>
        <w:separator/>
      </w:r>
    </w:p>
  </w:endnote>
  <w:endnote w:type="continuationSeparator" w:id="0">
    <w:p w:rsidR="004A296C" w:rsidRDefault="004A296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96C" w:rsidRDefault="004A296C" w:rsidP="00495C76">
      <w:pPr>
        <w:spacing w:after="0" w:line="240" w:lineRule="auto"/>
      </w:pPr>
      <w:r>
        <w:separator/>
      </w:r>
    </w:p>
  </w:footnote>
  <w:footnote w:type="continuationSeparator" w:id="0">
    <w:p w:rsidR="004A296C" w:rsidRDefault="004A296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a5"/>
      <w:jc w:val="center"/>
    </w:pPr>
    <w:r>
      <w:rPr>
        <w:noProof/>
        <w:lang w:val="en-US" w:eastAsia="zh-C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06A48"/>
    <w:rsid w:val="00333E31"/>
    <w:rsid w:val="0038483D"/>
    <w:rsid w:val="00435234"/>
    <w:rsid w:val="00495C76"/>
    <w:rsid w:val="004A296C"/>
    <w:rsid w:val="00625434"/>
    <w:rsid w:val="00627419"/>
    <w:rsid w:val="009E294B"/>
    <w:rsid w:val="00A77962"/>
    <w:rsid w:val="00B3082B"/>
    <w:rsid w:val="00B6703B"/>
    <w:rsid w:val="00BA654F"/>
    <w:rsid w:val="00C713C6"/>
    <w:rsid w:val="00C968DA"/>
    <w:rsid w:val="00CE511D"/>
    <w:rsid w:val="00DB1CBC"/>
    <w:rsid w:val="00DF04E3"/>
    <w:rsid w:val="00E60794"/>
    <w:rsid w:val="00F9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667193"/>
  <w15:docId w15:val="{1E38F7B4-A25E-412C-9265-9C0C43C60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预设格式 字符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9">
    <w:name w:val="footnote reference"/>
    <w:rsid w:val="00E60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XSX</cp:lastModifiedBy>
  <cp:revision>14</cp:revision>
  <dcterms:created xsi:type="dcterms:W3CDTF">2017-03-28T12:12:00Z</dcterms:created>
  <dcterms:modified xsi:type="dcterms:W3CDTF">2018-03-07T07:39:00Z</dcterms:modified>
</cp:coreProperties>
</file>