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271753" w:rsidRPr="009A3E70" w:rsidRDefault="00B3082B" w:rsidP="002717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line="360" w:lineRule="auto"/>
        <w:rPr>
          <w:lang w:val="en-US"/>
        </w:rPr>
      </w:pPr>
      <w:r>
        <w:rPr>
          <w:rFonts w:ascii="Times New Roman" w:hAnsi="Times New Roman" w:cs="Times New Roman"/>
          <w:b/>
          <w:sz w:val="24"/>
          <w:szCs w:val="24"/>
        </w:rPr>
        <w:t>Abstract Title:</w:t>
      </w:r>
      <w:r w:rsidR="00271753" w:rsidRPr="00271753">
        <w:rPr>
          <w:lang w:val="en-US"/>
        </w:rPr>
        <w:t xml:space="preserve"> </w:t>
      </w:r>
      <w:r w:rsidR="00271753" w:rsidRPr="009A3E70">
        <w:rPr>
          <w:lang w:val="en-US"/>
        </w:rPr>
        <w:t>PREVENTION OF RETINOPATHY OF PREMATURITY: NEONATAL CARE COULD LEAD TO THE DISAPPEARANCE OF THIS DISEASE?</w:t>
      </w:r>
    </w:p>
    <w:p w:rsidR="00DF04E3" w:rsidRDefault="00271753" w:rsidP="00DF04E3">
      <w:pPr>
        <w:pStyle w:val="Pr-formataoHTML"/>
        <w:jc w:val="center"/>
        <w:rPr>
          <w:rFonts w:ascii="Times New Roman" w:hAnsi="Times New Roman" w:cs="Times New Roman"/>
          <w:sz w:val="24"/>
          <w:lang w:eastAsia="zh-TW"/>
        </w:rPr>
      </w:pPr>
      <w:r>
        <w:rPr>
          <w:rFonts w:ascii="Times New Roman" w:hAnsi="Times New Roman" w:cs="Times New Roman"/>
          <w:sz w:val="24"/>
          <w:u w:val="single"/>
        </w:rPr>
        <w:t>Bonotto LB.</w:t>
      </w:r>
    </w:p>
    <w:p w:rsidR="0028059F" w:rsidRDefault="0028059F" w:rsidP="00DF04E3">
      <w:pPr>
        <w:pStyle w:val="Pr-formataoHTML"/>
        <w:rPr>
          <w:rFonts w:ascii="Times New Roman" w:hAnsi="Times New Roman" w:cs="Times New Roman"/>
          <w:i/>
          <w:iCs/>
          <w:sz w:val="24"/>
          <w:vertAlign w:val="superscript"/>
        </w:rPr>
      </w:pPr>
    </w:p>
    <w:p w:rsidR="00DF04E3" w:rsidRPr="009E1874" w:rsidRDefault="00DF04E3" w:rsidP="009E1874">
      <w:pPr>
        <w:pStyle w:val="Pr-formataoHTML"/>
        <w:rPr>
          <w:rFonts w:ascii="Times New Roman" w:hAnsi="Times New Roman" w:cs="Times New Roman"/>
          <w:i/>
          <w:iCs/>
          <w:sz w:val="24"/>
          <w:lang w:val="pt-BR"/>
        </w:rPr>
      </w:pPr>
      <w:proofErr w:type="gramStart"/>
      <w:r w:rsidRPr="009E1874">
        <w:rPr>
          <w:rFonts w:ascii="Times New Roman" w:hAnsi="Times New Roman" w:cs="Times New Roman"/>
          <w:i/>
          <w:iCs/>
          <w:sz w:val="24"/>
          <w:vertAlign w:val="superscript"/>
          <w:lang w:val="pt-BR"/>
        </w:rPr>
        <w:t>1</w:t>
      </w:r>
      <w:proofErr w:type="gramEnd"/>
      <w:r w:rsidR="00435234" w:rsidRPr="009E1874">
        <w:rPr>
          <w:rFonts w:ascii="Times New Roman" w:hAnsi="Times New Roman" w:cs="Times New Roman"/>
          <w:i/>
          <w:iCs/>
          <w:sz w:val="24"/>
          <w:vertAlign w:val="superscript"/>
          <w:lang w:val="pt-BR"/>
        </w:rPr>
        <w:t xml:space="preserve"> </w:t>
      </w:r>
      <w:r w:rsidR="009E1874" w:rsidRPr="009E1874">
        <w:rPr>
          <w:rFonts w:ascii="Times New Roman" w:hAnsi="Times New Roman" w:cs="Times New Roman"/>
          <w:i/>
          <w:iCs/>
          <w:sz w:val="24"/>
          <w:lang w:val="pt-BR"/>
        </w:rPr>
        <w:t>Bonotto, Lígia Beatriz</w:t>
      </w:r>
      <w:r w:rsidR="00435234" w:rsidRPr="009E1874">
        <w:rPr>
          <w:rFonts w:ascii="Times New Roman" w:hAnsi="Times New Roman" w:cs="Times New Roman"/>
          <w:i/>
          <w:iCs/>
          <w:sz w:val="24"/>
          <w:lang w:val="pt-BR"/>
        </w:rPr>
        <w:t xml:space="preserve"> (</w:t>
      </w:r>
      <w:r w:rsidR="009E1874" w:rsidRPr="009E1874">
        <w:rPr>
          <w:rFonts w:ascii="Times New Roman" w:hAnsi="Times New Roman" w:cs="Times New Roman"/>
          <w:i/>
          <w:iCs/>
          <w:sz w:val="24"/>
          <w:lang w:val="pt-BR"/>
        </w:rPr>
        <w:t>Centro Hospitalar Unimed, UTI neonatal</w:t>
      </w:r>
      <w:r w:rsidR="009E1874">
        <w:rPr>
          <w:rFonts w:ascii="Times New Roman" w:hAnsi="Times New Roman" w:cs="Times New Roman"/>
          <w:i/>
          <w:iCs/>
          <w:sz w:val="24"/>
          <w:lang w:val="pt-BR"/>
        </w:rPr>
        <w:t>)</w:t>
      </w:r>
    </w:p>
    <w:p w:rsidR="00DF04E3" w:rsidRPr="009E1874" w:rsidRDefault="00DF04E3" w:rsidP="00DF04E3">
      <w:pPr>
        <w:pStyle w:val="Pr-formataoHTML"/>
        <w:tabs>
          <w:tab w:val="left" w:pos="4374"/>
        </w:tabs>
        <w:jc w:val="both"/>
        <w:rPr>
          <w:rFonts w:ascii="Times New Roman" w:hAnsi="Times New Roman" w:cs="Times New Roman"/>
          <w:sz w:val="24"/>
          <w:lang w:val="pt-BR"/>
        </w:rPr>
      </w:pPr>
    </w:p>
    <w:p w:rsidR="002350BC" w:rsidRPr="009E1874" w:rsidRDefault="002350BC" w:rsidP="00DF04E3">
      <w:pPr>
        <w:pStyle w:val="Pr-formataoHTML"/>
        <w:jc w:val="both"/>
        <w:rPr>
          <w:rFonts w:ascii="Times New Roman" w:hAnsi="Times New Roman" w:cs="Times New Roman"/>
          <w:sz w:val="24"/>
          <w:lang w:val="pt-BR"/>
        </w:rPr>
      </w:pPr>
    </w:p>
    <w:p w:rsidR="00DF04E3" w:rsidRDefault="0028059F" w:rsidP="00DF04E3">
      <w:pPr>
        <w:pStyle w:val="Pr-formataoHTML"/>
        <w:jc w:val="both"/>
        <w:rPr>
          <w:rFonts w:ascii="Times New Roman" w:hAnsi="Times New Roman" w:cs="Times New Roman"/>
          <w:sz w:val="24"/>
        </w:rPr>
      </w:pPr>
      <w:proofErr w:type="gramStart"/>
      <w:r w:rsidRPr="0028059F">
        <w:rPr>
          <w:rFonts w:ascii="Times New Roman" w:hAnsi="Times New Roman" w:cs="Times New Roman"/>
          <w:sz w:val="24"/>
        </w:rPr>
        <w:t>Keywords—</w:t>
      </w:r>
      <w:r w:rsidR="00B6703B" w:rsidRPr="00B6703B">
        <w:rPr>
          <w:rFonts w:ascii="Times New Roman" w:hAnsi="Times New Roman" w:cs="Times New Roman"/>
          <w:i/>
          <w:sz w:val="24"/>
        </w:rPr>
        <w:t>F</w:t>
      </w:r>
      <w:r w:rsidR="00271753">
        <w:rPr>
          <w:rFonts w:ascii="Times New Roman" w:hAnsi="Times New Roman" w:cs="Times New Roman"/>
          <w:i/>
          <w:sz w:val="24"/>
        </w:rPr>
        <w:t>irst hours, hypothermia, premature birth, retinopathy of prematurity, ROP.</w:t>
      </w:r>
      <w:proofErr w:type="gramEnd"/>
      <w:r w:rsidR="00271753">
        <w:rPr>
          <w:rFonts w:ascii="Times New Roman" w:hAnsi="Times New Roman" w:cs="Times New Roman"/>
          <w:sz w:val="24"/>
        </w:rPr>
        <w:t xml:space="preserve"> </w:t>
      </w:r>
    </w:p>
    <w:p w:rsidR="00E30BC9" w:rsidRPr="009E1874" w:rsidRDefault="00E30BC9" w:rsidP="00E30BC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before="120" w:after="240" w:line="360" w:lineRule="auto"/>
        <w:jc w:val="both"/>
        <w:rPr>
          <w:rFonts w:ascii="Arial" w:eastAsia="ヒラギノ角ゴ Pro W3" w:hAnsi="Arial" w:cs="Times New Roman"/>
          <w:color w:val="000000"/>
          <w:lang w:val="en-US"/>
        </w:rPr>
      </w:pPr>
    </w:p>
    <w:p w:rsidR="00271753" w:rsidRPr="0031054A" w:rsidRDefault="00271753" w:rsidP="0027175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before="120" w:after="240" w:line="360" w:lineRule="auto"/>
        <w:jc w:val="both"/>
        <w:rPr>
          <w:rFonts w:ascii="Arial" w:hAnsi="Arial"/>
          <w:lang w:val="en-US"/>
        </w:rPr>
      </w:pPr>
      <w:r w:rsidRPr="0031054A">
        <w:rPr>
          <w:rFonts w:ascii="Arial" w:hAnsi="Arial"/>
          <w:lang w:val="en-US"/>
        </w:rPr>
        <w:t>SUMMARY</w:t>
      </w:r>
    </w:p>
    <w:p w:rsidR="00271753" w:rsidRPr="00E0759F" w:rsidRDefault="00271753" w:rsidP="0027175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before="120" w:after="240" w:line="360" w:lineRule="auto"/>
        <w:jc w:val="both"/>
        <w:rPr>
          <w:rFonts w:ascii="Arial" w:hAnsi="Arial"/>
          <w:lang w:val="en-US"/>
        </w:rPr>
      </w:pPr>
      <w:r>
        <w:rPr>
          <w:rFonts w:ascii="Arial" w:hAnsi="Arial"/>
          <w:b/>
          <w:lang w:val="en-US"/>
        </w:rPr>
        <w:t>Objectives</w:t>
      </w:r>
      <w:r w:rsidRPr="000721C8">
        <w:rPr>
          <w:rFonts w:ascii="Arial" w:hAnsi="Arial"/>
          <w:b/>
          <w:lang w:val="en-US"/>
        </w:rPr>
        <w:t>:</w:t>
      </w:r>
      <w:r w:rsidRPr="000721C8">
        <w:rPr>
          <w:rFonts w:ascii="Arial" w:hAnsi="Arial"/>
          <w:lang w:val="en-US"/>
        </w:rPr>
        <w:t xml:space="preserve"> To observe the incidence of the retinopathy of prematurity (ROP) and it correlate with the clinic risk factors, among premature babies treated in the neonatal unit intensive care of one 3rd level hospital</w:t>
      </w:r>
      <w:r>
        <w:rPr>
          <w:rFonts w:ascii="Arial" w:hAnsi="Arial"/>
          <w:lang w:val="en-US"/>
        </w:rPr>
        <w:t>.</w:t>
      </w:r>
      <w:r w:rsidRPr="000721C8">
        <w:rPr>
          <w:rFonts w:ascii="Arial" w:hAnsi="Arial"/>
          <w:lang w:val="en-US"/>
        </w:rPr>
        <w:t xml:space="preserve"> </w:t>
      </w:r>
      <w:r w:rsidRPr="00C967A3">
        <w:rPr>
          <w:rFonts w:ascii="Arial" w:hAnsi="Arial"/>
          <w:lang w:val="en-US"/>
        </w:rPr>
        <w:t xml:space="preserve">To recognize predictive factors for ROP those are preventable in neonatal period. </w:t>
      </w:r>
      <w:r w:rsidRPr="006C0F35">
        <w:rPr>
          <w:rFonts w:ascii="Arial" w:hAnsi="Arial"/>
          <w:b/>
          <w:lang w:val="en-US"/>
        </w:rPr>
        <w:t>Study</w:t>
      </w:r>
      <w:r w:rsidRPr="006C0F35">
        <w:rPr>
          <w:rFonts w:ascii="Arial" w:hAnsi="Arial"/>
          <w:lang w:val="en-US"/>
        </w:rPr>
        <w:t xml:space="preserve"> </w:t>
      </w:r>
      <w:r w:rsidRPr="006C0F35">
        <w:rPr>
          <w:rFonts w:ascii="Arial" w:hAnsi="Arial"/>
          <w:b/>
          <w:lang w:val="en-US"/>
        </w:rPr>
        <w:t>Methodology</w:t>
      </w:r>
      <w:r w:rsidRPr="006C0F35">
        <w:rPr>
          <w:rFonts w:ascii="Arial" w:hAnsi="Arial"/>
          <w:lang w:val="en-US"/>
        </w:rPr>
        <w:t>: It</w:t>
      </w:r>
      <w:r>
        <w:rPr>
          <w:rFonts w:ascii="Arial" w:hAnsi="Arial"/>
          <w:lang w:val="en-US"/>
        </w:rPr>
        <w:t xml:space="preserve"> was</w:t>
      </w:r>
      <w:r w:rsidRPr="006C0F35">
        <w:rPr>
          <w:rFonts w:ascii="Arial" w:hAnsi="Arial"/>
          <w:lang w:val="en-US"/>
        </w:rPr>
        <w:t xml:space="preserve"> a retrospective cross-sectional observe study of clinical data obtained of the electronic</w:t>
      </w:r>
      <w:r>
        <w:rPr>
          <w:rFonts w:ascii="Arial" w:hAnsi="Arial"/>
          <w:lang w:val="en-US"/>
        </w:rPr>
        <w:t xml:space="preserve"> charts of premature</w:t>
      </w:r>
      <w:r w:rsidRPr="006C0F35">
        <w:rPr>
          <w:rFonts w:ascii="Arial" w:hAnsi="Arial"/>
          <w:lang w:val="en-US"/>
        </w:rPr>
        <w:t xml:space="preserve"> babies born between 11/2014 and 04/2017.</w:t>
      </w:r>
      <w:r w:rsidRPr="00161554">
        <w:rPr>
          <w:rFonts w:ascii="Arial" w:hAnsi="Arial"/>
          <w:lang w:val="en-US"/>
        </w:rPr>
        <w:t xml:space="preserve"> </w:t>
      </w:r>
      <w:r w:rsidRPr="00663BA9">
        <w:rPr>
          <w:rFonts w:ascii="Arial" w:hAnsi="Arial"/>
          <w:lang w:val="en-US"/>
        </w:rPr>
        <w:t>Premature babies with gestational age</w:t>
      </w:r>
      <w:r>
        <w:rPr>
          <w:rFonts w:ascii="Arial" w:hAnsi="Arial"/>
          <w:lang w:val="en-US"/>
        </w:rPr>
        <w:t xml:space="preserve"> (GA) </w:t>
      </w:r>
      <w:r>
        <w:rPr>
          <w:rFonts w:ascii="Arial" w:hAnsi="Arial" w:cs="Arial"/>
          <w:lang w:val="en-US"/>
        </w:rPr>
        <w:t>≤</w:t>
      </w:r>
      <w:r w:rsidRPr="00663BA9">
        <w:rPr>
          <w:rFonts w:ascii="Arial" w:hAnsi="Arial"/>
          <w:lang w:val="en-US"/>
        </w:rPr>
        <w:t>32</w:t>
      </w:r>
      <w:r>
        <w:rPr>
          <w:rFonts w:ascii="Arial" w:hAnsi="Arial"/>
          <w:lang w:val="en-US"/>
        </w:rPr>
        <w:t xml:space="preserve"> </w:t>
      </w:r>
      <w:r w:rsidRPr="00663BA9">
        <w:rPr>
          <w:rFonts w:ascii="Arial" w:hAnsi="Arial"/>
          <w:lang w:val="en-US"/>
        </w:rPr>
        <w:t>weeks and birth weight</w:t>
      </w:r>
      <w:r>
        <w:rPr>
          <w:rFonts w:ascii="Arial" w:hAnsi="Arial"/>
          <w:lang w:val="en-US"/>
        </w:rPr>
        <w:t xml:space="preserve"> (BW) </w:t>
      </w:r>
      <w:r>
        <w:rPr>
          <w:rFonts w:ascii="Arial" w:hAnsi="Arial" w:cs="Arial"/>
          <w:lang w:val="en-US"/>
        </w:rPr>
        <w:t>≤</w:t>
      </w:r>
      <w:r w:rsidRPr="00663BA9">
        <w:rPr>
          <w:rFonts w:ascii="Arial" w:hAnsi="Arial"/>
          <w:lang w:val="en-US"/>
        </w:rPr>
        <w:t xml:space="preserve"> 1.600 grams,</w:t>
      </w:r>
      <w:r>
        <w:rPr>
          <w:rFonts w:ascii="Arial" w:hAnsi="Arial"/>
          <w:lang w:val="en-US"/>
        </w:rPr>
        <w:t xml:space="preserve"> </w:t>
      </w:r>
      <w:r w:rsidRPr="00663BA9">
        <w:rPr>
          <w:rFonts w:ascii="Arial" w:hAnsi="Arial"/>
          <w:lang w:val="en-US"/>
        </w:rPr>
        <w:t>attended at neonatal intensive unit care of the referrer hospital (UTINCHU), during above referred period</w:t>
      </w:r>
      <w:r>
        <w:rPr>
          <w:rFonts w:ascii="Arial" w:hAnsi="Arial"/>
          <w:lang w:val="en-US"/>
        </w:rPr>
        <w:t>,</w:t>
      </w:r>
      <w:r w:rsidRPr="00663BA9">
        <w:rPr>
          <w:rFonts w:ascii="Arial" w:hAnsi="Arial"/>
          <w:lang w:val="en-US"/>
        </w:rPr>
        <w:t xml:space="preserve"> with </w:t>
      </w:r>
      <w:r>
        <w:rPr>
          <w:rFonts w:ascii="Arial" w:hAnsi="Arial"/>
          <w:lang w:val="en-US"/>
        </w:rPr>
        <w:t>registered ophthalmological evaluation data.</w:t>
      </w:r>
      <w:r w:rsidRPr="00663BA9">
        <w:rPr>
          <w:rFonts w:ascii="Arial" w:hAnsi="Arial"/>
          <w:lang w:val="en-US"/>
        </w:rPr>
        <w:t xml:space="preserve"> </w:t>
      </w:r>
      <w:r w:rsidRPr="00D9542A">
        <w:rPr>
          <w:rFonts w:ascii="Arial" w:hAnsi="Arial"/>
          <w:lang w:val="en-US"/>
        </w:rPr>
        <w:t>And</w:t>
      </w:r>
      <w:r>
        <w:rPr>
          <w:rFonts w:ascii="Arial" w:hAnsi="Arial"/>
          <w:lang w:val="en-US"/>
        </w:rPr>
        <w:t xml:space="preserve"> they need</w:t>
      </w:r>
      <w:r w:rsidRPr="00D9542A">
        <w:rPr>
          <w:rFonts w:ascii="Arial" w:hAnsi="Arial"/>
          <w:lang w:val="en-US"/>
        </w:rPr>
        <w:t xml:space="preserve"> presented a minimum one ophthalmological exam, during the neonatal UTI period</w:t>
      </w:r>
      <w:r>
        <w:rPr>
          <w:rFonts w:ascii="Arial" w:hAnsi="Arial"/>
          <w:lang w:val="en-US"/>
        </w:rPr>
        <w:t>, were included</w:t>
      </w:r>
      <w:r w:rsidRPr="00D9542A">
        <w:rPr>
          <w:rFonts w:ascii="Arial" w:hAnsi="Arial"/>
          <w:lang w:val="en-US"/>
        </w:rPr>
        <w:t xml:space="preserve">. </w:t>
      </w:r>
      <w:r>
        <w:rPr>
          <w:rFonts w:ascii="Arial" w:hAnsi="Arial"/>
          <w:lang w:val="en-US"/>
        </w:rPr>
        <w:t>Those</w:t>
      </w:r>
      <w:r w:rsidRPr="00F370A3">
        <w:rPr>
          <w:rFonts w:ascii="Arial" w:hAnsi="Arial"/>
          <w:lang w:val="en-US"/>
        </w:rPr>
        <w:t xml:space="preserve"> did no attended the inclusion factors were excluded. Two groups were formed to statistical study of the clinical variables</w:t>
      </w:r>
      <w:r>
        <w:rPr>
          <w:rFonts w:ascii="Arial" w:hAnsi="Arial"/>
          <w:lang w:val="en-US"/>
        </w:rPr>
        <w:t xml:space="preserve"> of risk of ROP</w:t>
      </w:r>
      <w:r w:rsidRPr="00F370A3">
        <w:rPr>
          <w:rFonts w:ascii="Arial" w:hAnsi="Arial"/>
          <w:lang w:val="en-US"/>
        </w:rPr>
        <w:t>: G1 (any stage of ROP)</w:t>
      </w:r>
      <w:r>
        <w:rPr>
          <w:rFonts w:ascii="Arial" w:hAnsi="Arial"/>
          <w:lang w:val="en-US"/>
        </w:rPr>
        <w:t xml:space="preserve"> </w:t>
      </w:r>
      <w:r w:rsidRPr="00F370A3">
        <w:rPr>
          <w:rFonts w:ascii="Arial" w:hAnsi="Arial"/>
          <w:lang w:val="en-US"/>
        </w:rPr>
        <w:t>and group G2 (without ROP).</w:t>
      </w:r>
      <w:r>
        <w:rPr>
          <w:rFonts w:ascii="Arial" w:hAnsi="Arial"/>
          <w:lang w:val="en-US"/>
        </w:rPr>
        <w:t xml:space="preserve"> The clinical variables were: BW, GA, </w:t>
      </w:r>
      <w:proofErr w:type="gramStart"/>
      <w:r>
        <w:rPr>
          <w:rFonts w:ascii="Arial" w:hAnsi="Arial"/>
          <w:lang w:val="en-US"/>
        </w:rPr>
        <w:t>Apgar</w:t>
      </w:r>
      <w:proofErr w:type="gramEnd"/>
      <w:r>
        <w:rPr>
          <w:rFonts w:ascii="Arial" w:hAnsi="Arial"/>
          <w:lang w:val="en-US"/>
        </w:rPr>
        <w:t>,</w:t>
      </w:r>
      <w:r w:rsidRPr="00DC28C5">
        <w:rPr>
          <w:rFonts w:ascii="Arial" w:hAnsi="Arial"/>
          <w:lang w:val="en-US"/>
        </w:rPr>
        <w:t xml:space="preserve"> Corporal temperature of first hour of life, neonatal infection and oxygen</w:t>
      </w:r>
      <w:r>
        <w:rPr>
          <w:rFonts w:ascii="Arial" w:hAnsi="Arial"/>
          <w:lang w:val="en-US"/>
        </w:rPr>
        <w:t xml:space="preserve"> therapy</w:t>
      </w:r>
      <w:r w:rsidRPr="00DC28C5">
        <w:rPr>
          <w:rFonts w:ascii="Arial" w:hAnsi="Arial"/>
          <w:lang w:val="en-US"/>
        </w:rPr>
        <w:t>.</w:t>
      </w:r>
      <w:r>
        <w:rPr>
          <w:rFonts w:ascii="Arial" w:hAnsi="Arial"/>
          <w:lang w:val="en-US"/>
        </w:rPr>
        <w:t xml:space="preserve"> The exam was made obeying the established international criteria. </w:t>
      </w:r>
      <w:r w:rsidRPr="00235AE9">
        <w:rPr>
          <w:rFonts w:ascii="Arial" w:hAnsi="Arial"/>
          <w:lang w:val="en-US"/>
        </w:rPr>
        <w:t xml:space="preserve">The </w:t>
      </w:r>
      <w:r w:rsidRPr="00235AE9">
        <w:rPr>
          <w:rFonts w:ascii="Arial" w:hAnsi="Arial" w:cs="Arial"/>
          <w:lang w:val="en-US"/>
        </w:rPr>
        <w:t xml:space="preserve">software Statistical Package for </w:t>
      </w:r>
      <w:r>
        <w:rPr>
          <w:rFonts w:ascii="Arial" w:hAnsi="Arial" w:cs="Arial"/>
          <w:lang w:val="en-US"/>
        </w:rPr>
        <w:t>the Social Science version</w:t>
      </w:r>
      <w:r w:rsidRPr="00235AE9">
        <w:rPr>
          <w:rFonts w:ascii="Arial" w:hAnsi="Arial" w:cs="Arial"/>
          <w:lang w:val="en-US"/>
        </w:rPr>
        <w:t xml:space="preserve"> 21.0 </w:t>
      </w:r>
      <w:r w:rsidRPr="00235AE9">
        <w:rPr>
          <w:rFonts w:ascii="Arial" w:hAnsi="Arial"/>
          <w:lang w:val="en-US"/>
        </w:rPr>
        <w:t xml:space="preserve">statistical program was used </w:t>
      </w:r>
      <w:r>
        <w:rPr>
          <w:rFonts w:ascii="Arial" w:hAnsi="Arial"/>
          <w:lang w:val="en-US"/>
        </w:rPr>
        <w:t xml:space="preserve">and </w:t>
      </w:r>
      <w:r w:rsidRPr="00B80439">
        <w:rPr>
          <w:rFonts w:ascii="Arial" w:hAnsi="Arial"/>
          <w:b/>
          <w:lang w:val="en-US"/>
        </w:rPr>
        <w:t>p&lt;0.05</w:t>
      </w:r>
      <w:r>
        <w:rPr>
          <w:rFonts w:ascii="Arial" w:hAnsi="Arial"/>
          <w:lang w:val="en-US"/>
        </w:rPr>
        <w:t xml:space="preserve"> was considered</w:t>
      </w:r>
      <w:r w:rsidRPr="00235AE9">
        <w:rPr>
          <w:rFonts w:ascii="Arial" w:hAnsi="Arial" w:cs="Arial"/>
          <w:b/>
          <w:lang w:val="en-US"/>
        </w:rPr>
        <w:t xml:space="preserve">. </w:t>
      </w:r>
      <w:r>
        <w:rPr>
          <w:rFonts w:ascii="Arial" w:hAnsi="Arial" w:cs="Arial"/>
          <w:b/>
          <w:lang w:val="en-US"/>
        </w:rPr>
        <w:t>Result</w:t>
      </w:r>
      <w:r w:rsidRPr="006F2713">
        <w:rPr>
          <w:rFonts w:ascii="Arial" w:hAnsi="Arial" w:cs="Arial"/>
          <w:b/>
          <w:lang w:val="en-US"/>
        </w:rPr>
        <w:t>s</w:t>
      </w:r>
      <w:r w:rsidRPr="006F2713">
        <w:rPr>
          <w:rFonts w:ascii="Arial" w:hAnsi="Arial" w:cs="Arial"/>
          <w:lang w:val="en-US"/>
        </w:rPr>
        <w:t xml:space="preserve">: </w:t>
      </w:r>
      <w:r>
        <w:rPr>
          <w:rFonts w:ascii="Arial" w:hAnsi="Arial" w:cs="Arial"/>
          <w:lang w:val="en-US"/>
        </w:rPr>
        <w:t xml:space="preserve">48/168 premature babies were studied: G1 with 21% premature with ROP </w:t>
      </w:r>
      <w:r>
        <w:rPr>
          <w:rFonts w:ascii="Arial" w:hAnsi="Arial"/>
          <w:lang w:val="en-US"/>
        </w:rPr>
        <w:t>(</w:t>
      </w:r>
      <w:r w:rsidRPr="00E0759F">
        <w:rPr>
          <w:rFonts w:ascii="Arial" w:hAnsi="Arial"/>
          <w:lang w:val="en-US"/>
        </w:rPr>
        <w:t>GA medium 26.1w and</w:t>
      </w:r>
      <w:r>
        <w:rPr>
          <w:rFonts w:ascii="Arial" w:hAnsi="Arial"/>
          <w:lang w:val="en-US"/>
        </w:rPr>
        <w:t xml:space="preserve"> e BW 865,0g)</w:t>
      </w:r>
      <w:r>
        <w:rPr>
          <w:rFonts w:ascii="Arial" w:hAnsi="Arial" w:cs="Arial"/>
          <w:lang w:val="en-US"/>
        </w:rPr>
        <w:t>, did not have aggressive</w:t>
      </w:r>
      <w:r w:rsidRPr="006F2713">
        <w:rPr>
          <w:rFonts w:ascii="Arial" w:hAnsi="Arial" w:cs="Arial"/>
          <w:lang w:val="en-US"/>
        </w:rPr>
        <w:t xml:space="preserve"> RO</w:t>
      </w:r>
      <w:r>
        <w:rPr>
          <w:rFonts w:ascii="Arial" w:hAnsi="Arial" w:cs="Arial"/>
          <w:lang w:val="en-US"/>
        </w:rPr>
        <w:t xml:space="preserve">P and above stage three. </w:t>
      </w:r>
      <w:r w:rsidRPr="006F2713">
        <w:rPr>
          <w:rFonts w:ascii="Arial" w:hAnsi="Arial" w:cs="Arial"/>
          <w:lang w:val="en-US"/>
        </w:rPr>
        <w:t>G2</w:t>
      </w:r>
      <w:r>
        <w:rPr>
          <w:rFonts w:ascii="Arial" w:hAnsi="Arial" w:cs="Arial"/>
          <w:lang w:val="en-US"/>
        </w:rPr>
        <w:t xml:space="preserve"> group were 38 premature without</w:t>
      </w:r>
      <w:r w:rsidRPr="006F2713">
        <w:rPr>
          <w:rFonts w:ascii="Arial" w:hAnsi="Arial" w:cs="Arial"/>
          <w:lang w:val="en-US"/>
        </w:rPr>
        <w:t xml:space="preserve"> ROP.</w:t>
      </w:r>
      <w:r>
        <w:rPr>
          <w:rFonts w:ascii="Arial" w:hAnsi="Arial" w:cs="Arial"/>
          <w:lang w:val="en-US"/>
        </w:rPr>
        <w:t xml:space="preserve"> The GA, BW</w:t>
      </w:r>
      <w:r w:rsidRPr="001360AD">
        <w:rPr>
          <w:rFonts w:ascii="Arial" w:hAnsi="Arial" w:cs="Arial"/>
          <w:lang w:val="en-US"/>
        </w:rPr>
        <w:t xml:space="preserve"> </w:t>
      </w:r>
      <w:r>
        <w:rPr>
          <w:rFonts w:ascii="Arial" w:hAnsi="Arial" w:cs="Arial"/>
          <w:lang w:val="en-US"/>
        </w:rPr>
        <w:t>(p&lt;0.01) and hypothermia (p= 0.</w:t>
      </w:r>
      <w:r w:rsidRPr="001360AD">
        <w:rPr>
          <w:rFonts w:ascii="Arial" w:hAnsi="Arial" w:cs="Arial"/>
          <w:lang w:val="en-US"/>
        </w:rPr>
        <w:t>02) were presented statistical difference to ROP</w:t>
      </w:r>
      <w:r>
        <w:rPr>
          <w:rFonts w:ascii="Arial" w:hAnsi="Arial" w:cs="Arial"/>
          <w:lang w:val="en-US"/>
        </w:rPr>
        <w:t xml:space="preserve"> (</w:t>
      </w:r>
      <w:proofErr w:type="spellStart"/>
      <w:r w:rsidRPr="001360AD">
        <w:rPr>
          <w:rFonts w:ascii="Arial" w:hAnsi="Arial" w:cs="Arial"/>
          <w:lang w:val="en-US"/>
        </w:rPr>
        <w:t>univariate</w:t>
      </w:r>
      <w:proofErr w:type="spellEnd"/>
      <w:r w:rsidRPr="001360AD">
        <w:rPr>
          <w:rFonts w:ascii="Arial" w:hAnsi="Arial" w:cs="Arial"/>
          <w:lang w:val="en-US"/>
        </w:rPr>
        <w:t xml:space="preserve"> analysis</w:t>
      </w:r>
      <w:r>
        <w:rPr>
          <w:rFonts w:ascii="Arial" w:hAnsi="Arial" w:cs="Arial"/>
          <w:lang w:val="en-US"/>
        </w:rPr>
        <w:t>)</w:t>
      </w:r>
      <w:r w:rsidRPr="001360AD">
        <w:rPr>
          <w:rFonts w:ascii="Arial" w:hAnsi="Arial" w:cs="Arial"/>
          <w:lang w:val="en-US"/>
        </w:rPr>
        <w:t>.</w:t>
      </w:r>
      <w:r w:rsidRPr="00663B8D">
        <w:rPr>
          <w:rFonts w:ascii="Arial" w:hAnsi="Arial"/>
          <w:lang w:val="en-US"/>
        </w:rPr>
        <w:t xml:space="preserve"> </w:t>
      </w:r>
      <w:r w:rsidRPr="00E0759F">
        <w:rPr>
          <w:rFonts w:ascii="Arial" w:hAnsi="Arial"/>
          <w:lang w:val="en-US"/>
        </w:rPr>
        <w:t>There was</w:t>
      </w:r>
      <w:r>
        <w:rPr>
          <w:rFonts w:ascii="Arial" w:hAnsi="Arial"/>
          <w:lang w:val="en-US"/>
        </w:rPr>
        <w:t xml:space="preserve">n’t </w:t>
      </w:r>
      <w:r w:rsidRPr="00E0759F">
        <w:rPr>
          <w:rFonts w:ascii="Arial" w:hAnsi="Arial"/>
          <w:lang w:val="en-US"/>
        </w:rPr>
        <w:t>independent factor for the development of the ROP</w:t>
      </w:r>
      <w:r>
        <w:rPr>
          <w:rFonts w:ascii="Arial" w:hAnsi="Arial"/>
          <w:lang w:val="en-US"/>
        </w:rPr>
        <w:t xml:space="preserve"> (</w:t>
      </w:r>
      <w:r w:rsidRPr="00E0759F">
        <w:rPr>
          <w:rFonts w:ascii="Arial" w:hAnsi="Arial"/>
          <w:lang w:val="en-US"/>
        </w:rPr>
        <w:t>multivariate analysis</w:t>
      </w:r>
      <w:r>
        <w:rPr>
          <w:rFonts w:ascii="Arial" w:hAnsi="Arial"/>
          <w:lang w:val="en-US"/>
        </w:rPr>
        <w:t>)</w:t>
      </w:r>
      <w:r w:rsidRPr="00E0759F">
        <w:rPr>
          <w:rFonts w:ascii="Arial" w:hAnsi="Arial"/>
          <w:lang w:val="en-US"/>
        </w:rPr>
        <w:t>, in this study</w:t>
      </w:r>
      <w:r>
        <w:rPr>
          <w:rFonts w:ascii="Arial" w:hAnsi="Arial"/>
          <w:lang w:val="en-US"/>
        </w:rPr>
        <w:t xml:space="preserve">.  </w:t>
      </w:r>
      <w:r w:rsidRPr="00E0759F">
        <w:rPr>
          <w:rFonts w:ascii="Arial" w:hAnsi="Arial" w:cs="Arial"/>
          <w:b/>
          <w:lang w:val="en-US"/>
        </w:rPr>
        <w:t>Conclusion</w:t>
      </w:r>
      <w:r w:rsidRPr="00E0759F">
        <w:rPr>
          <w:rFonts w:ascii="Arial" w:hAnsi="Arial" w:cs="Arial"/>
          <w:lang w:val="en-US"/>
        </w:rPr>
        <w:t xml:space="preserve">: </w:t>
      </w:r>
      <w:r w:rsidRPr="00E0759F">
        <w:rPr>
          <w:rFonts w:ascii="Arial" w:hAnsi="Arial"/>
          <w:lang w:val="en-US"/>
        </w:rPr>
        <w:t>The incidence of ROP was</w:t>
      </w:r>
      <w:r>
        <w:rPr>
          <w:rFonts w:ascii="Arial" w:hAnsi="Arial"/>
          <w:lang w:val="en-US"/>
        </w:rPr>
        <w:t xml:space="preserve"> still high. The GA, BW</w:t>
      </w:r>
      <w:r w:rsidRPr="00E0759F">
        <w:rPr>
          <w:rFonts w:ascii="Arial" w:hAnsi="Arial"/>
          <w:lang w:val="en-US"/>
        </w:rPr>
        <w:t xml:space="preserve"> and corporal temperature were predictiv</w:t>
      </w:r>
      <w:r>
        <w:rPr>
          <w:rFonts w:ascii="Arial" w:hAnsi="Arial"/>
          <w:lang w:val="en-US"/>
        </w:rPr>
        <w:t>e factors for ROP</w:t>
      </w:r>
      <w:r w:rsidRPr="00E0759F">
        <w:rPr>
          <w:rFonts w:ascii="Arial" w:hAnsi="Arial"/>
          <w:lang w:val="en-US"/>
        </w:rPr>
        <w:t>.</w:t>
      </w:r>
      <w:r>
        <w:rPr>
          <w:rFonts w:ascii="Arial" w:hAnsi="Arial" w:cs="Arial"/>
          <w:lang w:val="en-US"/>
        </w:rPr>
        <w:t xml:space="preserve"> The stabilization of corporal temperature in first hour is necessary to consider.</w:t>
      </w:r>
    </w:p>
    <w:p w:rsidR="00271753" w:rsidRPr="00E0759F" w:rsidRDefault="00271753" w:rsidP="0027175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before="120" w:after="240" w:line="360" w:lineRule="auto"/>
        <w:jc w:val="both"/>
        <w:rPr>
          <w:rFonts w:ascii="Arial" w:hAnsi="Arial" w:cs="Arial"/>
          <w:lang w:val="en-US"/>
        </w:rPr>
      </w:pPr>
    </w:p>
    <w:p w:rsidR="00271753" w:rsidRPr="00E30BC9" w:rsidRDefault="00271753" w:rsidP="00E30BC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s>
        <w:spacing w:before="120" w:after="240" w:line="360" w:lineRule="auto"/>
        <w:jc w:val="both"/>
        <w:rPr>
          <w:rFonts w:ascii="Arial" w:eastAsia="ヒラギノ角ゴ Pro W3" w:hAnsi="Arial" w:cs="Times New Roman"/>
          <w:color w:val="000000"/>
          <w:lang w:val="en-US"/>
        </w:rPr>
      </w:pPr>
    </w:p>
    <w:p w:rsidR="00DF04E3" w:rsidRPr="00E30BC9" w:rsidRDefault="00DF04E3" w:rsidP="00DF04E3">
      <w:pPr>
        <w:pStyle w:val="Pr-formataoHTML"/>
        <w:jc w:val="both"/>
        <w:rPr>
          <w:rFonts w:ascii="Times New Roman" w:hAnsi="Times New Roman" w:cs="Times New Roman"/>
          <w:i/>
          <w:iCs/>
          <w:sz w:val="24"/>
          <w:lang w:val="en-US"/>
        </w:rPr>
      </w:pPr>
    </w:p>
    <w:p w:rsidR="00790F77" w:rsidRDefault="0028059F" w:rsidP="00790F77">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790F77" w:rsidRPr="00790F77" w:rsidRDefault="00790F77" w:rsidP="00790F77">
      <w:pPr>
        <w:pStyle w:val="Pr-formataoHTML"/>
        <w:jc w:val="both"/>
        <w:rPr>
          <w:rFonts w:ascii="Times New Roman" w:hAnsi="Times New Roman" w:cs="Times New Roman"/>
          <w:b/>
          <w:iCs/>
          <w:sz w:val="24"/>
        </w:rPr>
      </w:pPr>
    </w:p>
    <w:p w:rsidR="00790F77" w:rsidRPr="007035D0" w:rsidRDefault="00790F77" w:rsidP="00790F77">
      <w:pPr>
        <w:rPr>
          <w:lang w:val="en-US"/>
        </w:rPr>
      </w:pPr>
      <w:proofErr w:type="spellStart"/>
      <w:r w:rsidRPr="007035D0">
        <w:rPr>
          <w:lang w:val="en-US"/>
        </w:rPr>
        <w:t>Lígia</w:t>
      </w:r>
      <w:proofErr w:type="spellEnd"/>
      <w:r w:rsidRPr="007035D0">
        <w:rPr>
          <w:lang w:val="en-US"/>
        </w:rPr>
        <w:t xml:space="preserve"> Beatriz Bonotto</w:t>
      </w:r>
    </w:p>
    <w:p w:rsidR="00790F77" w:rsidRPr="007035D0" w:rsidRDefault="00790F77" w:rsidP="00790F77">
      <w:pPr>
        <w:rPr>
          <w:lang w:val="en-US"/>
        </w:rPr>
      </w:pPr>
      <w:r w:rsidRPr="007035D0">
        <w:rPr>
          <w:lang w:val="en-US"/>
        </w:rPr>
        <w:t xml:space="preserve"> Address to access this CV: http://lattes.cnpq.br/7624669213563226</w:t>
      </w:r>
    </w:p>
    <w:p w:rsidR="00790F77" w:rsidRPr="007035D0" w:rsidRDefault="00790F77" w:rsidP="00790F77">
      <w:pPr>
        <w:rPr>
          <w:lang w:val="en-US"/>
        </w:rPr>
      </w:pPr>
      <w:r w:rsidRPr="007035D0">
        <w:rPr>
          <w:lang w:val="en-US"/>
        </w:rPr>
        <w:t xml:space="preserve"> </w:t>
      </w:r>
      <w:proofErr w:type="gramStart"/>
      <w:r>
        <w:rPr>
          <w:lang w:val="en-US"/>
        </w:rPr>
        <w:t xml:space="preserve">Doctor </w:t>
      </w:r>
      <w:r w:rsidRPr="007035D0">
        <w:rPr>
          <w:lang w:val="en-US"/>
        </w:rPr>
        <w:t>in Surgical Clinic of the Health Sciences Sector from the Federal University of Paraná (2012).</w:t>
      </w:r>
      <w:proofErr w:type="gramEnd"/>
      <w:r>
        <w:rPr>
          <w:lang w:val="en-US"/>
        </w:rPr>
        <w:t xml:space="preserve"> </w:t>
      </w:r>
      <w:r w:rsidRPr="007035D0">
        <w:rPr>
          <w:lang w:val="en-US"/>
        </w:rPr>
        <w:t>Master's degree in Surgical Clinic of the Health Sciences Sector from the Federal Unive</w:t>
      </w:r>
      <w:r>
        <w:rPr>
          <w:lang w:val="en-US"/>
        </w:rPr>
        <w:t xml:space="preserve">rsity of Paraná (2003) and </w:t>
      </w:r>
      <w:r w:rsidRPr="007035D0">
        <w:rPr>
          <w:lang w:val="en-US"/>
        </w:rPr>
        <w:t>Graduated in Medicine from the Faculty of Medici</w:t>
      </w:r>
      <w:r>
        <w:rPr>
          <w:lang w:val="en-US"/>
        </w:rPr>
        <w:t xml:space="preserve">ne of </w:t>
      </w:r>
      <w:proofErr w:type="spellStart"/>
      <w:r>
        <w:rPr>
          <w:lang w:val="en-US"/>
        </w:rPr>
        <w:t>Petrópolis</w:t>
      </w:r>
      <w:proofErr w:type="spellEnd"/>
      <w:r>
        <w:rPr>
          <w:lang w:val="en-US"/>
        </w:rPr>
        <w:t xml:space="preserve"> - RJ (1984).</w:t>
      </w:r>
      <w:r w:rsidRPr="007035D0">
        <w:rPr>
          <w:lang w:val="en-US"/>
        </w:rPr>
        <w:t xml:space="preserve"> Currently is an ophthalmologist at the</w:t>
      </w:r>
      <w:r>
        <w:rPr>
          <w:lang w:val="en-US"/>
        </w:rPr>
        <w:t xml:space="preserve"> “</w:t>
      </w:r>
      <w:proofErr w:type="spellStart"/>
      <w:r>
        <w:rPr>
          <w:lang w:val="en-US"/>
        </w:rPr>
        <w:t>Clínica</w:t>
      </w:r>
      <w:proofErr w:type="spellEnd"/>
      <w:r>
        <w:rPr>
          <w:lang w:val="en-US"/>
        </w:rPr>
        <w:t xml:space="preserve"> de Oftalmologia e </w:t>
      </w:r>
      <w:proofErr w:type="spellStart"/>
      <w:r>
        <w:rPr>
          <w:lang w:val="en-US"/>
        </w:rPr>
        <w:t>Oftalmopediatria</w:t>
      </w:r>
      <w:proofErr w:type="spellEnd"/>
      <w:r>
        <w:rPr>
          <w:lang w:val="en-US"/>
        </w:rPr>
        <w:t xml:space="preserve"> -</w:t>
      </w:r>
      <w:r w:rsidRPr="007035D0">
        <w:rPr>
          <w:lang w:val="en-US"/>
        </w:rPr>
        <w:t xml:space="preserve"> </w:t>
      </w:r>
      <w:proofErr w:type="spellStart"/>
      <w:r w:rsidRPr="007035D0">
        <w:rPr>
          <w:lang w:val="en-US"/>
        </w:rPr>
        <w:t>Lígia</w:t>
      </w:r>
      <w:proofErr w:type="spellEnd"/>
      <w:r w:rsidRPr="007035D0">
        <w:rPr>
          <w:lang w:val="en-US"/>
        </w:rPr>
        <w:t xml:space="preserve"> Beatriz Bonotto (COOLBB)</w:t>
      </w:r>
      <w:r>
        <w:rPr>
          <w:lang w:val="en-US"/>
        </w:rPr>
        <w:t>”</w:t>
      </w:r>
      <w:r w:rsidRPr="007035D0">
        <w:rPr>
          <w:lang w:val="en-US"/>
        </w:rPr>
        <w:t xml:space="preserve">. She is the Ophthalmologist responsible for the screening of Retinopathy of Prematurity of the Neonatal ICU of the UNIMED DE JOINVILLE-SC HOSPITAL CENTER. </w:t>
      </w:r>
      <w:r>
        <w:rPr>
          <w:lang w:val="en-US"/>
        </w:rPr>
        <w:t>R</w:t>
      </w:r>
      <w:r w:rsidRPr="007035D0">
        <w:rPr>
          <w:lang w:val="en-US"/>
        </w:rPr>
        <w:t>es</w:t>
      </w:r>
      <w:r>
        <w:rPr>
          <w:lang w:val="en-US"/>
        </w:rPr>
        <w:t>earch</w:t>
      </w:r>
      <w:r w:rsidRPr="007035D0">
        <w:rPr>
          <w:lang w:val="en-US"/>
        </w:rPr>
        <w:t xml:space="preserve"> topics: retinopathy of prematurity, risk factors, maternal factors and connective-visual development of the premature child. Responsible for the creation and maintenance of the Home Page: www.oftalmopediatria.com.br and </w:t>
      </w:r>
      <w:proofErr w:type="spellStart"/>
      <w:r w:rsidRPr="007035D0">
        <w:rPr>
          <w:lang w:val="en-US"/>
        </w:rPr>
        <w:t>Faceboock</w:t>
      </w:r>
      <w:proofErr w:type="spellEnd"/>
      <w:r w:rsidRPr="007035D0">
        <w:rPr>
          <w:lang w:val="en-US"/>
        </w:rPr>
        <w:t xml:space="preserve">: f / </w:t>
      </w:r>
      <w:proofErr w:type="spellStart"/>
      <w:r w:rsidRPr="007035D0">
        <w:rPr>
          <w:lang w:val="en-US"/>
        </w:rPr>
        <w:t>draligiabeatrizbonotto</w:t>
      </w:r>
      <w:proofErr w:type="spellEnd"/>
    </w:p>
    <w:p w:rsidR="00790F77" w:rsidRPr="00790F77" w:rsidRDefault="00790F77" w:rsidP="00DF04E3">
      <w:pPr>
        <w:pStyle w:val="Pr-formataoHTML"/>
        <w:jc w:val="both"/>
        <w:rPr>
          <w:rFonts w:ascii="Times New Roman" w:hAnsi="Times New Roman" w:cs="Times New Roman"/>
          <w:b/>
          <w:iCs/>
          <w:sz w:val="24"/>
          <w:lang w:val="en-US"/>
        </w:rPr>
      </w:pPr>
    </w:p>
    <w:p w:rsidR="00DF04E3" w:rsidRDefault="00DF04E3" w:rsidP="00DF04E3">
      <w:pPr>
        <w:pStyle w:val="Pr-formataoHTML"/>
        <w:jc w:val="both"/>
        <w:rPr>
          <w:rFonts w:ascii="Times New Roman" w:hAnsi="Times New Roman" w:cs="Times New Roman"/>
          <w:b/>
          <w:iCs/>
          <w:sz w:val="24"/>
        </w:rPr>
      </w:pPr>
    </w:p>
    <w:p w:rsidR="00B3082B" w:rsidRDefault="00A15F06" w:rsidP="00B3082B">
      <w:pPr>
        <w:pStyle w:val="Pr-formataoHTML"/>
        <w:jc w:val="both"/>
        <w:rPr>
          <w:rFonts w:ascii="Times New Roman" w:hAnsi="Times New Roman" w:cs="Times New Roman"/>
          <w:b/>
          <w:iCs/>
          <w:sz w:val="24"/>
        </w:rPr>
      </w:pPr>
      <w:r>
        <w:rPr>
          <w:noProof/>
          <w:lang w:val="pt-BR" w:eastAsia="pt-BR"/>
        </w:rPr>
        <w:drawing>
          <wp:inline distT="0" distB="0" distL="0" distR="0">
            <wp:extent cx="824230" cy="1014730"/>
            <wp:effectExtent l="0" t="0" r="0" b="0"/>
            <wp:docPr id="1" name="Imagem 1" descr="C:\Users\Ligia\AppData\Local\Microsoft\Windows\Temporary Internet Files\Content.Outlook\DF8VYQM0\Ligia Beatriz Bonotto-4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gia\AppData\Local\Microsoft\Windows\Temporary Internet Files\Content.Outlook\DF8VYQM0\Ligia Beatriz Bonotto-460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4230" cy="1014730"/>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Pr-formataoHTML"/>
        <w:jc w:val="both"/>
        <w:rPr>
          <w:rFonts w:ascii="Times New Roman" w:hAnsi="Times New Roman" w:cs="Times New Roman"/>
          <w:iCs/>
          <w:sz w:val="24"/>
        </w:rPr>
      </w:pPr>
    </w:p>
    <w:p w:rsidR="00B3082B" w:rsidRDefault="00B3082B" w:rsidP="00B3082B">
      <w:pPr>
        <w:pStyle w:val="Pr-formatao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A15F06" w:rsidRPr="00DF04E3" w:rsidRDefault="00A15F06" w:rsidP="00B3082B">
      <w:pPr>
        <w:pStyle w:val="Pr-formataoHTML"/>
        <w:jc w:val="right"/>
        <w:rPr>
          <w:rFonts w:ascii="Times New Roman" w:hAnsi="Times New Roman" w:cs="Times New Roman"/>
          <w:iCs/>
          <w:sz w:val="24"/>
        </w:rPr>
      </w:pPr>
      <w:hyperlink r:id="rId8" w:history="1">
        <w:r w:rsidRPr="00E3497D">
          <w:rPr>
            <w:rStyle w:val="Hyperlink"/>
            <w:rFonts w:ascii="Times New Roman" w:hAnsi="Times New Roman" w:cs="Times New Roman"/>
            <w:iCs/>
            <w:sz w:val="24"/>
          </w:rPr>
          <w:t>ligia@oftalmopediatria.com.br</w:t>
        </w:r>
      </w:hyperlink>
      <w:r>
        <w:rPr>
          <w:rFonts w:ascii="Times New Roman" w:hAnsi="Times New Roman" w:cs="Times New Roman"/>
          <w:iCs/>
          <w:sz w:val="24"/>
        </w:rPr>
        <w:t xml:space="preserve"> </w:t>
      </w:r>
      <w:bookmarkStart w:id="0" w:name="_GoBack"/>
      <w:bookmarkEnd w:id="0"/>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CC9" w:rsidRDefault="007E0CC9" w:rsidP="00495C76">
      <w:pPr>
        <w:spacing w:after="0" w:line="240" w:lineRule="auto"/>
      </w:pPr>
      <w:r>
        <w:separator/>
      </w:r>
    </w:p>
  </w:endnote>
  <w:endnote w:type="continuationSeparator" w:id="0">
    <w:p w:rsidR="007E0CC9" w:rsidRDefault="007E0CC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CC9" w:rsidRDefault="007E0CC9" w:rsidP="00495C76">
      <w:pPr>
        <w:spacing w:after="0" w:line="240" w:lineRule="auto"/>
      </w:pPr>
      <w:r>
        <w:separator/>
      </w:r>
    </w:p>
  </w:footnote>
  <w:footnote w:type="continuationSeparator" w:id="0">
    <w:p w:rsidR="007E0CC9" w:rsidRDefault="007E0CC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71753"/>
    <w:rsid w:val="0028059F"/>
    <w:rsid w:val="002F4DF0"/>
    <w:rsid w:val="00333E31"/>
    <w:rsid w:val="0038483D"/>
    <w:rsid w:val="00435234"/>
    <w:rsid w:val="00495C76"/>
    <w:rsid w:val="00627419"/>
    <w:rsid w:val="006C057D"/>
    <w:rsid w:val="00790F77"/>
    <w:rsid w:val="007E0CC9"/>
    <w:rsid w:val="009E1874"/>
    <w:rsid w:val="00A15F06"/>
    <w:rsid w:val="00B3082B"/>
    <w:rsid w:val="00B6703B"/>
    <w:rsid w:val="00BA654F"/>
    <w:rsid w:val="00CE511D"/>
    <w:rsid w:val="00DF04E3"/>
    <w:rsid w:val="00E30BC9"/>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A15F0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A15F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a@oftalmopediatria.com.br"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529</Words>
  <Characters>2862</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Ligia</cp:lastModifiedBy>
  <cp:revision>3</cp:revision>
  <dcterms:created xsi:type="dcterms:W3CDTF">2018-02-20T18:01:00Z</dcterms:created>
  <dcterms:modified xsi:type="dcterms:W3CDTF">2018-02-20T18:30:00Z</dcterms:modified>
</cp:coreProperties>
</file>