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713E4A" w:rsidP="00494130">
      <w:pPr>
        <w:pStyle w:val="Heading1"/>
        <w:spacing w:before="170"/>
        <w:ind w:left="0"/>
      </w:pPr>
      <w:r>
        <w:rPr>
          <w:color w:val="337AB7"/>
        </w:rPr>
        <w:t>Exploring community nurses views on the implementation of a local Weight Management Pathway</w:t>
      </w:r>
    </w:p>
    <w:p w:rsidR="0078738A" w:rsidRDefault="00713E4A" w:rsidP="005973B9">
      <w:pPr>
        <w:pStyle w:val="BodyText"/>
        <w:spacing w:before="73" w:line="198" w:lineRule="exact"/>
        <w:ind w:left="100" w:right="5987"/>
        <w:rPr>
          <w:rFonts w:ascii="Arial"/>
        </w:rPr>
      </w:pPr>
      <w:proofErr w:type="spellStart"/>
      <w:r>
        <w:rPr>
          <w:rFonts w:ascii="Arial"/>
        </w:rPr>
        <w:t>Mrs</w:t>
      </w:r>
      <w:proofErr w:type="spellEnd"/>
      <w:r>
        <w:rPr>
          <w:rFonts w:ascii="Arial"/>
        </w:rPr>
        <w:t xml:space="preserve"> Sophie Hinks, BSc (Hons), PGDip SPQ, MSc, University College Isle of Man</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713E4A" w:rsidRPr="00713E4A" w:rsidRDefault="00713E4A" w:rsidP="00713E4A">
      <w:pPr>
        <w:pStyle w:val="BodyText"/>
        <w:spacing w:before="90" w:line="280" w:lineRule="auto"/>
        <w:ind w:left="100"/>
        <w:jc w:val="both"/>
        <w:rPr>
          <w:lang w:val="en-GB"/>
        </w:rPr>
      </w:pPr>
      <w:r w:rsidRPr="00713E4A">
        <w:rPr>
          <w:lang w:val="en-GB"/>
        </w:rPr>
        <w:t xml:space="preserve">Overweight and obesity is a major cause of non-communicable diseases globally, nationally and locally. It also has a significant cost to both the individual and society. </w:t>
      </w:r>
    </w:p>
    <w:p w:rsidR="00713E4A" w:rsidRPr="00713E4A" w:rsidRDefault="00713E4A" w:rsidP="00713E4A">
      <w:pPr>
        <w:pStyle w:val="BodyText"/>
        <w:spacing w:before="90" w:line="280" w:lineRule="auto"/>
        <w:ind w:left="100"/>
        <w:jc w:val="both"/>
        <w:rPr>
          <w:lang w:val="en-GB"/>
        </w:rPr>
      </w:pPr>
      <w:r w:rsidRPr="00713E4A">
        <w:rPr>
          <w:lang w:val="en-GB"/>
        </w:rPr>
        <w:t>Weight management pathways (WMP) are a recognised tool used to reduce levels of overweight and obesity and are recommended by both the World Health Organization (WHO) and the National Institute for Health and Care Excellence (NICE). Yet locally there is no WMP in place.</w:t>
      </w:r>
      <w:r>
        <w:rPr>
          <w:lang w:val="en-GB"/>
        </w:rPr>
        <w:t xml:space="preserve"> A WMP, to best meet the local population’s needs, along with a guidance document was designed based on current WMP’s in the UK. This was then shown to participants of the focus group. </w:t>
      </w:r>
    </w:p>
    <w:p w:rsidR="00713E4A" w:rsidRPr="00713E4A" w:rsidRDefault="00713E4A" w:rsidP="00713E4A">
      <w:pPr>
        <w:pStyle w:val="BodyText"/>
        <w:spacing w:before="90" w:line="280" w:lineRule="auto"/>
        <w:ind w:left="100"/>
        <w:jc w:val="both"/>
        <w:rPr>
          <w:lang w:val="en-GB"/>
        </w:rPr>
      </w:pPr>
      <w:r w:rsidRPr="00713E4A">
        <w:rPr>
          <w:lang w:val="en-GB"/>
        </w:rPr>
        <w:t>This research focuses on community nursing staffs views on the implementation of a local WMP through the use of interpretative phenomenology. A focus group was conducted which sought the views of adult community nursing staff on current weight management procedures and their views on the implementation of a WMP. The data was then thematically analysed with the use of the Theoretical Domains Framework (TDF).</w:t>
      </w:r>
    </w:p>
    <w:p w:rsidR="00713E4A" w:rsidRPr="00713E4A" w:rsidRDefault="00713E4A" w:rsidP="00713E4A">
      <w:pPr>
        <w:pStyle w:val="BodyText"/>
        <w:spacing w:before="90" w:line="280" w:lineRule="auto"/>
        <w:ind w:left="100"/>
        <w:jc w:val="both"/>
        <w:rPr>
          <w:lang w:val="en-GB"/>
        </w:rPr>
      </w:pPr>
      <w:r w:rsidRPr="00713E4A">
        <w:rPr>
          <w:lang w:val="en-GB"/>
        </w:rPr>
        <w:t xml:space="preserve">The findings acknowledge the lack of a current WMP as well as the limitations of the Malnutrition Universal Screening Tool (MUST) assessment, which is what is currently utilised in practice, as it does not trigger interventions for overweight or obesity. The need for and benefits of a local WMP were recognised by participants, however the need for training in the use of the tool was also recognised. </w:t>
      </w:r>
    </w:p>
    <w:p w:rsidR="00713E4A" w:rsidRPr="00713E4A" w:rsidRDefault="00713E4A" w:rsidP="00713E4A">
      <w:pPr>
        <w:pStyle w:val="BodyText"/>
        <w:spacing w:before="90" w:line="280" w:lineRule="auto"/>
        <w:ind w:left="100"/>
        <w:jc w:val="both"/>
        <w:rPr>
          <w:lang w:val="en-GB"/>
        </w:rPr>
      </w:pPr>
      <w:r w:rsidRPr="00713E4A">
        <w:rPr>
          <w:lang w:val="en-GB"/>
        </w:rPr>
        <w:t>Potential barriers to its implementation were deemed to be the sensitive subject, a lack of staff knowledge and patients willingness to change. The recognition of these barriers reflected background literature and could aid in the implementation of a WMP by ensuring that they have been considered and potentially prevented. Further barriers including cost and communications systems were discovered that weren’t recognised in previous research.</w:t>
      </w:r>
    </w:p>
    <w:p w:rsidR="00713E4A" w:rsidRDefault="00713E4A" w:rsidP="00713E4A">
      <w:pPr>
        <w:pStyle w:val="BodyText"/>
        <w:spacing w:before="90" w:line="280" w:lineRule="auto"/>
        <w:ind w:left="100"/>
        <w:jc w:val="both"/>
      </w:pPr>
    </w:p>
    <w:p w:rsidR="00AE3E37" w:rsidRDefault="00A9710C">
      <w:pPr>
        <w:pStyle w:val="Heading3"/>
        <w:spacing w:before="74"/>
      </w:pPr>
      <w:r>
        <w:rPr>
          <w:b w:val="0"/>
        </w:rPr>
        <w:br w:type="column"/>
      </w:r>
      <w:r>
        <w:rPr>
          <w:color w:val="BF5A14"/>
        </w:rPr>
        <w:t>Image</w:t>
      </w:r>
    </w:p>
    <w:p w:rsidR="00AE3E37" w:rsidRDefault="00713E4A">
      <w:pPr>
        <w:pStyle w:val="BodyText"/>
        <w:spacing w:before="2"/>
        <w:rPr>
          <w:rFonts w:ascii="Arial"/>
          <w:b/>
          <w:sz w:val="16"/>
        </w:rPr>
      </w:pPr>
      <w:r w:rsidRPr="00713E4A">
        <w:rPr>
          <w:rFonts w:ascii="Arial"/>
          <w:b/>
          <w:sz w:val="16"/>
        </w:rPr>
        <w:drawing>
          <wp:inline distT="0" distB="0" distL="0" distR="0" wp14:anchorId="42576E50" wp14:editId="5314898E">
            <wp:extent cx="3165475" cy="41008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4100830"/>
                    </a:xfrm>
                    <a:prstGeom prst="rect">
                      <a:avLst/>
                    </a:prstGeom>
                  </pic:spPr>
                </pic:pic>
              </a:graphicData>
            </a:graphic>
          </wp:inline>
        </w:drawing>
      </w:r>
    </w:p>
    <w:p w:rsidR="00713E4A" w:rsidRDefault="00713E4A">
      <w:pPr>
        <w:pStyle w:val="BodyText"/>
        <w:spacing w:before="2"/>
        <w:rPr>
          <w:rFonts w:ascii="Arial"/>
          <w:b/>
          <w:sz w:val="16"/>
        </w:rPr>
      </w:pPr>
      <w:r>
        <w:t>Figure 1. Weight Management Pathway for local health service (authors own).</w:t>
      </w:r>
    </w:p>
    <w:p w:rsidR="005973B9" w:rsidRDefault="005973B9" w:rsidP="005973B9">
      <w:pPr>
        <w:spacing w:line="204" w:lineRule="exact"/>
        <w:rPr>
          <w:rFonts w:ascii="Arial"/>
          <w:b/>
          <w:sz w:val="20"/>
        </w:rPr>
      </w:pPr>
      <w:r>
        <w:rPr>
          <w:rFonts w:ascii="Arial"/>
          <w:b/>
          <w:color w:val="BF5A14"/>
          <w:sz w:val="20"/>
        </w:rPr>
        <w:br/>
        <w:t>Recent Publications (minimum 5)</w:t>
      </w:r>
    </w:p>
    <w:p w:rsidR="00AD7BEA" w:rsidRPr="00AD7BEA" w:rsidRDefault="00AD7BEA" w:rsidP="00AD7BEA">
      <w:pPr>
        <w:pStyle w:val="ListParagraph"/>
        <w:numPr>
          <w:ilvl w:val="0"/>
          <w:numId w:val="3"/>
        </w:numPr>
        <w:tabs>
          <w:tab w:val="left" w:pos="384"/>
        </w:tabs>
        <w:spacing w:before="103" w:line="216" w:lineRule="exact"/>
        <w:ind w:right="138"/>
        <w:rPr>
          <w:sz w:val="18"/>
        </w:rPr>
      </w:pPr>
      <w:r w:rsidRPr="00AD7BEA">
        <w:rPr>
          <w:sz w:val="18"/>
        </w:rPr>
        <w:t xml:space="preserve">Brown, I., Stride, C., </w:t>
      </w:r>
      <w:proofErr w:type="spellStart"/>
      <w:r w:rsidRPr="00AD7BEA">
        <w:rPr>
          <w:sz w:val="18"/>
        </w:rPr>
        <w:t>Psarou</w:t>
      </w:r>
      <w:proofErr w:type="spellEnd"/>
      <w:r w:rsidRPr="00AD7BEA">
        <w:rPr>
          <w:sz w:val="18"/>
        </w:rPr>
        <w:t xml:space="preserve">, A., </w:t>
      </w:r>
      <w:proofErr w:type="spellStart"/>
      <w:r w:rsidRPr="00AD7BEA">
        <w:rPr>
          <w:sz w:val="18"/>
        </w:rPr>
        <w:t>Brewins</w:t>
      </w:r>
      <w:proofErr w:type="spellEnd"/>
      <w:r w:rsidRPr="00AD7BEA">
        <w:rPr>
          <w:sz w:val="18"/>
        </w:rPr>
        <w:t>, L., &amp; Thompson, J. (2007). Management of obesity in primary care: nurses’ practices, beliefs and attitudes. Journal of advanced nursing, 59(4), 329-341. http://dx.doi.org/10.1111/j.1365-2648.2007.04297.x</w:t>
      </w:r>
    </w:p>
    <w:p w:rsidR="00AD7BEA" w:rsidRDefault="00AD7BEA" w:rsidP="00AD7BEA">
      <w:pPr>
        <w:pStyle w:val="ListParagraph"/>
        <w:numPr>
          <w:ilvl w:val="0"/>
          <w:numId w:val="3"/>
        </w:numPr>
        <w:tabs>
          <w:tab w:val="left" w:pos="384"/>
        </w:tabs>
        <w:spacing w:before="103" w:line="216" w:lineRule="exact"/>
        <w:ind w:right="138"/>
        <w:rPr>
          <w:sz w:val="18"/>
        </w:rPr>
      </w:pPr>
      <w:proofErr w:type="spellStart"/>
      <w:r w:rsidRPr="00AD7BEA">
        <w:rPr>
          <w:sz w:val="18"/>
        </w:rPr>
        <w:t>Brumbaugh</w:t>
      </w:r>
      <w:proofErr w:type="spellEnd"/>
      <w:r w:rsidRPr="00AD7BEA">
        <w:rPr>
          <w:sz w:val="18"/>
        </w:rPr>
        <w:t>, H. (2019). Motivational Interviewing for Weight Loss in Primary Care. Capstones &amp; Scholarly Projects, 64. Retrieved from https://digscholarship.unco.edu/capstones/64</w:t>
      </w:r>
    </w:p>
    <w:p w:rsidR="005973B9" w:rsidRDefault="00AD7BEA" w:rsidP="00AD7BEA">
      <w:pPr>
        <w:pStyle w:val="ListParagraph"/>
        <w:numPr>
          <w:ilvl w:val="0"/>
          <w:numId w:val="3"/>
        </w:numPr>
        <w:tabs>
          <w:tab w:val="left" w:pos="384"/>
        </w:tabs>
        <w:spacing w:before="103" w:line="216" w:lineRule="exact"/>
        <w:ind w:right="138"/>
        <w:rPr>
          <w:sz w:val="18"/>
        </w:rPr>
      </w:pPr>
      <w:r w:rsidRPr="00AD7BEA">
        <w:rPr>
          <w:sz w:val="18"/>
        </w:rPr>
        <w:t>Corrigan, L. (2016). Lifestyle Assessment – Best Practice Guidelines. Retrieved from https://www.dudleyformulary.nhs.uk/download/392/lifestyle-assessment-best-practice-guidelines</w:t>
      </w:r>
      <w:r w:rsidR="005973B9" w:rsidRPr="005973B9">
        <w:rPr>
          <w:sz w:val="18"/>
        </w:rPr>
        <w:t>.</w:t>
      </w:r>
    </w:p>
    <w:p w:rsidR="005973B9" w:rsidRDefault="00AD7BEA" w:rsidP="00AD7BEA">
      <w:pPr>
        <w:pStyle w:val="ListParagraph"/>
        <w:numPr>
          <w:ilvl w:val="0"/>
          <w:numId w:val="3"/>
        </w:numPr>
        <w:tabs>
          <w:tab w:val="left" w:pos="384"/>
        </w:tabs>
        <w:spacing w:line="216" w:lineRule="exact"/>
        <w:ind w:right="137"/>
        <w:rPr>
          <w:sz w:val="18"/>
        </w:rPr>
      </w:pPr>
      <w:r w:rsidRPr="00AD7BEA">
        <w:rPr>
          <w:sz w:val="18"/>
        </w:rPr>
        <w:t xml:space="preserve">Department of Health and Social Care. (2020). </w:t>
      </w:r>
      <w:proofErr w:type="gramStart"/>
      <w:r w:rsidRPr="00AD7BEA">
        <w:rPr>
          <w:sz w:val="18"/>
        </w:rPr>
        <w:t>Tackling</w:t>
      </w:r>
      <w:proofErr w:type="gramEnd"/>
      <w:r w:rsidRPr="00AD7BEA">
        <w:rPr>
          <w:sz w:val="18"/>
        </w:rPr>
        <w:t xml:space="preserve"> obesity: empowering adults and children to live healthier lives. Retrieved from Tackling obesity: empowering adults and children to live healthier lives - GOV.UK (</w:t>
      </w:r>
      <w:hyperlink r:id="rId10" w:history="1">
        <w:r w:rsidRPr="00115F4A">
          <w:rPr>
            <w:rStyle w:val="Hyperlink"/>
            <w:sz w:val="18"/>
          </w:rPr>
          <w:t>www.gov.uk</w:t>
        </w:r>
      </w:hyperlink>
      <w:r w:rsidRPr="00AD7BEA">
        <w:rPr>
          <w:sz w:val="18"/>
        </w:rPr>
        <w:t>)</w:t>
      </w:r>
    </w:p>
    <w:p w:rsidR="00AD7BEA" w:rsidRDefault="00AD7BEA" w:rsidP="00AD7BEA">
      <w:pPr>
        <w:pStyle w:val="ListParagraph"/>
        <w:numPr>
          <w:ilvl w:val="0"/>
          <w:numId w:val="3"/>
        </w:numPr>
        <w:tabs>
          <w:tab w:val="left" w:pos="384"/>
        </w:tabs>
        <w:spacing w:line="216" w:lineRule="exact"/>
        <w:ind w:right="137"/>
        <w:rPr>
          <w:sz w:val="18"/>
        </w:rPr>
      </w:pPr>
      <w:r w:rsidRPr="00AD7BEA">
        <w:rPr>
          <w:sz w:val="18"/>
        </w:rPr>
        <w:t xml:space="preserve">East and North Hertfordshire Clinical Commissioning Group. (2019). </w:t>
      </w:r>
      <w:proofErr w:type="gramStart"/>
      <w:r w:rsidRPr="00AD7BEA">
        <w:rPr>
          <w:sz w:val="18"/>
        </w:rPr>
        <w:t>The</w:t>
      </w:r>
      <w:proofErr w:type="gramEnd"/>
      <w:r w:rsidRPr="00AD7BEA">
        <w:rPr>
          <w:sz w:val="18"/>
        </w:rPr>
        <w:t xml:space="preserve"> Management of Overweight &amp; Obese Adults Pathway. Retrieved from </w:t>
      </w:r>
      <w:hyperlink r:id="rId11" w:history="1">
        <w:r w:rsidRPr="00115F4A">
          <w:rPr>
            <w:rStyle w:val="Hyperlink"/>
            <w:sz w:val="18"/>
          </w:rPr>
          <w:t>https://clinical-pathways.org.uk/sites/default/files/guidance/Obesity%20and%2</w:t>
        </w:r>
        <w:r w:rsidRPr="00115F4A">
          <w:rPr>
            <w:rStyle w:val="Hyperlink"/>
            <w:sz w:val="18"/>
          </w:rPr>
          <w:lastRenderedPageBreak/>
          <w:t>0Management%20of%20Overweight%20Patients/management-overweight-and-obese-adults-v3.pdf</w:t>
        </w:r>
      </w:hyperlink>
    </w:p>
    <w:p w:rsidR="005973B9" w:rsidRDefault="005973B9" w:rsidP="005973B9">
      <w:pPr>
        <w:pStyle w:val="BodyText"/>
        <w:spacing w:line="218" w:lineRule="exact"/>
        <w:ind w:left="383"/>
        <w:rPr>
          <w:rFonts w:ascii="Calibri"/>
        </w:rPr>
      </w:pPr>
      <w:r w:rsidRPr="005973B9">
        <w:rPr>
          <w:rFonts w:ascii="Calibri"/>
        </w:rPr>
        <w:t>365: 519-530.</w:t>
      </w:r>
    </w:p>
    <w:p w:rsidR="00AD7BEA" w:rsidRDefault="00AD7BEA" w:rsidP="005973B9">
      <w:pPr>
        <w:pStyle w:val="BodyText"/>
        <w:spacing w:line="218" w:lineRule="exact"/>
        <w:ind w:left="383"/>
        <w:rPr>
          <w:rFonts w:ascii="Calibri"/>
        </w:rPr>
      </w:pPr>
    </w:p>
    <w:p w:rsidR="00AD7BEA" w:rsidRDefault="00AD7BEA" w:rsidP="00AD7BEA">
      <w:pPr>
        <w:pStyle w:val="BodyText"/>
        <w:numPr>
          <w:ilvl w:val="0"/>
          <w:numId w:val="3"/>
        </w:numPr>
        <w:spacing w:line="218" w:lineRule="exact"/>
        <w:rPr>
          <w:rFonts w:ascii="Calibri"/>
        </w:rPr>
      </w:pPr>
      <w:r w:rsidRPr="00AD7BEA">
        <w:rPr>
          <w:rFonts w:ascii="Calibri"/>
        </w:rPr>
        <w:t xml:space="preserve">Hampshire County Council. (2018). Weight management services for Hampshire residents - Primary care pathway 2018. Retrieved from </w:t>
      </w:r>
      <w:hyperlink r:id="rId12" w:history="1">
        <w:r w:rsidRPr="00115F4A">
          <w:rPr>
            <w:rStyle w:val="Hyperlink"/>
            <w:rFonts w:ascii="Calibri"/>
          </w:rPr>
          <w:t>https://documents.hants.gov.uk/public-health/prevention-pathways/Weightmanagementprimarycarepathway.pdf</w:t>
        </w:r>
      </w:hyperlink>
    </w:p>
    <w:p w:rsidR="00AD7BEA" w:rsidRPr="00AD7BEA" w:rsidRDefault="00AD7BEA" w:rsidP="00AD7BEA">
      <w:pPr>
        <w:pStyle w:val="BodyText"/>
        <w:spacing w:line="218" w:lineRule="exact"/>
        <w:ind w:left="383"/>
        <w:rPr>
          <w:rFonts w:ascii="Calibri"/>
        </w:rPr>
      </w:pPr>
    </w:p>
    <w:p w:rsidR="00AD7BEA" w:rsidRDefault="00AD7BEA" w:rsidP="00AD7BEA">
      <w:pPr>
        <w:pStyle w:val="BodyText"/>
        <w:numPr>
          <w:ilvl w:val="0"/>
          <w:numId w:val="3"/>
        </w:numPr>
        <w:spacing w:line="218" w:lineRule="exact"/>
        <w:rPr>
          <w:rFonts w:ascii="Calibri"/>
        </w:rPr>
      </w:pPr>
      <w:r w:rsidRPr="00AD7BEA">
        <w:rPr>
          <w:rFonts w:ascii="Calibri"/>
        </w:rPr>
        <w:t>Hansson, L., Rasmussen, F., &amp; Ahlstrom, G.I. (2011). General Practitioners</w:t>
      </w:r>
      <w:r w:rsidRPr="00AD7BEA">
        <w:rPr>
          <w:rFonts w:ascii="Calibri"/>
        </w:rPr>
        <w:t>’</w:t>
      </w:r>
      <w:r w:rsidRPr="00AD7BEA">
        <w:rPr>
          <w:rFonts w:ascii="Calibri"/>
        </w:rPr>
        <w:t xml:space="preserve"> and district nurses</w:t>
      </w:r>
      <w:r w:rsidRPr="00AD7BEA">
        <w:rPr>
          <w:rFonts w:ascii="Calibri"/>
        </w:rPr>
        <w:t>’</w:t>
      </w:r>
      <w:r w:rsidRPr="00AD7BEA">
        <w:rPr>
          <w:rFonts w:ascii="Calibri"/>
        </w:rPr>
        <w:t xml:space="preserve"> conceptions of the encounter with obese patients in primary health care. BMC Family Practice, 12(1). </w:t>
      </w:r>
      <w:hyperlink r:id="rId13" w:history="1">
        <w:r w:rsidRPr="00115F4A">
          <w:rPr>
            <w:rStyle w:val="Hyperlink"/>
            <w:rFonts w:ascii="Calibri"/>
          </w:rPr>
          <w:t>https://doi.org/10.1186/1471-2296-12-7</w:t>
        </w:r>
      </w:hyperlink>
    </w:p>
    <w:p w:rsidR="00AD7BEA" w:rsidRDefault="00AD7BEA" w:rsidP="00AD7BEA">
      <w:pPr>
        <w:pStyle w:val="BodyText"/>
        <w:spacing w:line="218" w:lineRule="exact"/>
        <w:rPr>
          <w:rFonts w:ascii="Calibri"/>
        </w:rPr>
      </w:pPr>
    </w:p>
    <w:p w:rsidR="00AD7BEA" w:rsidRDefault="00AD7BEA" w:rsidP="00AD7BEA">
      <w:pPr>
        <w:pStyle w:val="BodyText"/>
        <w:numPr>
          <w:ilvl w:val="0"/>
          <w:numId w:val="3"/>
        </w:numPr>
        <w:spacing w:line="218" w:lineRule="exact"/>
        <w:rPr>
          <w:rFonts w:ascii="Calibri"/>
        </w:rPr>
      </w:pPr>
      <w:r w:rsidRPr="00AD7BEA">
        <w:rPr>
          <w:rFonts w:ascii="Calibri"/>
        </w:rPr>
        <w:t xml:space="preserve">Hazlehurst, J.M., Logue, J., </w:t>
      </w:r>
      <w:proofErr w:type="spellStart"/>
      <w:r w:rsidRPr="00AD7BEA">
        <w:rPr>
          <w:rFonts w:ascii="Calibri"/>
        </w:rPr>
        <w:t>Parretti</w:t>
      </w:r>
      <w:proofErr w:type="spellEnd"/>
      <w:r w:rsidRPr="00AD7BEA">
        <w:rPr>
          <w:rFonts w:ascii="Calibri"/>
        </w:rPr>
        <w:t xml:space="preserve">, H.M., Abbott, S., Brown, A., </w:t>
      </w:r>
      <w:proofErr w:type="spellStart"/>
      <w:r w:rsidRPr="00AD7BEA">
        <w:rPr>
          <w:rFonts w:ascii="Calibri"/>
        </w:rPr>
        <w:t>Pournaras</w:t>
      </w:r>
      <w:proofErr w:type="spellEnd"/>
      <w:r w:rsidRPr="00AD7BEA">
        <w:rPr>
          <w:rFonts w:ascii="Calibri"/>
        </w:rPr>
        <w:t xml:space="preserve">, D.J., &amp; </w:t>
      </w:r>
      <w:proofErr w:type="spellStart"/>
      <w:r w:rsidRPr="00AD7BEA">
        <w:rPr>
          <w:rFonts w:ascii="Calibri"/>
        </w:rPr>
        <w:t>Tahrani</w:t>
      </w:r>
      <w:proofErr w:type="spellEnd"/>
      <w:r w:rsidRPr="00AD7BEA">
        <w:rPr>
          <w:rFonts w:ascii="Calibri"/>
        </w:rPr>
        <w:t xml:space="preserve">, A.A. (2020). Developing Integrated Clinical Pathways for the Management of Severe Adult Obesity: a Critique of NHS England Policy. Current Obesity Reports, 9, 530-543. </w:t>
      </w:r>
      <w:hyperlink r:id="rId14" w:history="1">
        <w:r w:rsidRPr="00115F4A">
          <w:rPr>
            <w:rStyle w:val="Hyperlink"/>
            <w:rFonts w:ascii="Calibri"/>
          </w:rPr>
          <w:t>https://doi.org/10.1007/s13679-020-00416-8</w:t>
        </w:r>
      </w:hyperlink>
    </w:p>
    <w:p w:rsidR="00AD7BEA" w:rsidRDefault="00AD7BEA" w:rsidP="00AD7BEA">
      <w:pPr>
        <w:pStyle w:val="BodyText"/>
        <w:spacing w:line="218" w:lineRule="exact"/>
        <w:rPr>
          <w:rFonts w:ascii="Calibri"/>
        </w:rPr>
      </w:pPr>
    </w:p>
    <w:p w:rsidR="00AD7BEA" w:rsidRDefault="00AD7BEA" w:rsidP="00AD7BEA">
      <w:pPr>
        <w:pStyle w:val="BodyText"/>
        <w:numPr>
          <w:ilvl w:val="0"/>
          <w:numId w:val="3"/>
        </w:numPr>
        <w:spacing w:line="218" w:lineRule="exact"/>
        <w:rPr>
          <w:rFonts w:ascii="Calibri"/>
        </w:rPr>
      </w:pPr>
      <w:r w:rsidRPr="00AD7BEA">
        <w:rPr>
          <w:rFonts w:ascii="Calibri"/>
        </w:rPr>
        <w:t xml:space="preserve">Holmgren, M., Sandberg, M., &amp; Ahlstrom, G. (2019). To initiate the conversation </w:t>
      </w:r>
      <w:r w:rsidRPr="00AD7BEA">
        <w:rPr>
          <w:rFonts w:ascii="Calibri"/>
        </w:rPr>
        <w:t>–</w:t>
      </w:r>
      <w:r w:rsidRPr="00AD7BEA">
        <w:rPr>
          <w:rFonts w:ascii="Calibri"/>
        </w:rPr>
        <w:t xml:space="preserve"> Public health nurses</w:t>
      </w:r>
      <w:r w:rsidRPr="00AD7BEA">
        <w:rPr>
          <w:rFonts w:ascii="Calibri"/>
        </w:rPr>
        <w:t>’</w:t>
      </w:r>
      <w:r w:rsidRPr="00AD7BEA">
        <w:rPr>
          <w:rFonts w:ascii="Calibri"/>
        </w:rPr>
        <w:t xml:space="preserve"> experiences of working with obesity in persons with mobility disability. Journal of Advanced Nursing, 75(10), 2156-2166. </w:t>
      </w:r>
      <w:hyperlink r:id="rId15" w:history="1">
        <w:r w:rsidRPr="00115F4A">
          <w:rPr>
            <w:rStyle w:val="Hyperlink"/>
            <w:rFonts w:ascii="Calibri"/>
          </w:rPr>
          <w:t>http://dx.doi.org/10.1111/jan.14081</w:t>
        </w:r>
      </w:hyperlink>
    </w:p>
    <w:p w:rsidR="00AD7BEA" w:rsidRDefault="00AD7BEA" w:rsidP="00AD7BEA">
      <w:pPr>
        <w:pStyle w:val="BodyText"/>
        <w:spacing w:line="218" w:lineRule="exact"/>
        <w:rPr>
          <w:rFonts w:ascii="Calibri"/>
        </w:rPr>
      </w:pPr>
    </w:p>
    <w:p w:rsidR="00AD7BEA" w:rsidRDefault="00AD7BEA" w:rsidP="00AD7BEA">
      <w:pPr>
        <w:pStyle w:val="BodyText"/>
        <w:numPr>
          <w:ilvl w:val="0"/>
          <w:numId w:val="3"/>
        </w:numPr>
        <w:spacing w:line="218" w:lineRule="exact"/>
        <w:rPr>
          <w:rFonts w:ascii="Calibri"/>
        </w:rPr>
      </w:pPr>
      <w:r w:rsidRPr="00AD7BEA">
        <w:rPr>
          <w:rFonts w:ascii="Calibri"/>
        </w:rPr>
        <w:t xml:space="preserve">JCN. (2018). Can community nurses take on obesity? Journal of Community Nursing, 32(2), 8-11. Retrieved from </w:t>
      </w:r>
      <w:hyperlink r:id="rId16" w:history="1">
        <w:r w:rsidRPr="00115F4A">
          <w:rPr>
            <w:rStyle w:val="Hyperlink"/>
            <w:rFonts w:ascii="Calibri"/>
          </w:rPr>
          <w:t>http://web.a.ebscohost.com/ehost/pdfviewer/pdfviewer?vid=11&amp;sid=df47da2e-c6dc-4254-9ec8-c1a4f59b28a8%40sdc-v-sessmgr03</w:t>
        </w:r>
      </w:hyperlink>
    </w:p>
    <w:p w:rsidR="00AD7BEA" w:rsidRDefault="00AD7BEA" w:rsidP="00AD7BEA">
      <w:pPr>
        <w:pStyle w:val="BodyText"/>
        <w:spacing w:line="218" w:lineRule="exact"/>
        <w:rPr>
          <w:rFonts w:ascii="Calibri"/>
        </w:rPr>
      </w:pPr>
    </w:p>
    <w:p w:rsidR="00AD7BEA" w:rsidRDefault="00AD7BEA" w:rsidP="00AD7BEA">
      <w:pPr>
        <w:pStyle w:val="BodyText"/>
        <w:numPr>
          <w:ilvl w:val="0"/>
          <w:numId w:val="3"/>
        </w:numPr>
        <w:spacing w:line="218" w:lineRule="exact"/>
        <w:rPr>
          <w:rFonts w:ascii="Calibri"/>
        </w:rPr>
      </w:pPr>
      <w:r w:rsidRPr="00AD7BEA">
        <w:rPr>
          <w:rFonts w:ascii="Calibri"/>
        </w:rPr>
        <w:t>Laidlaw, A., Napier, C., Neville, F., Collinson, A. &amp; Cecil, J.E. (2019). Talking about weight talk: primary care practitioner knowledge, attitudes and practice. Journal of Communication in Healthcare, 12(3-4), 145-153. doi:10.1080/17538068.2019.1646061</w:t>
      </w:r>
    </w:p>
    <w:p w:rsidR="00AD7BEA" w:rsidRDefault="00AD7BEA" w:rsidP="00AD7BEA">
      <w:pPr>
        <w:pStyle w:val="BodyText"/>
        <w:spacing w:line="218" w:lineRule="exact"/>
        <w:rPr>
          <w:rFonts w:ascii="Calibri"/>
        </w:rPr>
      </w:pPr>
    </w:p>
    <w:p w:rsidR="00AD7BEA" w:rsidRDefault="00AD7BEA" w:rsidP="00AD7BEA">
      <w:pPr>
        <w:pStyle w:val="BodyText"/>
        <w:numPr>
          <w:ilvl w:val="0"/>
          <w:numId w:val="3"/>
        </w:numPr>
        <w:spacing w:line="218" w:lineRule="exact"/>
        <w:rPr>
          <w:rFonts w:ascii="Calibri"/>
        </w:rPr>
      </w:pPr>
      <w:r w:rsidRPr="00AD7BEA">
        <w:rPr>
          <w:rFonts w:ascii="Calibri"/>
        </w:rPr>
        <w:t>Lundberg, K., Jong, M., Jong, M.C. &amp; Kristiansen, L.P. (2020). Patients</w:t>
      </w:r>
      <w:r w:rsidRPr="00AD7BEA">
        <w:rPr>
          <w:rFonts w:ascii="Calibri"/>
        </w:rPr>
        <w:t>’</w:t>
      </w:r>
      <w:r w:rsidRPr="00AD7BEA">
        <w:rPr>
          <w:rFonts w:ascii="Calibri"/>
        </w:rPr>
        <w:t xml:space="preserve"> experiences of the caring encounter in health promotion practice: a qualitative study in Swedish primary health care. BMC Family Practice, 21, 232. </w:t>
      </w:r>
      <w:hyperlink r:id="rId17" w:history="1">
        <w:r w:rsidRPr="00115F4A">
          <w:rPr>
            <w:rStyle w:val="Hyperlink"/>
            <w:rFonts w:ascii="Calibri"/>
          </w:rPr>
          <w:t>https://doi.org/10.1186/s12875-020-01296-6</w:t>
        </w:r>
      </w:hyperlink>
    </w:p>
    <w:p w:rsidR="00AD7BEA" w:rsidRPr="00AD7BEA" w:rsidRDefault="00AD7BEA" w:rsidP="00AD7BEA">
      <w:pPr>
        <w:pStyle w:val="BodyText"/>
        <w:spacing w:line="218" w:lineRule="exact"/>
        <w:rPr>
          <w:rFonts w:ascii="Calibri"/>
        </w:rPr>
      </w:pPr>
    </w:p>
    <w:p w:rsidR="00AD7BEA" w:rsidRDefault="00AD7BEA" w:rsidP="00AD7BEA">
      <w:pPr>
        <w:pStyle w:val="BodyText"/>
        <w:numPr>
          <w:ilvl w:val="0"/>
          <w:numId w:val="3"/>
        </w:numPr>
        <w:spacing w:line="218" w:lineRule="exact"/>
        <w:rPr>
          <w:rFonts w:ascii="Calibri"/>
        </w:rPr>
      </w:pPr>
      <w:proofErr w:type="spellStart"/>
      <w:r w:rsidRPr="00AD7BEA">
        <w:rPr>
          <w:rFonts w:ascii="Calibri"/>
        </w:rPr>
        <w:t>McClinchy</w:t>
      </w:r>
      <w:proofErr w:type="spellEnd"/>
      <w:r w:rsidRPr="00AD7BEA">
        <w:rPr>
          <w:rFonts w:ascii="Calibri"/>
        </w:rPr>
        <w:t xml:space="preserve">, J., Dickinson, A., Barron, D., &amp; Thomas, H. (2013). Practitioner and patient experiences of giving and receiving healthy eating advice. British Journal of Community Nursing, 18(10), 498-503. </w:t>
      </w:r>
      <w:hyperlink r:id="rId18" w:history="1">
        <w:r w:rsidRPr="00115F4A">
          <w:rPr>
            <w:rStyle w:val="Hyperlink"/>
            <w:rFonts w:ascii="Calibri"/>
          </w:rPr>
          <w:t>http://dx.doi.org/10.12968/bjcn.2013.18.10.498</w:t>
        </w:r>
      </w:hyperlink>
    </w:p>
    <w:p w:rsidR="00AD7BEA" w:rsidRDefault="00AD7BEA" w:rsidP="00AD7BEA">
      <w:pPr>
        <w:pStyle w:val="BodyText"/>
        <w:spacing w:line="218" w:lineRule="exact"/>
        <w:rPr>
          <w:rFonts w:ascii="Calibri"/>
        </w:rPr>
      </w:pPr>
    </w:p>
    <w:p w:rsidR="00AE3E37" w:rsidRDefault="00AD7BEA" w:rsidP="00AD7BEA">
      <w:pPr>
        <w:pStyle w:val="BodyText"/>
        <w:numPr>
          <w:ilvl w:val="0"/>
          <w:numId w:val="3"/>
        </w:numPr>
        <w:spacing w:line="218" w:lineRule="exact"/>
        <w:rPr>
          <w:rFonts w:ascii="Calibri"/>
        </w:rPr>
      </w:pPr>
      <w:r w:rsidRPr="00AD7BEA">
        <w:rPr>
          <w:rFonts w:ascii="Calibri"/>
        </w:rPr>
        <w:t xml:space="preserve">McFarlane, G. (2008). Adult Weight Management Pathway (&gt;16years) </w:t>
      </w:r>
      <w:r w:rsidRPr="00AD7BEA">
        <w:rPr>
          <w:rFonts w:ascii="Calibri"/>
        </w:rPr>
        <w:t>–</w:t>
      </w:r>
      <w:r w:rsidRPr="00AD7BEA">
        <w:rPr>
          <w:rFonts w:ascii="Calibri"/>
        </w:rPr>
        <w:t xml:space="preserve"> Version 12. Retrieved from </w:t>
      </w:r>
      <w:hyperlink r:id="rId19" w:history="1">
        <w:r w:rsidRPr="00115F4A">
          <w:rPr>
            <w:rStyle w:val="Hyperlink"/>
            <w:rFonts w:ascii="Calibri"/>
          </w:rPr>
          <w:t>https://www.nhstaysideadtc.scot.nhs.uk/approved/bulletin/taypres/2010/Weight%20Management%20Pathway.pdf</w:t>
        </w:r>
      </w:hyperlink>
    </w:p>
    <w:p w:rsidR="00AD7BEA" w:rsidRDefault="00AD7BEA" w:rsidP="00AD7BEA">
      <w:pPr>
        <w:pStyle w:val="ListParagraph"/>
      </w:pPr>
    </w:p>
    <w:p w:rsidR="00AD7BEA" w:rsidRDefault="00AD7BEA" w:rsidP="00AD7BEA">
      <w:pPr>
        <w:pStyle w:val="BodyText"/>
        <w:spacing w:line="218" w:lineRule="exact"/>
        <w:ind w:left="383"/>
        <w:rPr>
          <w:rFonts w:ascii="Calibri"/>
        </w:rPr>
      </w:pPr>
    </w:p>
    <w:p w:rsidR="00AD7BEA" w:rsidRDefault="00AD7BEA" w:rsidP="00AD7BEA">
      <w:pPr>
        <w:pStyle w:val="BodyText"/>
        <w:numPr>
          <w:ilvl w:val="0"/>
          <w:numId w:val="3"/>
        </w:numPr>
        <w:spacing w:line="218" w:lineRule="exact"/>
        <w:rPr>
          <w:rFonts w:ascii="Calibri"/>
        </w:rPr>
      </w:pPr>
      <w:r w:rsidRPr="00AD7BEA">
        <w:rPr>
          <w:rFonts w:ascii="Calibri"/>
        </w:rPr>
        <w:t xml:space="preserve">National Institute for Health and Care Excellence. (2016a). Obesity: clinical assessment and management. Retrieved from </w:t>
      </w:r>
      <w:hyperlink r:id="rId20" w:history="1">
        <w:r w:rsidRPr="00115F4A">
          <w:rPr>
            <w:rStyle w:val="Hyperlink"/>
            <w:rFonts w:ascii="Calibri"/>
          </w:rPr>
          <w:t>https://www.nice.org.uk/guidance/qs127/resources/obesity-clinical-assessment-and-management-pdf-75545363615173</w:t>
        </w:r>
      </w:hyperlink>
    </w:p>
    <w:p w:rsidR="00AD7BEA" w:rsidRPr="00AD7BEA" w:rsidRDefault="00AD7BEA" w:rsidP="00AD7BEA">
      <w:pPr>
        <w:pStyle w:val="BodyText"/>
        <w:spacing w:line="218" w:lineRule="exact"/>
        <w:ind w:left="383"/>
        <w:rPr>
          <w:rFonts w:ascii="Calibri"/>
        </w:rPr>
      </w:pPr>
    </w:p>
    <w:p w:rsidR="00AD7BEA" w:rsidRDefault="00AD7BEA" w:rsidP="00AD7BEA">
      <w:pPr>
        <w:pStyle w:val="BodyText"/>
        <w:numPr>
          <w:ilvl w:val="0"/>
          <w:numId w:val="3"/>
        </w:numPr>
        <w:spacing w:line="218" w:lineRule="exact"/>
        <w:rPr>
          <w:rFonts w:ascii="Calibri"/>
        </w:rPr>
      </w:pPr>
      <w:r w:rsidRPr="00AD7BEA">
        <w:rPr>
          <w:rFonts w:ascii="Calibri"/>
        </w:rPr>
        <w:t xml:space="preserve">National Institute for Health and Care Excellence. (2016b). Obesity in adults: prevention and lifestyle weight management </w:t>
      </w:r>
      <w:proofErr w:type="spellStart"/>
      <w:r w:rsidRPr="00AD7BEA">
        <w:rPr>
          <w:rFonts w:ascii="Calibri"/>
        </w:rPr>
        <w:t>programmes</w:t>
      </w:r>
      <w:proofErr w:type="spellEnd"/>
      <w:r w:rsidRPr="00AD7BEA">
        <w:rPr>
          <w:rFonts w:ascii="Calibri"/>
        </w:rPr>
        <w:t xml:space="preserve">. Retrieved from </w:t>
      </w:r>
      <w:hyperlink r:id="rId21" w:history="1">
        <w:r w:rsidRPr="00115F4A">
          <w:rPr>
            <w:rStyle w:val="Hyperlink"/>
            <w:rFonts w:ascii="Calibri"/>
          </w:rPr>
          <w:t>https://www.nice.org.uk/guidance/qs111/resources/obesity-in-adults-prevention-and-lifestyle-weight-management-programmes-pdf-75545293071301</w:t>
        </w:r>
      </w:hyperlink>
    </w:p>
    <w:p w:rsidR="00AD7BEA" w:rsidRPr="00AD7BEA" w:rsidRDefault="00AD7BEA" w:rsidP="00AD7BEA">
      <w:pPr>
        <w:pStyle w:val="BodyText"/>
        <w:spacing w:line="218" w:lineRule="exact"/>
        <w:ind w:left="383"/>
        <w:rPr>
          <w:rFonts w:ascii="Calibri"/>
        </w:rPr>
      </w:pPr>
    </w:p>
    <w:p w:rsidR="00AD7BEA" w:rsidRDefault="00AD7BEA" w:rsidP="00AD7BEA">
      <w:pPr>
        <w:pStyle w:val="BodyText"/>
        <w:numPr>
          <w:ilvl w:val="0"/>
          <w:numId w:val="3"/>
        </w:numPr>
        <w:spacing w:line="218" w:lineRule="exact"/>
        <w:rPr>
          <w:rFonts w:ascii="Calibri"/>
        </w:rPr>
      </w:pPr>
      <w:r w:rsidRPr="00AD7BEA">
        <w:rPr>
          <w:rFonts w:ascii="Calibri"/>
        </w:rPr>
        <w:t>National Institute for Health and Care Excellence. (2021). Obesity management in adults. Retrieved from obesity-obesity-management-in-adults.pdf</w:t>
      </w:r>
    </w:p>
    <w:p w:rsidR="00AD7BEA" w:rsidRDefault="00AD7BEA" w:rsidP="00AD7BEA">
      <w:pPr>
        <w:pStyle w:val="BodyText"/>
        <w:spacing w:line="218" w:lineRule="exact"/>
        <w:ind w:left="383"/>
        <w:rPr>
          <w:rFonts w:ascii="Calibri"/>
        </w:rPr>
      </w:pPr>
    </w:p>
    <w:p w:rsidR="00AD7BEA" w:rsidRDefault="00AD7BEA" w:rsidP="00AD7BEA">
      <w:pPr>
        <w:pStyle w:val="BodyText"/>
        <w:numPr>
          <w:ilvl w:val="0"/>
          <w:numId w:val="3"/>
        </w:numPr>
        <w:spacing w:line="218" w:lineRule="exact"/>
        <w:rPr>
          <w:rFonts w:ascii="Calibri"/>
        </w:rPr>
      </w:pPr>
      <w:r w:rsidRPr="00AD7BEA">
        <w:rPr>
          <w:rFonts w:ascii="Calibri"/>
        </w:rPr>
        <w:t xml:space="preserve">Reddy, S. (2006). Care pathway for the management of overweight and obesity. Retrieved from </w:t>
      </w:r>
      <w:hyperlink r:id="rId22" w:history="1">
        <w:r w:rsidRPr="00115F4A">
          <w:rPr>
            <w:rStyle w:val="Hyperlink"/>
            <w:rFonts w:ascii="Calibri"/>
          </w:rPr>
          <w:t>http://www.htmc.co.uk/resource/data/htmc1/docs/Care%20pathway%20for%20the%20management%20of%20overweight%20and%20obesity.pdf</w:t>
        </w:r>
      </w:hyperlink>
    </w:p>
    <w:p w:rsidR="00AD7BEA" w:rsidRDefault="00AD7BEA" w:rsidP="00AD7BEA">
      <w:pPr>
        <w:pStyle w:val="BodyText"/>
        <w:spacing w:line="218" w:lineRule="exact"/>
        <w:ind w:left="383"/>
        <w:rPr>
          <w:rFonts w:ascii="Calibri"/>
        </w:rPr>
      </w:pPr>
    </w:p>
    <w:p w:rsidR="00AD7BEA" w:rsidRDefault="00AD7BEA" w:rsidP="00AD7BEA">
      <w:pPr>
        <w:pStyle w:val="BodyText"/>
        <w:numPr>
          <w:ilvl w:val="0"/>
          <w:numId w:val="3"/>
        </w:numPr>
        <w:spacing w:line="218" w:lineRule="exact"/>
        <w:rPr>
          <w:rFonts w:ascii="Calibri"/>
        </w:rPr>
      </w:pPr>
      <w:proofErr w:type="spellStart"/>
      <w:r w:rsidRPr="00AD7BEA">
        <w:rPr>
          <w:rFonts w:ascii="Calibri"/>
        </w:rPr>
        <w:t>Sellwood</w:t>
      </w:r>
      <w:proofErr w:type="spellEnd"/>
      <w:r w:rsidRPr="00AD7BEA">
        <w:rPr>
          <w:rFonts w:ascii="Calibri"/>
        </w:rPr>
        <w:t xml:space="preserve">, L. (2013). Public health and obesity: the role of the district nurse. British Journal of Community Nursing, 18(1), 26-33. </w:t>
      </w:r>
      <w:proofErr w:type="spellStart"/>
      <w:r w:rsidRPr="00AD7BEA">
        <w:rPr>
          <w:rFonts w:ascii="Calibri"/>
        </w:rPr>
        <w:t>doi</w:t>
      </w:r>
      <w:proofErr w:type="spellEnd"/>
      <w:r w:rsidRPr="00AD7BEA">
        <w:rPr>
          <w:rFonts w:ascii="Calibri"/>
        </w:rPr>
        <w:t>: 10.12968/bjcn.2013.18.Sup6.S26</w:t>
      </w:r>
    </w:p>
    <w:p w:rsidR="00AD7BEA" w:rsidRPr="00AD7BEA" w:rsidRDefault="00AD7BEA" w:rsidP="00AD7BEA">
      <w:pPr>
        <w:pStyle w:val="BodyText"/>
        <w:spacing w:line="218" w:lineRule="exact"/>
        <w:ind w:left="383"/>
        <w:rPr>
          <w:rFonts w:ascii="Calibri"/>
        </w:rPr>
      </w:pPr>
    </w:p>
    <w:p w:rsidR="00AD7BEA" w:rsidRDefault="00AD7BEA" w:rsidP="00AD7BEA">
      <w:pPr>
        <w:pStyle w:val="BodyText"/>
        <w:numPr>
          <w:ilvl w:val="0"/>
          <w:numId w:val="3"/>
        </w:numPr>
        <w:spacing w:line="218" w:lineRule="exact"/>
        <w:rPr>
          <w:rFonts w:ascii="Calibri"/>
        </w:rPr>
      </w:pPr>
      <w:proofErr w:type="spellStart"/>
      <w:r w:rsidRPr="00AD7BEA">
        <w:rPr>
          <w:rFonts w:ascii="Calibri"/>
        </w:rPr>
        <w:t>Semlitsch</w:t>
      </w:r>
      <w:proofErr w:type="spellEnd"/>
      <w:r w:rsidRPr="00AD7BEA">
        <w:rPr>
          <w:rFonts w:ascii="Calibri"/>
        </w:rPr>
        <w:t xml:space="preserve">, T., Stigler, F.L., </w:t>
      </w:r>
      <w:proofErr w:type="spellStart"/>
      <w:r w:rsidRPr="00AD7BEA">
        <w:rPr>
          <w:rFonts w:ascii="Calibri"/>
        </w:rPr>
        <w:t>Jeitler</w:t>
      </w:r>
      <w:proofErr w:type="spellEnd"/>
      <w:r w:rsidRPr="00AD7BEA">
        <w:rPr>
          <w:rFonts w:ascii="Calibri"/>
        </w:rPr>
        <w:t xml:space="preserve">, K., Horvath, K., &amp; </w:t>
      </w:r>
      <w:proofErr w:type="spellStart"/>
      <w:r w:rsidRPr="00AD7BEA">
        <w:rPr>
          <w:rFonts w:ascii="Calibri"/>
        </w:rPr>
        <w:t>Siebenhofer</w:t>
      </w:r>
      <w:proofErr w:type="spellEnd"/>
      <w:r w:rsidRPr="00AD7BEA">
        <w:rPr>
          <w:rFonts w:ascii="Calibri"/>
        </w:rPr>
        <w:t xml:space="preserve">, A. (2019). Management of overweight and obesity in primary care </w:t>
      </w:r>
      <w:r w:rsidRPr="00AD7BEA">
        <w:rPr>
          <w:rFonts w:ascii="Calibri"/>
        </w:rPr>
        <w:t>–</w:t>
      </w:r>
      <w:r w:rsidRPr="00AD7BEA">
        <w:rPr>
          <w:rFonts w:ascii="Calibri"/>
        </w:rPr>
        <w:t xml:space="preserve"> A systematic overview of international evidence-based guidelines. Obesity Reviews, 20, 1218-1230. DOI: 10.1111/obr.12889</w:t>
      </w:r>
    </w:p>
    <w:p w:rsidR="00AD7BEA" w:rsidRPr="00AD7BEA" w:rsidRDefault="00AD7BEA" w:rsidP="00AD7BEA">
      <w:pPr>
        <w:pStyle w:val="BodyText"/>
        <w:spacing w:line="218" w:lineRule="exact"/>
        <w:ind w:left="383"/>
        <w:rPr>
          <w:rFonts w:ascii="Calibri"/>
        </w:rPr>
      </w:pPr>
    </w:p>
    <w:p w:rsidR="00AD7BEA" w:rsidRDefault="00AD7BEA" w:rsidP="00AD7BEA">
      <w:pPr>
        <w:pStyle w:val="BodyText"/>
        <w:numPr>
          <w:ilvl w:val="0"/>
          <w:numId w:val="3"/>
        </w:numPr>
        <w:spacing w:line="218" w:lineRule="exact"/>
        <w:rPr>
          <w:rFonts w:ascii="Calibri"/>
        </w:rPr>
      </w:pPr>
      <w:proofErr w:type="spellStart"/>
      <w:r w:rsidRPr="00AD7BEA">
        <w:rPr>
          <w:rFonts w:ascii="Calibri"/>
        </w:rPr>
        <w:t>Tahrani</w:t>
      </w:r>
      <w:proofErr w:type="spellEnd"/>
      <w:r w:rsidRPr="00AD7BEA">
        <w:rPr>
          <w:rFonts w:ascii="Calibri"/>
        </w:rPr>
        <w:t xml:space="preserve">, A., </w:t>
      </w:r>
      <w:proofErr w:type="spellStart"/>
      <w:r w:rsidRPr="00AD7BEA">
        <w:rPr>
          <w:rFonts w:ascii="Calibri"/>
        </w:rPr>
        <w:t>Parretti</w:t>
      </w:r>
      <w:proofErr w:type="spellEnd"/>
      <w:r w:rsidRPr="00AD7BEA">
        <w:rPr>
          <w:rFonts w:ascii="Calibri"/>
        </w:rPr>
        <w:t>, H., O</w:t>
      </w:r>
      <w:r w:rsidRPr="00AD7BEA">
        <w:rPr>
          <w:rFonts w:ascii="Calibri"/>
        </w:rPr>
        <w:t>’</w:t>
      </w:r>
      <w:r w:rsidRPr="00AD7BEA">
        <w:rPr>
          <w:rFonts w:ascii="Calibri"/>
        </w:rPr>
        <w:t xml:space="preserve">Kane, M., </w:t>
      </w:r>
      <w:proofErr w:type="spellStart"/>
      <w:r w:rsidRPr="00AD7BEA">
        <w:rPr>
          <w:rFonts w:ascii="Calibri"/>
        </w:rPr>
        <w:t>Chowhan</w:t>
      </w:r>
      <w:proofErr w:type="spellEnd"/>
      <w:r w:rsidRPr="00AD7BEA">
        <w:rPr>
          <w:rFonts w:ascii="Calibri"/>
        </w:rPr>
        <w:t xml:space="preserve">, H., </w:t>
      </w:r>
      <w:proofErr w:type="spellStart"/>
      <w:r w:rsidRPr="00AD7BEA">
        <w:rPr>
          <w:rFonts w:ascii="Calibri"/>
        </w:rPr>
        <w:t>Ratcliffe</w:t>
      </w:r>
      <w:proofErr w:type="spellEnd"/>
      <w:r w:rsidRPr="00AD7BEA">
        <w:rPr>
          <w:rFonts w:ascii="Calibri"/>
        </w:rPr>
        <w:t xml:space="preserve">, D., &amp; Le Brocq, S. (2020). Managing obesity in primary care. Retrieved from </w:t>
      </w:r>
      <w:hyperlink r:id="rId23" w:history="1">
        <w:r w:rsidRPr="00115F4A">
          <w:rPr>
            <w:rStyle w:val="Hyperlink"/>
            <w:rFonts w:ascii="Calibri"/>
          </w:rPr>
          <w:t>https://d3j7puhwqgd8ts.cloudfront.net/Uploads/r/y/q/finalobesityalgorithmwithreferences_771631.pdf</w:t>
        </w:r>
      </w:hyperlink>
    </w:p>
    <w:p w:rsidR="00AD7BEA" w:rsidRDefault="00AD7BEA" w:rsidP="00AD7BEA">
      <w:pPr>
        <w:pStyle w:val="BodyText"/>
        <w:spacing w:line="218" w:lineRule="exact"/>
        <w:ind w:left="383"/>
        <w:rPr>
          <w:rFonts w:ascii="Calibri"/>
        </w:rPr>
      </w:pPr>
    </w:p>
    <w:p w:rsidR="00AD7BEA" w:rsidRDefault="00AD7BEA" w:rsidP="00AD7BEA">
      <w:pPr>
        <w:pStyle w:val="BodyText"/>
        <w:numPr>
          <w:ilvl w:val="0"/>
          <w:numId w:val="3"/>
        </w:numPr>
        <w:spacing w:line="218" w:lineRule="exact"/>
        <w:rPr>
          <w:rFonts w:ascii="Calibri"/>
        </w:rPr>
      </w:pPr>
      <w:r w:rsidRPr="00AD7BEA">
        <w:rPr>
          <w:rFonts w:ascii="Calibri"/>
        </w:rPr>
        <w:t xml:space="preserve">World Health Organization. (2020b). WHO Guidelines on Physical Activity and Sedentary </w:t>
      </w:r>
      <w:proofErr w:type="spellStart"/>
      <w:r w:rsidRPr="00AD7BEA">
        <w:rPr>
          <w:rFonts w:ascii="Calibri"/>
        </w:rPr>
        <w:t>Behaviour</w:t>
      </w:r>
      <w:proofErr w:type="spellEnd"/>
      <w:r w:rsidRPr="00AD7BEA">
        <w:rPr>
          <w:rFonts w:ascii="Calibri"/>
        </w:rPr>
        <w:t xml:space="preserve">. Retrieved from </w:t>
      </w:r>
      <w:hyperlink r:id="rId24" w:history="1">
        <w:r w:rsidRPr="00115F4A">
          <w:rPr>
            <w:rStyle w:val="Hyperlink"/>
            <w:rFonts w:ascii="Calibri"/>
          </w:rPr>
          <w:t>https://apps.who.int/iris/rest/bitstreams/1315866/retrieve</w:t>
        </w:r>
      </w:hyperlink>
    </w:p>
    <w:p w:rsidR="00AD7BEA" w:rsidRPr="00AD7BEA" w:rsidRDefault="00AD7BEA" w:rsidP="00AD7BEA">
      <w:pPr>
        <w:pStyle w:val="BodyText"/>
        <w:spacing w:line="218" w:lineRule="exact"/>
        <w:ind w:left="383"/>
        <w:rPr>
          <w:rFonts w:ascii="Calibri"/>
        </w:rPr>
      </w:pPr>
    </w:p>
    <w:p w:rsidR="00AD7BEA" w:rsidRDefault="00AD7BEA" w:rsidP="00AD7BEA">
      <w:pPr>
        <w:pStyle w:val="BodyText"/>
        <w:numPr>
          <w:ilvl w:val="0"/>
          <w:numId w:val="3"/>
        </w:numPr>
        <w:spacing w:line="218" w:lineRule="exact"/>
        <w:rPr>
          <w:rFonts w:ascii="Calibri"/>
        </w:rPr>
      </w:pPr>
      <w:r w:rsidRPr="00AD7BEA">
        <w:rPr>
          <w:rFonts w:ascii="Calibri"/>
        </w:rPr>
        <w:t xml:space="preserve">World Health Organization. (2021). Obesity and overweight. Retrieved June 30, 2021 from </w:t>
      </w:r>
      <w:hyperlink r:id="rId25" w:history="1">
        <w:r w:rsidRPr="00115F4A">
          <w:rPr>
            <w:rStyle w:val="Hyperlink"/>
            <w:rFonts w:ascii="Calibri"/>
          </w:rPr>
          <w:t>https://www.who.int/news-room/fact-sheets/detail/obesity-and-overweight</w:t>
        </w:r>
      </w:hyperlink>
    </w:p>
    <w:p w:rsidR="00AD7BEA" w:rsidRPr="00AD7BEA" w:rsidRDefault="00AD7BEA" w:rsidP="00AD7BEA">
      <w:pPr>
        <w:pStyle w:val="BodyText"/>
        <w:spacing w:line="218" w:lineRule="exact"/>
        <w:ind w:left="99"/>
        <w:rPr>
          <w:rFonts w:ascii="Calibri"/>
        </w:rPr>
      </w:pPr>
    </w:p>
    <w:p w:rsidR="00AD7BEA" w:rsidRDefault="00AD7BEA">
      <w:pPr>
        <w:spacing w:line="200" w:lineRule="exact"/>
        <w:jc w:val="both"/>
        <w:rPr>
          <w:rFonts w:ascii="Calibri" w:hAnsi="Calibri"/>
        </w:rPr>
      </w:pPr>
    </w:p>
    <w:p w:rsidR="00AD7BEA" w:rsidRDefault="00AD7BEA">
      <w:pPr>
        <w:spacing w:line="200" w:lineRule="exact"/>
        <w:jc w:val="both"/>
        <w:rPr>
          <w:rFonts w:ascii="Calibri" w:hAnsi="Calibri"/>
        </w:rPr>
      </w:pPr>
    </w:p>
    <w:p w:rsidR="00AD7BEA" w:rsidRDefault="00AD7BEA">
      <w:pPr>
        <w:spacing w:line="200" w:lineRule="exact"/>
        <w:jc w:val="both"/>
        <w:rPr>
          <w:rFonts w:ascii="Calibri" w:hAnsi="Calibri"/>
        </w:rPr>
      </w:pPr>
    </w:p>
    <w:p w:rsidR="00AD7BEA" w:rsidRDefault="00AD7BEA">
      <w:pPr>
        <w:spacing w:line="200" w:lineRule="exact"/>
        <w:jc w:val="both"/>
        <w:rPr>
          <w:rFonts w:ascii="Calibri" w:hAnsi="Calibri"/>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49274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D7BEA">
        <w:rPr>
          <w:noProof/>
          <w:lang w:val="en-GB" w:eastAsia="en-GB"/>
        </w:rPr>
        <w:drawing>
          <wp:inline distT="0" distB="0" distL="0" distR="0" wp14:anchorId="12453817">
            <wp:extent cx="683266" cy="698500"/>
            <wp:effectExtent l="0" t="0" r="254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97698" cy="713254"/>
                    </a:xfrm>
                    <a:prstGeom prst="rect">
                      <a:avLst/>
                    </a:prstGeom>
                    <a:noFill/>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AE3E37" w:rsidRDefault="0085680E">
      <w:pPr>
        <w:spacing w:before="41" w:line="154" w:lineRule="exact"/>
        <w:ind w:left="213" w:right="231"/>
        <w:jc w:val="both"/>
        <w:rPr>
          <w:rFonts w:ascii="Arial"/>
          <w:sz w:val="14"/>
        </w:rPr>
      </w:pPr>
      <w:r>
        <w:rPr>
          <w:rFonts w:ascii="Arial"/>
          <w:sz w:val="14"/>
        </w:rPr>
        <w:t xml:space="preserve">Sophie </w:t>
      </w:r>
      <w:r w:rsidR="00A9710C">
        <w:rPr>
          <w:rFonts w:ascii="Arial"/>
          <w:sz w:val="14"/>
        </w:rPr>
        <w:t xml:space="preserve">has her expertise in </w:t>
      </w:r>
      <w:r>
        <w:rPr>
          <w:rFonts w:ascii="Arial"/>
          <w:sz w:val="14"/>
        </w:rPr>
        <w:t xml:space="preserve">community nursing having worked in community nursing for over 10 years and being a qualified District Nurse for almost 6 years, she is now a lecturer in Health and Social Care. Her work on Weight Management stems from a passion for improving patient health outcomes based on both personal and professional experiences with the aim of introducing a WMP within the local healthcare service. </w:t>
      </w:r>
      <w:r w:rsidRPr="0085680E">
        <w:rPr>
          <w:rFonts w:ascii="Arial"/>
          <w:sz w:val="14"/>
        </w:rPr>
        <w:t xml:space="preserve">The qualitative approach used for this research </w:t>
      </w:r>
      <w:r>
        <w:rPr>
          <w:rFonts w:ascii="Arial"/>
          <w:sz w:val="14"/>
        </w:rPr>
        <w:t>meets both the research aim to explore views as well as underpinning the epistemological viewpoint in nursing to understand people</w:t>
      </w:r>
      <w:r>
        <w:rPr>
          <w:rFonts w:ascii="Arial"/>
          <w:sz w:val="14"/>
        </w:rPr>
        <w:t>’</w:t>
      </w:r>
      <w:r>
        <w:rPr>
          <w:rFonts w:ascii="Arial"/>
          <w:sz w:val="14"/>
        </w:rPr>
        <w:t>s views and experiences</w:t>
      </w:r>
      <w:r w:rsidRPr="0085680E">
        <w:rPr>
          <w:rFonts w:ascii="Arial"/>
          <w:sz w:val="14"/>
        </w:rPr>
        <w:t xml:space="preserve">. </w:t>
      </w:r>
      <w:r>
        <w:rPr>
          <w:rFonts w:ascii="Arial"/>
          <w:sz w:val="14"/>
        </w:rPr>
        <w:t>This is Sophie</w:t>
      </w:r>
      <w:r>
        <w:rPr>
          <w:rFonts w:ascii="Arial"/>
          <w:sz w:val="14"/>
        </w:rPr>
        <w:t>’</w:t>
      </w:r>
      <w:r>
        <w:rPr>
          <w:rFonts w:ascii="Arial"/>
          <w:sz w:val="14"/>
        </w:rPr>
        <w:t xml:space="preserve">s first research project but she has a desire to further her research into other aspects of weight management that will benefit her local community including both staff and patients. </w:t>
      </w:r>
    </w:p>
    <w:p w:rsidR="00AE3E37" w:rsidRPr="0085680E" w:rsidRDefault="00A9710C" w:rsidP="0085680E">
      <w:pPr>
        <w:spacing w:before="62"/>
        <w:ind w:left="4217" w:right="4235"/>
        <w:jc w:val="center"/>
        <w:rPr>
          <w:rFonts w:ascii="Arial"/>
          <w:sz w:val="14"/>
        </w:rPr>
      </w:pPr>
      <w:r>
        <w:rPr>
          <w:rFonts w:ascii="Arial"/>
          <w:sz w:val="14"/>
        </w:rPr>
        <w:t xml:space="preserve">Email: </w:t>
      </w:r>
      <w:hyperlink r:id="rId27" w:history="1">
        <w:r w:rsidR="0085680E" w:rsidRPr="00115F4A">
          <w:rPr>
            <w:rStyle w:val="Hyperlink"/>
            <w:rFonts w:ascii="Arial"/>
            <w:sz w:val="14"/>
          </w:rPr>
          <w:t>sophie.hinks@ucm.ac.im</w:t>
        </w:r>
      </w:hyperlink>
      <w:bookmarkStart w:id="0" w:name="_GoBack"/>
      <w:bookmarkEnd w:id="0"/>
      <w:r w:rsidR="00292ED9">
        <w:rPr>
          <w:noProof/>
          <w:lang w:val="en-GB" w:eastAsia="en-GB"/>
        </w:rPr>
        <mc:AlternateContent>
          <mc:Choice Requires="wps">
            <w:drawing>
              <wp:anchor distT="0" distB="0" distL="0" distR="0" simplePos="0" relativeHeight="25165875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AAB26" id="Line 3"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6C0" w:rsidRDefault="007836C0">
      <w:r>
        <w:separator/>
      </w:r>
    </w:p>
  </w:endnote>
  <w:endnote w:type="continuationSeparator" w:id="0">
    <w:p w:rsidR="007836C0" w:rsidRDefault="00783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6C0" w:rsidRDefault="007836C0">
      <w:r>
        <w:separator/>
      </w:r>
    </w:p>
  </w:footnote>
  <w:footnote w:type="continuationSeparator" w:id="0">
    <w:p w:rsidR="007836C0" w:rsidRDefault="00783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13E4A"/>
    <w:rsid w:val="007836C0"/>
    <w:rsid w:val="0078738A"/>
    <w:rsid w:val="0085680E"/>
    <w:rsid w:val="00873DF0"/>
    <w:rsid w:val="008756E6"/>
    <w:rsid w:val="009B2D44"/>
    <w:rsid w:val="00A07E82"/>
    <w:rsid w:val="00A9710C"/>
    <w:rsid w:val="00AD7BEA"/>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F27BB6"/>
  <w15:docId w15:val="{79FEFF98-7E92-4C61-A037-937B0CF88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186/1471-2296-12-7" TargetMode="External"/><Relationship Id="rId18" Type="http://schemas.openxmlformats.org/officeDocument/2006/relationships/hyperlink" Target="http://dx.doi.org/10.12968/bjcn.2013.18.10.498" TargetMode="External"/><Relationship Id="rId26"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hyperlink" Target="https://www.nice.org.uk/guidance/qs111/resources/obesity-in-adults-prevention-and-lifestyle-weight-management-programmes-pdf-75545293071301" TargetMode="External"/><Relationship Id="rId7" Type="http://schemas.openxmlformats.org/officeDocument/2006/relationships/header" Target="header1.xml"/><Relationship Id="rId12" Type="http://schemas.openxmlformats.org/officeDocument/2006/relationships/hyperlink" Target="https://documents.hants.gov.uk/public-health/prevention-pathways/Weightmanagementprimarycarepathway.pdf" TargetMode="External"/><Relationship Id="rId17" Type="http://schemas.openxmlformats.org/officeDocument/2006/relationships/hyperlink" Target="https://doi.org/10.1186/s12875-020-01296-6" TargetMode="External"/><Relationship Id="rId25" Type="http://schemas.openxmlformats.org/officeDocument/2006/relationships/hyperlink" Target="https://www.who.int/news-room/fact-sheets/detail/obesity-and-overweight" TargetMode="External"/><Relationship Id="rId2" Type="http://schemas.openxmlformats.org/officeDocument/2006/relationships/styles" Target="styles.xml"/><Relationship Id="rId16" Type="http://schemas.openxmlformats.org/officeDocument/2006/relationships/hyperlink" Target="http://web.a.ebscohost.com/ehost/pdfviewer/pdfviewer?vid=11&amp;sid=df47da2e-c6dc-4254-9ec8-c1a4f59b28a8%40sdc-v-sessmgr03" TargetMode="External"/><Relationship Id="rId20" Type="http://schemas.openxmlformats.org/officeDocument/2006/relationships/hyperlink" Target="https://www.nice.org.uk/guidance/qs127/resources/obesity-clinical-assessment-and-management-pdf-75545363615173"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linical-pathways.org.uk/sites/default/files/guidance/Obesity%20and%20Management%20of%20Overweight%20Patients/management-overweight-and-obese-adults-v3.pdf" TargetMode="External"/><Relationship Id="rId24" Type="http://schemas.openxmlformats.org/officeDocument/2006/relationships/hyperlink" Target="https://apps.who.int/iris/rest/bitstreams/1315866/retrieve" TargetMode="External"/><Relationship Id="rId5" Type="http://schemas.openxmlformats.org/officeDocument/2006/relationships/footnotes" Target="footnotes.xml"/><Relationship Id="rId15" Type="http://schemas.openxmlformats.org/officeDocument/2006/relationships/hyperlink" Target="http://dx.doi.org/10.1111/jan.14081" TargetMode="External"/><Relationship Id="rId23" Type="http://schemas.openxmlformats.org/officeDocument/2006/relationships/hyperlink" Target="https://d3j7puhwqgd8ts.cloudfront.net/Uploads/r/y/q/finalobesityalgorithmwithreferences_771631.pdf" TargetMode="External"/><Relationship Id="rId28" Type="http://schemas.openxmlformats.org/officeDocument/2006/relationships/fontTable" Target="fontTable.xml"/><Relationship Id="rId10" Type="http://schemas.openxmlformats.org/officeDocument/2006/relationships/hyperlink" Target="http://www.gov.uk" TargetMode="External"/><Relationship Id="rId19" Type="http://schemas.openxmlformats.org/officeDocument/2006/relationships/hyperlink" Target="https://www.nhstaysideadtc.scot.nhs.uk/approved/bulletin/taypres/2010/Weight%20Management%20Pathway.pdf"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doi.org/10.1007/s13679-020-00416-8" TargetMode="External"/><Relationship Id="rId22" Type="http://schemas.openxmlformats.org/officeDocument/2006/relationships/hyperlink" Target="http://www.htmc.co.uk/resource/data/htmc1/docs/Care%20pathway%20for%20the%20management%20of%20overweight%20and%20obesity.pdf" TargetMode="External"/><Relationship Id="rId27" Type="http://schemas.openxmlformats.org/officeDocument/2006/relationships/hyperlink" Target="mailto:sophie.hinks@ucm.ac.i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1500</Words>
  <Characters>8556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Hinks, Sophie</cp:lastModifiedBy>
  <cp:revision>2</cp:revision>
  <dcterms:created xsi:type="dcterms:W3CDTF">2023-01-20T15:56:00Z</dcterms:created>
  <dcterms:modified xsi:type="dcterms:W3CDTF">2023-01-20T15:56:00Z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