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1E0B1D" w14:textId="77777777" w:rsidR="00D00140" w:rsidRDefault="00D00140"/>
    <w:p w14:paraId="509D37F8" w14:textId="77777777" w:rsidR="00A07D92" w:rsidRPr="0019360E" w:rsidRDefault="00A07D92" w:rsidP="00A07D92">
      <w:pPr>
        <w:ind w:right="-483"/>
        <w:rPr>
          <w:b/>
          <w:bCs/>
          <w:color w:val="000000"/>
          <w:sz w:val="40"/>
          <w:szCs w:val="40"/>
        </w:rPr>
      </w:pPr>
      <w:r w:rsidRPr="0019360E">
        <w:rPr>
          <w:b/>
          <w:bCs/>
          <w:color w:val="000000"/>
          <w:sz w:val="40"/>
          <w:szCs w:val="40"/>
        </w:rPr>
        <w:t xml:space="preserve">The Use of Adipose Tissue and Bone Marrow Derived Stem Cells in Regeneration of </w:t>
      </w:r>
      <w:r>
        <w:rPr>
          <w:b/>
          <w:bCs/>
          <w:color w:val="000000"/>
          <w:sz w:val="40"/>
          <w:szCs w:val="40"/>
        </w:rPr>
        <w:t xml:space="preserve">Cleft </w:t>
      </w:r>
      <w:r w:rsidRPr="0019360E">
        <w:rPr>
          <w:b/>
          <w:bCs/>
          <w:color w:val="000000"/>
          <w:sz w:val="40"/>
          <w:szCs w:val="40"/>
        </w:rPr>
        <w:t>Alveolus in Dogs</w:t>
      </w:r>
    </w:p>
    <w:p w14:paraId="3A78F62B" w14:textId="77777777" w:rsidR="00A07D92" w:rsidRDefault="00A07D92" w:rsidP="00A07D92"/>
    <w:p w14:paraId="4D8897A0" w14:textId="77777777" w:rsidR="00A07D92" w:rsidRDefault="00A07D92" w:rsidP="00A07D92"/>
    <w:p w14:paraId="0C2DC452" w14:textId="77777777" w:rsidR="00A07D92" w:rsidRDefault="00A07D92" w:rsidP="00A07D92"/>
    <w:p w14:paraId="52D1468B" w14:textId="77777777" w:rsidR="00A07D92" w:rsidRDefault="00A07D92" w:rsidP="00A07D92"/>
    <w:p w14:paraId="418C2AA6" w14:textId="77777777" w:rsidR="00A07D92" w:rsidRPr="001B5C41" w:rsidRDefault="00A07D92" w:rsidP="00A07D92">
      <w:pPr>
        <w:ind w:right="-514"/>
        <w:jc w:val="center"/>
        <w:rPr>
          <w:b/>
          <w:bCs/>
        </w:rPr>
      </w:pPr>
      <w:r w:rsidRPr="001B5C41">
        <w:rPr>
          <w:b/>
          <w:bCs/>
        </w:rPr>
        <w:t>ABSTRACT</w:t>
      </w:r>
    </w:p>
    <w:p w14:paraId="394CE837" w14:textId="77777777" w:rsidR="00A07D92" w:rsidRPr="001B5C41" w:rsidRDefault="00A07D92" w:rsidP="00A07D92">
      <w:pPr>
        <w:spacing w:line="360" w:lineRule="auto"/>
        <w:ind w:right="-514"/>
        <w:jc w:val="both"/>
        <w:rPr>
          <w:b/>
          <w:bCs/>
        </w:rPr>
      </w:pPr>
    </w:p>
    <w:p w14:paraId="56754B83" w14:textId="77777777" w:rsidR="00A07D92" w:rsidRDefault="00A07D92" w:rsidP="002C08AC">
      <w:pPr>
        <w:spacing w:line="480" w:lineRule="auto"/>
        <w:ind w:right="-547"/>
        <w:jc w:val="both"/>
        <w:rPr>
          <w:color w:val="333333"/>
        </w:rPr>
      </w:pPr>
      <w:r w:rsidRPr="001B5C41">
        <w:rPr>
          <w:b/>
          <w:bCs/>
        </w:rPr>
        <w:t xml:space="preserve">Objectives: </w:t>
      </w:r>
      <w:r w:rsidRPr="001B5C41">
        <w:rPr>
          <w:color w:val="000000"/>
          <w:shd w:val="clear" w:color="auto" w:fill="FFFFFF"/>
        </w:rPr>
        <w:t>T</w:t>
      </w:r>
      <w:r>
        <w:rPr>
          <w:color w:val="000000"/>
          <w:shd w:val="clear" w:color="auto" w:fill="FFFFFF"/>
        </w:rPr>
        <w:t>his study was designed to</w:t>
      </w:r>
      <w:r w:rsidRPr="001B5C41">
        <w:rPr>
          <w:color w:val="000000"/>
          <w:shd w:val="clear" w:color="auto" w:fill="FFFFFF"/>
        </w:rPr>
        <w:t xml:space="preserve"> evaluate </w:t>
      </w:r>
      <w:r>
        <w:t xml:space="preserve">the therapeutic potential of adipose tissue derived mesenchymal stem cells compared to bone marrow derived mesenchymal stem cells on regeneration of surgically created alveolus in dogs. </w:t>
      </w:r>
      <w:r w:rsidRPr="001B5C41">
        <w:rPr>
          <w:b/>
          <w:bCs/>
        </w:rPr>
        <w:t xml:space="preserve">Materials </w:t>
      </w:r>
      <w:r w:rsidRPr="00FC338D">
        <w:rPr>
          <w:b/>
          <w:bCs/>
        </w:rPr>
        <w:t>and Methods:</w:t>
      </w:r>
      <w:r w:rsidRPr="001B5C41">
        <w:rPr>
          <w:b/>
          <w:bCs/>
        </w:rPr>
        <w:t xml:space="preserve"> </w:t>
      </w:r>
      <w:r w:rsidRPr="001B5C41">
        <w:t>Split mouth experimental study was performed on twelve healt</w:t>
      </w:r>
      <w:r>
        <w:t xml:space="preserve">hy and vaccinated mongrel dogs. </w:t>
      </w:r>
      <w:r w:rsidRPr="001B5C41">
        <w:t>These dogs were treated in accordance with the Ethics of Animal Use in Research Committee (EAURC) authorized by the Faculty of Veterinary Medicine, Cairo University. The dogs were</w:t>
      </w:r>
      <w:r>
        <w:t xml:space="preserve"> divided </w:t>
      </w:r>
      <w:r w:rsidRPr="001D0D31">
        <w:t>into</w:t>
      </w:r>
      <w:r w:rsidRPr="001B5C41">
        <w:t xml:space="preserve"> two groups: </w:t>
      </w:r>
      <w:r w:rsidRPr="001B5C41">
        <w:rPr>
          <w:color w:val="000000"/>
        </w:rPr>
        <w:t>In -group A, the experimental side (right side of maxilla), the surgically created alveolus, were transplanted with Adipose Tissue</w:t>
      </w:r>
      <w:r>
        <w:rPr>
          <w:color w:val="000000"/>
        </w:rPr>
        <w:t xml:space="preserve"> Derived</w:t>
      </w:r>
      <w:r w:rsidRPr="001B5C41">
        <w:rPr>
          <w:color w:val="000000"/>
        </w:rPr>
        <w:t xml:space="preserve"> Mesenchymal Stem Cells (</w:t>
      </w:r>
      <w:r w:rsidRPr="001B5C41">
        <w:rPr>
          <w:shd w:val="clear" w:color="auto" w:fill="FFFFFF"/>
        </w:rPr>
        <w:t>AT-MSCs</w:t>
      </w:r>
      <w:r w:rsidRPr="001B5C41">
        <w:rPr>
          <w:color w:val="000000"/>
        </w:rPr>
        <w:t>) and scaffold as well as growth factors. In-group B, the experimental side (right side of maxilla) the surgically created alveolus, were transplanted with Bone Marrow Derived Mesenchymal Stem Cells (</w:t>
      </w:r>
      <w:r w:rsidRPr="001B5C41">
        <w:rPr>
          <w:shd w:val="clear" w:color="auto" w:fill="FFFFFF"/>
        </w:rPr>
        <w:t>BM-MSCs</w:t>
      </w:r>
      <w:r w:rsidRPr="001B5C41">
        <w:rPr>
          <w:color w:val="000000"/>
        </w:rPr>
        <w:t xml:space="preserve">) and scaffold as well as growth factors. The control side (left side of maxilla) the surgically created alveolus, were transplanted with scaffold and growth factors only. The flaps were replaced and sutured with </w:t>
      </w:r>
      <w:proofErr w:type="spellStart"/>
      <w:r w:rsidRPr="001B5C41">
        <w:rPr>
          <w:color w:val="000000"/>
        </w:rPr>
        <w:t>resorbable</w:t>
      </w:r>
      <w:proofErr w:type="spellEnd"/>
      <w:r w:rsidRPr="001B5C41">
        <w:rPr>
          <w:color w:val="000000"/>
        </w:rPr>
        <w:t xml:space="preserve"> sutures</w:t>
      </w:r>
      <w:r w:rsidRPr="00FB6C3C">
        <w:rPr>
          <w:color w:val="000000"/>
        </w:rPr>
        <w:t xml:space="preserve">. </w:t>
      </w:r>
      <w:r>
        <w:t xml:space="preserve">Bone regeneration was evaluated by </w:t>
      </w:r>
      <w:proofErr w:type="spellStart"/>
      <w:r>
        <w:t>histomorphometrical</w:t>
      </w:r>
      <w:proofErr w:type="spellEnd"/>
      <w:r>
        <w:t xml:space="preserve"> analysis after</w:t>
      </w:r>
      <w:r w:rsidRPr="00FB6C3C">
        <w:t xml:space="preserve"> one month and </w:t>
      </w:r>
      <w:bookmarkStart w:id="0" w:name="_GoBack"/>
      <w:bookmarkEnd w:id="0"/>
      <w:r w:rsidR="00CE2DC9" w:rsidRPr="00FB6C3C">
        <w:t>half</w:t>
      </w:r>
      <w:r w:rsidR="00CE2DC9">
        <w:t>,</w:t>
      </w:r>
      <w:r w:rsidR="008222B4">
        <w:t xml:space="preserve"> </w:t>
      </w:r>
      <w:proofErr w:type="gramStart"/>
      <w:r w:rsidR="008222B4">
        <w:t xml:space="preserve">after </w:t>
      </w:r>
      <w:r>
        <w:t xml:space="preserve"> dogs</w:t>
      </w:r>
      <w:proofErr w:type="gramEnd"/>
      <w:r>
        <w:t xml:space="preserve">’ scarification. The data wren evaluated with descriptive and t test methods (p=0.05). </w:t>
      </w:r>
      <w:r w:rsidRPr="001B5C41">
        <w:rPr>
          <w:b/>
          <w:bCs/>
        </w:rPr>
        <w:t xml:space="preserve">Results: </w:t>
      </w:r>
      <w:r w:rsidRPr="003F198F">
        <w:t>Stem cells whether AT-MSCs or BM-MSCs accelerate the healing and regeneration of the defected area by increasing the bone width and surface area; providing bone quantity and quality as early as 1.5 months</w:t>
      </w:r>
      <w:r>
        <w:t xml:space="preserve">. </w:t>
      </w:r>
      <w:r w:rsidRPr="001B5C41">
        <w:rPr>
          <w:b/>
          <w:bCs/>
        </w:rPr>
        <w:t xml:space="preserve">Conclusion: </w:t>
      </w:r>
      <w:r w:rsidRPr="001B5C41">
        <w:rPr>
          <w:color w:val="333333"/>
        </w:rPr>
        <w:t>AT-MSCs</w:t>
      </w:r>
      <w:r>
        <w:rPr>
          <w:color w:val="333333"/>
        </w:rPr>
        <w:t xml:space="preserve"> and BM-MSCs are</w:t>
      </w:r>
      <w:r w:rsidRPr="001B5C41">
        <w:rPr>
          <w:color w:val="333333"/>
        </w:rPr>
        <w:t xml:space="preserve"> an attractive </w:t>
      </w:r>
      <w:r>
        <w:rPr>
          <w:color w:val="333333"/>
        </w:rPr>
        <w:t>tool</w:t>
      </w:r>
      <w:r w:rsidRPr="001B5C41">
        <w:rPr>
          <w:color w:val="333333"/>
        </w:rPr>
        <w:t xml:space="preserve"> in </w:t>
      </w:r>
      <w:r>
        <w:rPr>
          <w:color w:val="333333"/>
        </w:rPr>
        <w:t xml:space="preserve">bone regeneration. AT-MSCs in experimental studies showed that their </w:t>
      </w:r>
      <w:r w:rsidRPr="001B5C41">
        <w:rPr>
          <w:color w:val="333333"/>
        </w:rPr>
        <w:t xml:space="preserve">effectiveness is comparable to BM-MSCs, in addition to its low cost, ease of harvesting </w:t>
      </w:r>
      <w:r w:rsidRPr="001B5C41">
        <w:t xml:space="preserve">and </w:t>
      </w:r>
      <w:r w:rsidRPr="001B5C41">
        <w:rPr>
          <w:color w:val="333333"/>
        </w:rPr>
        <w:t>safer procedure to obtain stem cells as well as less risk of infection.</w:t>
      </w:r>
    </w:p>
    <w:p w14:paraId="6CDED001" w14:textId="77777777" w:rsidR="00A07D92" w:rsidRDefault="00A07D92" w:rsidP="00A07D92">
      <w:pPr>
        <w:spacing w:line="480" w:lineRule="auto"/>
        <w:ind w:right="-547"/>
        <w:jc w:val="both"/>
        <w:rPr>
          <w:color w:val="333333"/>
        </w:rPr>
      </w:pPr>
    </w:p>
    <w:p w14:paraId="3ADEBA63" w14:textId="77777777" w:rsidR="00A07D92" w:rsidRDefault="00A07D92"/>
    <w:sectPr w:rsidR="00A07D92" w:rsidSect="00A34CC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92"/>
    <w:rsid w:val="000118C6"/>
    <w:rsid w:val="000326D6"/>
    <w:rsid w:val="00032DFB"/>
    <w:rsid w:val="00033737"/>
    <w:rsid w:val="00033EE3"/>
    <w:rsid w:val="000567EE"/>
    <w:rsid w:val="0006090C"/>
    <w:rsid w:val="000A3F05"/>
    <w:rsid w:val="000B6163"/>
    <w:rsid w:val="000D6A7A"/>
    <w:rsid w:val="000D6AF7"/>
    <w:rsid w:val="000D6E2F"/>
    <w:rsid w:val="000E3E74"/>
    <w:rsid w:val="000F7CF4"/>
    <w:rsid w:val="00107D8B"/>
    <w:rsid w:val="00111018"/>
    <w:rsid w:val="00116316"/>
    <w:rsid w:val="0012761C"/>
    <w:rsid w:val="00145308"/>
    <w:rsid w:val="00147A3C"/>
    <w:rsid w:val="00157EB5"/>
    <w:rsid w:val="00163F26"/>
    <w:rsid w:val="001660CE"/>
    <w:rsid w:val="001718B4"/>
    <w:rsid w:val="0018180D"/>
    <w:rsid w:val="001A747F"/>
    <w:rsid w:val="001C469D"/>
    <w:rsid w:val="001D0CE6"/>
    <w:rsid w:val="001E7FEA"/>
    <w:rsid w:val="00236EA2"/>
    <w:rsid w:val="0024408E"/>
    <w:rsid w:val="002649FB"/>
    <w:rsid w:val="002A6A67"/>
    <w:rsid w:val="002C08AC"/>
    <w:rsid w:val="002E14BF"/>
    <w:rsid w:val="002E2E63"/>
    <w:rsid w:val="00301C53"/>
    <w:rsid w:val="003257B7"/>
    <w:rsid w:val="003257D8"/>
    <w:rsid w:val="00342246"/>
    <w:rsid w:val="00357CF4"/>
    <w:rsid w:val="00367E5D"/>
    <w:rsid w:val="00373948"/>
    <w:rsid w:val="00385A5F"/>
    <w:rsid w:val="003B1B8C"/>
    <w:rsid w:val="003C085F"/>
    <w:rsid w:val="003F4470"/>
    <w:rsid w:val="00411D92"/>
    <w:rsid w:val="0045265A"/>
    <w:rsid w:val="0046266E"/>
    <w:rsid w:val="0046294D"/>
    <w:rsid w:val="00471B29"/>
    <w:rsid w:val="004727C2"/>
    <w:rsid w:val="00484F54"/>
    <w:rsid w:val="004A518A"/>
    <w:rsid w:val="004B6435"/>
    <w:rsid w:val="004C320F"/>
    <w:rsid w:val="004D5678"/>
    <w:rsid w:val="004D625F"/>
    <w:rsid w:val="004E1EA5"/>
    <w:rsid w:val="00532FB1"/>
    <w:rsid w:val="005407D5"/>
    <w:rsid w:val="005417C8"/>
    <w:rsid w:val="00542120"/>
    <w:rsid w:val="005632B7"/>
    <w:rsid w:val="005906D4"/>
    <w:rsid w:val="005959D4"/>
    <w:rsid w:val="005A1927"/>
    <w:rsid w:val="005B3535"/>
    <w:rsid w:val="005D1054"/>
    <w:rsid w:val="005D7F04"/>
    <w:rsid w:val="005D7FEF"/>
    <w:rsid w:val="006039B3"/>
    <w:rsid w:val="006126A7"/>
    <w:rsid w:val="00615E49"/>
    <w:rsid w:val="00625589"/>
    <w:rsid w:val="006314B2"/>
    <w:rsid w:val="00631CD2"/>
    <w:rsid w:val="00632CB0"/>
    <w:rsid w:val="0063650B"/>
    <w:rsid w:val="00672539"/>
    <w:rsid w:val="0067395F"/>
    <w:rsid w:val="00690255"/>
    <w:rsid w:val="006B1B53"/>
    <w:rsid w:val="006B6E84"/>
    <w:rsid w:val="00700B24"/>
    <w:rsid w:val="00711BF4"/>
    <w:rsid w:val="00713D43"/>
    <w:rsid w:val="007172B3"/>
    <w:rsid w:val="00730557"/>
    <w:rsid w:val="007629B4"/>
    <w:rsid w:val="00772B9F"/>
    <w:rsid w:val="00786014"/>
    <w:rsid w:val="007A7B61"/>
    <w:rsid w:val="007B5C81"/>
    <w:rsid w:val="007C1DEF"/>
    <w:rsid w:val="007C62ED"/>
    <w:rsid w:val="007D1D05"/>
    <w:rsid w:val="007D2A40"/>
    <w:rsid w:val="007D52F5"/>
    <w:rsid w:val="007E30E3"/>
    <w:rsid w:val="007F3790"/>
    <w:rsid w:val="00815377"/>
    <w:rsid w:val="0081680F"/>
    <w:rsid w:val="008222B4"/>
    <w:rsid w:val="00823CC9"/>
    <w:rsid w:val="00832718"/>
    <w:rsid w:val="008336C2"/>
    <w:rsid w:val="0086053D"/>
    <w:rsid w:val="00877299"/>
    <w:rsid w:val="00883CE6"/>
    <w:rsid w:val="008840A2"/>
    <w:rsid w:val="00893330"/>
    <w:rsid w:val="00894FB2"/>
    <w:rsid w:val="00895D8E"/>
    <w:rsid w:val="00895F16"/>
    <w:rsid w:val="0089646B"/>
    <w:rsid w:val="00896594"/>
    <w:rsid w:val="008C585D"/>
    <w:rsid w:val="008F4B0E"/>
    <w:rsid w:val="009307D9"/>
    <w:rsid w:val="009451E8"/>
    <w:rsid w:val="0095717B"/>
    <w:rsid w:val="00967CDF"/>
    <w:rsid w:val="009704DD"/>
    <w:rsid w:val="00992C2F"/>
    <w:rsid w:val="009C6132"/>
    <w:rsid w:val="009D6EE5"/>
    <w:rsid w:val="009F218D"/>
    <w:rsid w:val="00A02601"/>
    <w:rsid w:val="00A04CE6"/>
    <w:rsid w:val="00A07D92"/>
    <w:rsid w:val="00A31967"/>
    <w:rsid w:val="00A34CCD"/>
    <w:rsid w:val="00A36408"/>
    <w:rsid w:val="00A40534"/>
    <w:rsid w:val="00A45353"/>
    <w:rsid w:val="00A63133"/>
    <w:rsid w:val="00A711B4"/>
    <w:rsid w:val="00A7750E"/>
    <w:rsid w:val="00AA4F28"/>
    <w:rsid w:val="00AB7AD3"/>
    <w:rsid w:val="00AC34C4"/>
    <w:rsid w:val="00AE5A42"/>
    <w:rsid w:val="00B01F49"/>
    <w:rsid w:val="00B3192B"/>
    <w:rsid w:val="00B34D9F"/>
    <w:rsid w:val="00B36F7D"/>
    <w:rsid w:val="00B37672"/>
    <w:rsid w:val="00B473E7"/>
    <w:rsid w:val="00B604BA"/>
    <w:rsid w:val="00B94A4B"/>
    <w:rsid w:val="00BB46D1"/>
    <w:rsid w:val="00BB54A8"/>
    <w:rsid w:val="00BD59E2"/>
    <w:rsid w:val="00BE616C"/>
    <w:rsid w:val="00BF4870"/>
    <w:rsid w:val="00BF5756"/>
    <w:rsid w:val="00BF73B0"/>
    <w:rsid w:val="00C01FF9"/>
    <w:rsid w:val="00C0791E"/>
    <w:rsid w:val="00C45D03"/>
    <w:rsid w:val="00C54DC1"/>
    <w:rsid w:val="00C61CCC"/>
    <w:rsid w:val="00C64142"/>
    <w:rsid w:val="00C6614B"/>
    <w:rsid w:val="00C71EF4"/>
    <w:rsid w:val="00C86B07"/>
    <w:rsid w:val="00C94497"/>
    <w:rsid w:val="00CE2DC9"/>
    <w:rsid w:val="00CF0349"/>
    <w:rsid w:val="00D00140"/>
    <w:rsid w:val="00D104C6"/>
    <w:rsid w:val="00D10CB4"/>
    <w:rsid w:val="00D13076"/>
    <w:rsid w:val="00D502AF"/>
    <w:rsid w:val="00D734AA"/>
    <w:rsid w:val="00D86482"/>
    <w:rsid w:val="00DA24B8"/>
    <w:rsid w:val="00DD4D88"/>
    <w:rsid w:val="00E17727"/>
    <w:rsid w:val="00E226F9"/>
    <w:rsid w:val="00E257AC"/>
    <w:rsid w:val="00E643EB"/>
    <w:rsid w:val="00E70B75"/>
    <w:rsid w:val="00E74285"/>
    <w:rsid w:val="00E91C5F"/>
    <w:rsid w:val="00E96238"/>
    <w:rsid w:val="00EA4A37"/>
    <w:rsid w:val="00EA5D4A"/>
    <w:rsid w:val="00EB6053"/>
    <w:rsid w:val="00EC25F9"/>
    <w:rsid w:val="00EC4DE4"/>
    <w:rsid w:val="00EE0203"/>
    <w:rsid w:val="00EE3BAB"/>
    <w:rsid w:val="00F00879"/>
    <w:rsid w:val="00F04818"/>
    <w:rsid w:val="00F07425"/>
    <w:rsid w:val="00F10C33"/>
    <w:rsid w:val="00F22246"/>
    <w:rsid w:val="00F4071D"/>
    <w:rsid w:val="00F50A76"/>
    <w:rsid w:val="00F7344B"/>
    <w:rsid w:val="00F75404"/>
    <w:rsid w:val="00F942DF"/>
    <w:rsid w:val="00F970EC"/>
    <w:rsid w:val="00FA16C9"/>
    <w:rsid w:val="00FB074C"/>
    <w:rsid w:val="00FB38F0"/>
    <w:rsid w:val="00FC5701"/>
    <w:rsid w:val="00FD762E"/>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4566086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07D9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295</Words>
  <Characters>1683</Characters>
  <Application>Microsoft Macintosh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ريم محمد ازاد ابراهيم اللاركيا</dc:creator>
  <cp:keywords/>
  <dc:description/>
  <cp:lastModifiedBy>ريم محمد ازاد ابراهيم اللاركيا</cp:lastModifiedBy>
  <cp:revision>1</cp:revision>
  <dcterms:created xsi:type="dcterms:W3CDTF">2017-07-19T12:20:00Z</dcterms:created>
  <dcterms:modified xsi:type="dcterms:W3CDTF">2017-07-19T12:22:00Z</dcterms:modified>
</cp:coreProperties>
</file>