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86DD4" w14:textId="77777777" w:rsidR="008C6666" w:rsidRPr="00C50B93" w:rsidRDefault="008C6666" w:rsidP="008C66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50B93">
        <w:rPr>
          <w:rFonts w:asciiTheme="majorBidi" w:hAnsiTheme="majorBidi" w:cstheme="majorBidi"/>
          <w:b/>
          <w:bCs/>
          <w:sz w:val="36"/>
          <w:szCs w:val="36"/>
        </w:rPr>
        <w:t>The Effect of Resin Infiltration Application on Early Proximal Caries Lesions (</w:t>
      </w:r>
      <w:r w:rsidRPr="00C50B93">
        <w:rPr>
          <w:rFonts w:asciiTheme="majorBidi" w:hAnsiTheme="majorBidi" w:cstheme="majorBidi"/>
          <w:b/>
          <w:bCs/>
          <w:iCs/>
          <w:sz w:val="36"/>
          <w:szCs w:val="36"/>
        </w:rPr>
        <w:t>In Vitro Study)</w:t>
      </w:r>
    </w:p>
    <w:p w14:paraId="696A08A6" w14:textId="17DE5DCE" w:rsidR="00BF415C" w:rsidRPr="00702CCE" w:rsidRDefault="00702CCE" w:rsidP="00702CCE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702CCE">
        <w:rPr>
          <w:rFonts w:asciiTheme="majorBidi" w:hAnsiTheme="majorBidi" w:cstheme="majorBidi"/>
          <w:sz w:val="20"/>
          <w:szCs w:val="20"/>
        </w:rPr>
        <w:t>Dr.Shimaa</w:t>
      </w:r>
      <w:proofErr w:type="spellEnd"/>
      <w:r w:rsidRPr="00702CCE">
        <w:rPr>
          <w:rFonts w:asciiTheme="majorBidi" w:hAnsiTheme="majorBidi" w:cstheme="majorBidi"/>
          <w:sz w:val="20"/>
          <w:szCs w:val="20"/>
        </w:rPr>
        <w:t xml:space="preserve"> Ibrahim, </w:t>
      </w:r>
      <w:proofErr w:type="spellStart"/>
      <w:r w:rsidRPr="00702CCE">
        <w:rPr>
          <w:rFonts w:asciiTheme="majorBidi" w:hAnsiTheme="majorBidi" w:cstheme="majorBidi"/>
          <w:sz w:val="20"/>
          <w:szCs w:val="20"/>
        </w:rPr>
        <w:t>Prof.Njlaa</w:t>
      </w:r>
      <w:proofErr w:type="spellEnd"/>
      <w:r w:rsidRPr="00702CCE">
        <w:rPr>
          <w:rFonts w:asciiTheme="majorBidi" w:hAnsiTheme="majorBidi" w:cstheme="majorBidi"/>
          <w:sz w:val="20"/>
          <w:szCs w:val="20"/>
        </w:rPr>
        <w:t xml:space="preserve"> Al </w:t>
      </w:r>
      <w:proofErr w:type="spellStart"/>
      <w:proofErr w:type="gramStart"/>
      <w:r w:rsidRPr="00702CCE">
        <w:rPr>
          <w:rFonts w:asciiTheme="majorBidi" w:hAnsiTheme="majorBidi" w:cstheme="majorBidi"/>
          <w:sz w:val="20"/>
          <w:szCs w:val="20"/>
        </w:rPr>
        <w:t>amudi</w:t>
      </w:r>
      <w:proofErr w:type="spellEnd"/>
      <w:r w:rsidRPr="00702CCE">
        <w:rPr>
          <w:rFonts w:asciiTheme="majorBidi" w:hAnsiTheme="majorBidi" w:cstheme="majorBidi"/>
          <w:sz w:val="20"/>
          <w:szCs w:val="20"/>
        </w:rPr>
        <w:t xml:space="preserve"> ,</w:t>
      </w:r>
      <w:proofErr w:type="gramEnd"/>
      <w:r w:rsidRPr="00702CC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02CCE">
        <w:rPr>
          <w:rFonts w:asciiTheme="majorBidi" w:hAnsiTheme="majorBidi" w:cstheme="majorBidi"/>
          <w:sz w:val="20"/>
          <w:szCs w:val="20"/>
        </w:rPr>
        <w:t>Prof.Omer</w:t>
      </w:r>
      <w:proofErr w:type="spellEnd"/>
      <w:r w:rsidRPr="00702CC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02CCE">
        <w:rPr>
          <w:rFonts w:asciiTheme="majorBidi" w:hAnsiTheme="majorBidi" w:cstheme="majorBidi"/>
          <w:sz w:val="20"/>
          <w:szCs w:val="20"/>
        </w:rPr>
        <w:t>Elmeligy</w:t>
      </w:r>
      <w:proofErr w:type="spellEnd"/>
      <w:r w:rsidRPr="00702CCE">
        <w:rPr>
          <w:rFonts w:asciiTheme="majorBidi" w:hAnsiTheme="majorBidi" w:cstheme="majorBidi"/>
          <w:sz w:val="20"/>
          <w:szCs w:val="20"/>
        </w:rPr>
        <w:t xml:space="preserve">, Prof. Rita </w:t>
      </w:r>
      <w:proofErr w:type="spellStart"/>
      <w:r w:rsidRPr="00702CCE">
        <w:rPr>
          <w:rFonts w:asciiTheme="majorBidi" w:hAnsiTheme="majorBidi" w:cstheme="majorBidi"/>
          <w:sz w:val="20"/>
          <w:szCs w:val="20"/>
        </w:rPr>
        <w:t>Khounganian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sz w:val="20"/>
          <w:szCs w:val="20"/>
        </w:rPr>
        <w:t>Prof.Hisham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Othman</w:t>
      </w:r>
      <w:bookmarkStart w:id="0" w:name="_GoBack"/>
      <w:bookmarkEnd w:id="0"/>
    </w:p>
    <w:p w14:paraId="23DAAFB5" w14:textId="77777777" w:rsidR="00D11BAB" w:rsidRPr="0035781F" w:rsidRDefault="00D11BAB" w:rsidP="00D41FA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781F">
        <w:rPr>
          <w:rFonts w:asciiTheme="majorBidi" w:hAnsiTheme="majorBidi" w:cstheme="majorBidi"/>
          <w:b/>
          <w:bCs/>
          <w:sz w:val="24"/>
          <w:szCs w:val="24"/>
        </w:rPr>
        <w:t>Back ground:</w:t>
      </w:r>
      <w:r w:rsidR="00297762" w:rsidRPr="0035781F">
        <w:rPr>
          <w:rFonts w:asciiTheme="majorBidi" w:hAnsiTheme="majorBidi" w:cstheme="majorBidi"/>
          <w:sz w:val="24"/>
          <w:szCs w:val="24"/>
        </w:rPr>
        <w:t xml:space="preserve"> Resin infiltration material (ICON), used in treating early proximal caries lesions,</w:t>
      </w:r>
      <w:r w:rsidR="00297762" w:rsidRPr="00C50B93">
        <w:rPr>
          <w:rFonts w:asciiTheme="majorBidi" w:hAnsiTheme="majorBidi" w:cstheme="majorBidi"/>
          <w:sz w:val="24"/>
          <w:szCs w:val="24"/>
        </w:rPr>
        <w:t xml:space="preserve"> as it depends on a </w:t>
      </w:r>
      <w:r w:rsidR="00297762" w:rsidRPr="00C50B93">
        <w:rPr>
          <w:rFonts w:asciiTheme="majorBidi" w:hAnsiTheme="majorBidi" w:cstheme="majorBidi"/>
          <w:noProof/>
          <w:sz w:val="24"/>
          <w:szCs w:val="24"/>
        </w:rPr>
        <w:t>micro-invasive</w:t>
      </w:r>
      <w:r w:rsidR="00926B5C">
        <w:rPr>
          <w:rFonts w:asciiTheme="majorBidi" w:hAnsiTheme="majorBidi" w:cstheme="majorBidi"/>
          <w:sz w:val="24"/>
          <w:szCs w:val="24"/>
        </w:rPr>
        <w:t xml:space="preserve"> infiltration technology</w:t>
      </w:r>
      <w:r w:rsidR="00D22300" w:rsidRPr="00C50B93">
        <w:rPr>
          <w:rFonts w:asciiTheme="majorBidi" w:hAnsiTheme="majorBidi" w:cstheme="majorBidi"/>
          <w:sz w:val="24"/>
          <w:szCs w:val="24"/>
        </w:rPr>
        <w:t>.</w:t>
      </w:r>
      <w:r w:rsidR="0035781F">
        <w:rPr>
          <w:rFonts w:asciiTheme="majorBidi" w:hAnsiTheme="majorBidi" w:cstheme="majorBidi"/>
          <w:sz w:val="24"/>
          <w:szCs w:val="24"/>
        </w:rPr>
        <w:t xml:space="preserve"> </w:t>
      </w:r>
      <w:r w:rsidR="00926B5C" w:rsidRPr="00926B5C">
        <w:rPr>
          <w:rFonts w:asciiTheme="majorBidi" w:hAnsiTheme="majorBidi" w:cstheme="majorBidi"/>
          <w:b/>
          <w:bCs/>
          <w:sz w:val="24"/>
          <w:szCs w:val="24"/>
        </w:rPr>
        <w:t xml:space="preserve">The objective of this study </w:t>
      </w:r>
      <w:r w:rsidR="00926B5C" w:rsidRPr="00926B5C">
        <w:rPr>
          <w:rFonts w:asciiTheme="majorBidi" w:hAnsiTheme="majorBidi" w:cstheme="majorBidi"/>
          <w:sz w:val="24"/>
          <w:szCs w:val="24"/>
        </w:rPr>
        <w:t>was to evaluate</w:t>
      </w:r>
      <w:r w:rsidR="00572B4B" w:rsidRPr="00926B5C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the effectiveness of resin infiltration, fluoride varnish and combination of fluoride and</w:t>
      </w:r>
      <w:r w:rsidR="00572B4B" w:rsidRPr="00C50B93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resin infiltration after </w:t>
      </w:r>
      <w:r w:rsidR="006650DE" w:rsidRPr="00C50B93">
        <w:rPr>
          <w:rFonts w:asciiTheme="majorBidi" w:hAnsiTheme="majorBidi" w:cstheme="majorBidi"/>
          <w:sz w:val="24"/>
          <w:szCs w:val="24"/>
        </w:rPr>
        <w:t>induction of caries like lesion</w:t>
      </w:r>
      <w:r w:rsidR="006650DE" w:rsidRPr="00C50B93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</w:t>
      </w:r>
      <w:r w:rsidR="00572B4B" w:rsidRPr="00C50B93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>on</w:t>
      </w:r>
      <w:r w:rsidR="0064245F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extracted human </w:t>
      </w:r>
      <w:r w:rsidR="00C262BB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young </w:t>
      </w:r>
      <w:r w:rsidR="00C262BB" w:rsidRPr="00C50B93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>premolar</w:t>
      </w:r>
      <w:r w:rsidR="00572B4B" w:rsidRPr="00C50B93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</w:t>
      </w:r>
      <w:r w:rsidR="00572B4B" w:rsidRPr="0035781F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teeth </w:t>
      </w:r>
      <w:r w:rsidR="00572B4B" w:rsidRPr="0035781F">
        <w:rPr>
          <w:rFonts w:asciiTheme="majorBidi" w:eastAsia="MS Mincho" w:hAnsiTheme="majorBidi" w:cstheme="majorBidi"/>
          <w:i/>
          <w:iCs/>
          <w:color w:val="000000"/>
          <w:spacing w:val="2"/>
          <w:kern w:val="24"/>
          <w:sz w:val="24"/>
          <w:szCs w:val="24"/>
        </w:rPr>
        <w:t>in vitro.</w:t>
      </w:r>
      <w:r w:rsidR="00572B4B" w:rsidRPr="0035781F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</w:t>
      </w:r>
      <w:r w:rsidR="0035781F" w:rsidRPr="0035781F">
        <w:rPr>
          <w:rFonts w:asciiTheme="majorBidi" w:eastAsia="MS Mincho" w:hAnsiTheme="majorBidi" w:cstheme="majorBidi"/>
          <w:color w:val="000000"/>
          <w:spacing w:val="2"/>
          <w:kern w:val="24"/>
          <w:sz w:val="24"/>
          <w:szCs w:val="24"/>
        </w:rPr>
        <w:t xml:space="preserve"> </w:t>
      </w:r>
      <w:r w:rsidRPr="0035781F">
        <w:rPr>
          <w:rFonts w:asciiTheme="majorBidi" w:hAnsiTheme="majorBidi" w:cstheme="majorBidi"/>
          <w:b/>
          <w:bCs/>
          <w:sz w:val="24"/>
          <w:szCs w:val="24"/>
        </w:rPr>
        <w:t>Material and methods:</w:t>
      </w:r>
      <w:r w:rsidR="00654603" w:rsidRPr="0035781F">
        <w:rPr>
          <w:rFonts w:asciiTheme="majorBidi" w:hAnsiTheme="majorBidi" w:cstheme="majorBidi"/>
          <w:sz w:val="24"/>
          <w:szCs w:val="24"/>
        </w:rPr>
        <w:t xml:space="preserve"> Thirty </w:t>
      </w:r>
      <w:r w:rsidR="00A30DEB" w:rsidRPr="0035781F">
        <w:rPr>
          <w:rFonts w:asciiTheme="majorBidi" w:hAnsiTheme="majorBidi" w:cstheme="majorBidi"/>
          <w:sz w:val="24"/>
          <w:szCs w:val="24"/>
        </w:rPr>
        <w:t xml:space="preserve">extracted human </w:t>
      </w:r>
      <w:r w:rsidR="00654603" w:rsidRPr="0035781F">
        <w:rPr>
          <w:rFonts w:asciiTheme="majorBidi" w:hAnsiTheme="majorBidi" w:cstheme="majorBidi"/>
          <w:sz w:val="24"/>
          <w:szCs w:val="24"/>
        </w:rPr>
        <w:t>premolars teeth</w:t>
      </w:r>
      <w:r w:rsidR="00D74B6B" w:rsidRPr="0035781F">
        <w:rPr>
          <w:rFonts w:asciiTheme="majorBidi" w:hAnsiTheme="majorBidi" w:cstheme="majorBidi"/>
          <w:sz w:val="24"/>
          <w:szCs w:val="24"/>
        </w:rPr>
        <w:t xml:space="preserve"> for orthodontic</w:t>
      </w:r>
      <w:r w:rsidR="00D74B6B" w:rsidRPr="007458CF">
        <w:rPr>
          <w:rFonts w:asciiTheme="majorBidi" w:hAnsiTheme="majorBidi" w:cstheme="majorBidi"/>
          <w:sz w:val="24"/>
          <w:szCs w:val="24"/>
        </w:rPr>
        <w:t xml:space="preserve"> treatment were</w:t>
      </w:r>
      <w:r w:rsidR="00654603" w:rsidRPr="007458CF">
        <w:rPr>
          <w:rFonts w:asciiTheme="majorBidi" w:hAnsiTheme="majorBidi" w:cstheme="majorBidi"/>
          <w:sz w:val="24"/>
          <w:szCs w:val="24"/>
        </w:rPr>
        <w:t xml:space="preserve"> sectioned in </w:t>
      </w:r>
      <w:r w:rsidR="00C262BB">
        <w:rPr>
          <w:rFonts w:asciiTheme="majorBidi" w:hAnsiTheme="majorBidi" w:cstheme="majorBidi"/>
          <w:sz w:val="24"/>
          <w:szCs w:val="24"/>
        </w:rPr>
        <w:t xml:space="preserve">a </w:t>
      </w:r>
      <w:r w:rsidR="00654603" w:rsidRPr="007458CF">
        <w:rPr>
          <w:rFonts w:asciiTheme="majorBidi" w:hAnsiTheme="majorBidi" w:cstheme="majorBidi"/>
          <w:noProof/>
          <w:color w:val="231F20"/>
          <w:sz w:val="24"/>
          <w:szCs w:val="24"/>
        </w:rPr>
        <w:t>buccolingual</w:t>
      </w:r>
      <w:r w:rsidR="00654603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 direction </w:t>
      </w:r>
      <w:r w:rsidR="00C425B7">
        <w:rPr>
          <w:rFonts w:asciiTheme="majorBidi" w:hAnsiTheme="majorBidi" w:cstheme="majorBidi"/>
          <w:color w:val="231F20"/>
          <w:sz w:val="24"/>
          <w:szCs w:val="24"/>
        </w:rPr>
        <w:t xml:space="preserve">into </w:t>
      </w:r>
      <w:r w:rsidR="00654603" w:rsidRPr="007458CF">
        <w:rPr>
          <w:rFonts w:asciiTheme="majorBidi" w:hAnsiTheme="majorBidi" w:cstheme="majorBidi"/>
          <w:sz w:val="24"/>
          <w:szCs w:val="24"/>
        </w:rPr>
        <w:t>two halves</w:t>
      </w:r>
      <w:r w:rsidR="00AF6829" w:rsidRPr="007458CF">
        <w:rPr>
          <w:rFonts w:asciiTheme="majorBidi" w:hAnsiTheme="majorBidi" w:cstheme="majorBidi"/>
          <w:sz w:val="24"/>
          <w:szCs w:val="24"/>
        </w:rPr>
        <w:t xml:space="preserve"> using isomet low speed saw</w:t>
      </w:r>
      <w:r w:rsidR="00654603" w:rsidRPr="007458CF">
        <w:rPr>
          <w:rFonts w:asciiTheme="majorBidi" w:hAnsiTheme="majorBidi" w:cstheme="majorBidi"/>
          <w:sz w:val="24"/>
          <w:szCs w:val="24"/>
        </w:rPr>
        <w:t>,</w:t>
      </w:r>
      <w:r w:rsidR="00654603" w:rsidRPr="007458CF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654603" w:rsidRPr="007458CF">
        <w:rPr>
          <w:rFonts w:asciiTheme="majorBidi" w:hAnsiTheme="majorBidi" w:cstheme="majorBidi"/>
          <w:sz w:val="24"/>
          <w:szCs w:val="24"/>
        </w:rPr>
        <w:t xml:space="preserve">thereby creating 60 specimens in total. </w:t>
      </w:r>
      <w:r w:rsidR="0057659C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Each specimen </w:t>
      </w:r>
      <w:r w:rsidR="00AF6829" w:rsidRPr="007458CF">
        <w:rPr>
          <w:rFonts w:asciiTheme="majorBidi" w:hAnsiTheme="majorBidi" w:cstheme="majorBidi"/>
          <w:color w:val="231F20"/>
          <w:sz w:val="24"/>
          <w:szCs w:val="24"/>
        </w:rPr>
        <w:t>was</w:t>
      </w:r>
      <w:r w:rsidR="0057659C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 immersed for </w:t>
      </w:r>
      <w:r w:rsidR="00F8620B">
        <w:rPr>
          <w:rFonts w:asciiTheme="majorBidi" w:hAnsiTheme="majorBidi" w:cstheme="majorBidi"/>
          <w:color w:val="231F20"/>
          <w:sz w:val="24"/>
          <w:szCs w:val="24"/>
        </w:rPr>
        <w:t xml:space="preserve">2 weeks in </w:t>
      </w:r>
      <w:r w:rsidR="00FB0CD9" w:rsidRPr="007458CF">
        <w:rPr>
          <w:rFonts w:asciiTheme="majorBidi" w:hAnsiTheme="majorBidi" w:cstheme="majorBidi"/>
          <w:color w:val="231F20"/>
          <w:sz w:val="24"/>
          <w:szCs w:val="24"/>
        </w:rPr>
        <w:t>dem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ineralizing solution to </w:t>
      </w:r>
      <w:r w:rsidR="00FB0CD9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induce </w:t>
      </w:r>
      <w:r w:rsidR="00FB0CD9" w:rsidRPr="007458CF">
        <w:rPr>
          <w:rFonts w:asciiTheme="majorBidi" w:hAnsiTheme="majorBidi" w:cstheme="majorBidi"/>
          <w:noProof/>
          <w:color w:val="231F20"/>
          <w:sz w:val="24"/>
          <w:szCs w:val="24"/>
        </w:rPr>
        <w:t>caries-like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 lesion</w:t>
      </w:r>
      <w:r w:rsidR="00FB0CD9" w:rsidRPr="007458CF">
        <w:rPr>
          <w:rFonts w:asciiTheme="majorBidi" w:hAnsiTheme="majorBidi" w:cstheme="majorBidi"/>
          <w:color w:val="231F20"/>
          <w:sz w:val="24"/>
          <w:szCs w:val="24"/>
        </w:rPr>
        <w:t>.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 Only</w:t>
      </w:r>
      <w:r w:rsidR="00FB0CD9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 teeth w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ith </w:t>
      </w:r>
      <w:r w:rsidR="00D958C2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International Caries Detection and Assessment System (ICDAS) 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codes </w:t>
      </w:r>
      <w:r w:rsidR="00FB0CD9" w:rsidRPr="007458CF">
        <w:rPr>
          <w:rFonts w:asciiTheme="majorBidi" w:hAnsiTheme="majorBidi" w:cstheme="majorBidi"/>
          <w:color w:val="231F20"/>
          <w:sz w:val="24"/>
          <w:szCs w:val="24"/>
        </w:rPr>
        <w:t>1 a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nd 2 were </w:t>
      </w:r>
      <w:r w:rsidR="00AF6829" w:rsidRPr="007458CF">
        <w:rPr>
          <w:rFonts w:asciiTheme="majorBidi" w:hAnsiTheme="majorBidi" w:cstheme="majorBidi"/>
          <w:color w:val="231F20"/>
          <w:sz w:val="24"/>
          <w:szCs w:val="24"/>
        </w:rPr>
        <w:t>selected</w:t>
      </w:r>
      <w:r w:rsidR="00B8700A" w:rsidRPr="007458CF">
        <w:rPr>
          <w:rFonts w:asciiTheme="majorBidi" w:hAnsiTheme="majorBidi" w:cstheme="majorBidi"/>
          <w:color w:val="231F20"/>
          <w:sz w:val="24"/>
          <w:szCs w:val="24"/>
        </w:rPr>
        <w:t xml:space="preserve">. </w:t>
      </w:r>
      <w:r w:rsidR="00654603" w:rsidRPr="007458CF">
        <w:rPr>
          <w:rFonts w:asciiTheme="majorBidi" w:hAnsiTheme="majorBidi" w:cstheme="majorBidi"/>
          <w:sz w:val="24"/>
          <w:szCs w:val="24"/>
        </w:rPr>
        <w:t>The specimens were divid</w:t>
      </w:r>
      <w:r w:rsidR="00654603" w:rsidRPr="00C50B93">
        <w:rPr>
          <w:rFonts w:asciiTheme="majorBidi" w:hAnsiTheme="majorBidi" w:cstheme="majorBidi"/>
          <w:sz w:val="24"/>
          <w:szCs w:val="24"/>
        </w:rPr>
        <w:t xml:space="preserve">ed </w:t>
      </w:r>
      <w:r w:rsidR="00654603" w:rsidRPr="00C50B93">
        <w:rPr>
          <w:rFonts w:asciiTheme="majorBidi" w:hAnsiTheme="majorBidi" w:cstheme="majorBidi"/>
          <w:noProof/>
          <w:sz w:val="24"/>
          <w:szCs w:val="24"/>
        </w:rPr>
        <w:t>into</w:t>
      </w:r>
      <w:r w:rsidR="00654603" w:rsidRPr="00C50B93">
        <w:rPr>
          <w:rFonts w:asciiTheme="majorBidi" w:hAnsiTheme="majorBidi" w:cstheme="majorBidi"/>
          <w:sz w:val="24"/>
          <w:szCs w:val="24"/>
        </w:rPr>
        <w:t xml:space="preserve"> three equal groups. Group A</w:t>
      </w:r>
      <w:r w:rsidR="00B04B2B" w:rsidRPr="00C50B93">
        <w:rPr>
          <w:rFonts w:asciiTheme="majorBidi" w:hAnsiTheme="majorBidi" w:cstheme="majorBidi"/>
          <w:sz w:val="24"/>
          <w:szCs w:val="24"/>
        </w:rPr>
        <w:t xml:space="preserve"> (n=20)</w:t>
      </w:r>
      <w:r w:rsidR="00D22D80">
        <w:rPr>
          <w:rFonts w:asciiTheme="majorBidi" w:hAnsiTheme="majorBidi" w:cstheme="majorBidi"/>
          <w:sz w:val="24"/>
          <w:szCs w:val="24"/>
        </w:rPr>
        <w:t xml:space="preserve"> (ICON), g</w:t>
      </w:r>
      <w:r w:rsidR="00654603" w:rsidRPr="00C50B93">
        <w:rPr>
          <w:rFonts w:asciiTheme="majorBidi" w:hAnsiTheme="majorBidi" w:cstheme="majorBidi"/>
          <w:sz w:val="24"/>
          <w:szCs w:val="24"/>
        </w:rPr>
        <w:t xml:space="preserve">roup B </w:t>
      </w:r>
      <w:r w:rsidR="00B04B2B" w:rsidRPr="00C50B93">
        <w:rPr>
          <w:rFonts w:asciiTheme="majorBidi" w:hAnsiTheme="majorBidi" w:cstheme="majorBidi"/>
          <w:sz w:val="24"/>
          <w:szCs w:val="24"/>
        </w:rPr>
        <w:t>(n=20)</w:t>
      </w:r>
      <w:r w:rsidR="003F4FF5" w:rsidRPr="00C50B93">
        <w:rPr>
          <w:rFonts w:asciiTheme="majorBidi" w:hAnsiTheme="majorBidi" w:cstheme="majorBidi"/>
          <w:sz w:val="24"/>
          <w:szCs w:val="24"/>
        </w:rPr>
        <w:t xml:space="preserve"> </w:t>
      </w:r>
      <w:r w:rsidR="00654603" w:rsidRPr="00C50B93">
        <w:rPr>
          <w:rFonts w:asciiTheme="majorBidi" w:hAnsiTheme="majorBidi" w:cstheme="majorBidi"/>
          <w:sz w:val="24"/>
          <w:szCs w:val="24"/>
        </w:rPr>
        <w:t>(ICON+ Fluoride</w:t>
      </w:r>
      <w:r w:rsidR="00D22D80">
        <w:rPr>
          <w:rFonts w:asciiTheme="majorBidi" w:hAnsiTheme="majorBidi" w:cstheme="majorBidi"/>
          <w:sz w:val="24"/>
          <w:szCs w:val="24"/>
        </w:rPr>
        <w:t>) and g</w:t>
      </w:r>
      <w:r w:rsidR="00450940" w:rsidRPr="00C50B93">
        <w:rPr>
          <w:rFonts w:asciiTheme="majorBidi" w:hAnsiTheme="majorBidi" w:cstheme="majorBidi"/>
          <w:sz w:val="24"/>
          <w:szCs w:val="24"/>
        </w:rPr>
        <w:t>roup C</w:t>
      </w:r>
      <w:r w:rsidR="009260BE" w:rsidRPr="00C50B93">
        <w:rPr>
          <w:rFonts w:asciiTheme="majorBidi" w:hAnsiTheme="majorBidi" w:cstheme="majorBidi"/>
          <w:sz w:val="24"/>
          <w:szCs w:val="24"/>
        </w:rPr>
        <w:t xml:space="preserve"> </w:t>
      </w:r>
      <w:r w:rsidR="00B04B2B" w:rsidRPr="00C50B93">
        <w:rPr>
          <w:rFonts w:asciiTheme="majorBidi" w:hAnsiTheme="majorBidi" w:cstheme="majorBidi"/>
          <w:sz w:val="24"/>
          <w:szCs w:val="24"/>
        </w:rPr>
        <w:t>(n=20)</w:t>
      </w:r>
      <w:r w:rsidR="00450940" w:rsidRPr="00C50B93">
        <w:rPr>
          <w:rFonts w:asciiTheme="majorBidi" w:hAnsiTheme="majorBidi" w:cstheme="majorBidi"/>
          <w:sz w:val="24"/>
          <w:szCs w:val="24"/>
        </w:rPr>
        <w:t xml:space="preserve"> (Fluoride) served as control group.</w:t>
      </w:r>
      <w:r w:rsidR="009260BE" w:rsidRPr="00C50B93">
        <w:rPr>
          <w:rFonts w:asciiTheme="majorBidi" w:hAnsiTheme="majorBidi" w:cstheme="majorBidi"/>
          <w:sz w:val="24"/>
          <w:szCs w:val="24"/>
        </w:rPr>
        <w:t xml:space="preserve"> Then </w:t>
      </w:r>
      <w:r w:rsidR="009260BE" w:rsidRPr="00C50B93">
        <w:rPr>
          <w:rFonts w:asciiTheme="majorBidi" w:hAnsiTheme="majorBidi" w:cstheme="majorBidi"/>
          <w:noProof/>
          <w:sz w:val="24"/>
          <w:szCs w:val="24"/>
        </w:rPr>
        <w:t>thermocycled</w:t>
      </w:r>
      <w:r w:rsidR="009260BE" w:rsidRPr="00C50B93">
        <w:rPr>
          <w:rFonts w:asciiTheme="majorBidi" w:hAnsiTheme="majorBidi" w:cstheme="majorBidi"/>
          <w:sz w:val="24"/>
          <w:szCs w:val="24"/>
        </w:rPr>
        <w:t xml:space="preserve"> in artificial saliva </w:t>
      </w:r>
      <w:r w:rsidR="00E81037" w:rsidRPr="00C50B93">
        <w:rPr>
          <w:rFonts w:asciiTheme="majorBidi" w:hAnsiTheme="majorBidi" w:cstheme="majorBidi"/>
          <w:sz w:val="24"/>
          <w:szCs w:val="24"/>
        </w:rPr>
        <w:t xml:space="preserve">and </w:t>
      </w:r>
      <w:r w:rsidR="009260BE" w:rsidRPr="00C50B93">
        <w:rPr>
          <w:rFonts w:asciiTheme="majorBidi" w:hAnsiTheme="majorBidi" w:cstheme="majorBidi"/>
          <w:sz w:val="24"/>
          <w:szCs w:val="24"/>
        </w:rPr>
        <w:t xml:space="preserve">examined with </w:t>
      </w:r>
      <w:r w:rsidR="00FC514D" w:rsidRPr="00C50B93">
        <w:rPr>
          <w:rFonts w:asciiTheme="majorBidi" w:hAnsiTheme="majorBidi" w:cstheme="majorBidi"/>
          <w:sz w:val="24"/>
          <w:szCs w:val="24"/>
        </w:rPr>
        <w:t>Scanning Electronic Microscope (SEM).</w:t>
      </w:r>
      <w:r w:rsidR="009260BE" w:rsidRPr="00C50B93">
        <w:rPr>
          <w:rFonts w:asciiTheme="majorBidi" w:hAnsiTheme="majorBidi" w:cstheme="majorBidi"/>
          <w:sz w:val="24"/>
          <w:szCs w:val="24"/>
        </w:rPr>
        <w:t>and</w:t>
      </w:r>
      <w:r w:rsidR="00FC514D" w:rsidRPr="00C50B93">
        <w:rPr>
          <w:sz w:val="24"/>
          <w:szCs w:val="24"/>
        </w:rPr>
        <w:t xml:space="preserve"> </w:t>
      </w:r>
      <w:r w:rsidR="00FC514D" w:rsidRPr="00C50B93">
        <w:rPr>
          <w:rFonts w:asciiTheme="majorBidi" w:hAnsiTheme="majorBidi" w:cstheme="majorBidi"/>
          <w:sz w:val="24"/>
          <w:szCs w:val="24"/>
        </w:rPr>
        <w:t>Energy-Dispersive X-ray Analysis (EDXA)</w:t>
      </w:r>
      <w:r w:rsidR="00E81037" w:rsidRPr="00C50B93">
        <w:rPr>
          <w:rFonts w:asciiTheme="majorBidi" w:hAnsiTheme="majorBidi" w:cstheme="majorBidi"/>
          <w:sz w:val="24"/>
          <w:szCs w:val="24"/>
        </w:rPr>
        <w:t>.</w:t>
      </w:r>
      <w:r w:rsidR="00F8620B">
        <w:rPr>
          <w:rFonts w:asciiTheme="majorBidi" w:hAnsiTheme="majorBidi" w:cstheme="majorBidi"/>
          <w:sz w:val="24"/>
          <w:szCs w:val="24"/>
        </w:rPr>
        <w:t xml:space="preserve"> </w:t>
      </w:r>
      <w:r w:rsidR="00FC514D" w:rsidRPr="00C50B93">
        <w:rPr>
          <w:rFonts w:asciiTheme="majorBidi" w:hAnsiTheme="majorBidi" w:cstheme="majorBidi"/>
          <w:sz w:val="24"/>
          <w:szCs w:val="24"/>
        </w:rPr>
        <w:t>The collected data were submitted to statistical a</w:t>
      </w:r>
      <w:r w:rsidR="006B6394" w:rsidRPr="00C50B93">
        <w:rPr>
          <w:rFonts w:asciiTheme="majorBidi" w:hAnsiTheme="majorBidi" w:cstheme="majorBidi"/>
          <w:sz w:val="24"/>
          <w:szCs w:val="24"/>
        </w:rPr>
        <w:t xml:space="preserve">nalysis using </w:t>
      </w:r>
      <w:proofErr w:type="spellStart"/>
      <w:r w:rsidR="006B6394" w:rsidRPr="00C50B93">
        <w:rPr>
          <w:rFonts w:asciiTheme="majorBidi" w:hAnsiTheme="majorBidi" w:cstheme="majorBidi"/>
          <w:sz w:val="24"/>
          <w:szCs w:val="24"/>
        </w:rPr>
        <w:t>Kruskal</w:t>
      </w:r>
      <w:proofErr w:type="spellEnd"/>
      <w:r w:rsidR="006B6394" w:rsidRPr="00C50B93">
        <w:rPr>
          <w:rFonts w:asciiTheme="majorBidi" w:hAnsiTheme="majorBidi" w:cstheme="majorBidi"/>
          <w:sz w:val="24"/>
          <w:szCs w:val="24"/>
        </w:rPr>
        <w:t xml:space="preserve"> Wallis and Mann Whitney </w:t>
      </w:r>
      <w:r w:rsidR="00FC514D" w:rsidRPr="00C50B93">
        <w:rPr>
          <w:rFonts w:asciiTheme="majorBidi" w:hAnsiTheme="majorBidi" w:cstheme="majorBidi"/>
          <w:sz w:val="24"/>
          <w:szCs w:val="24"/>
        </w:rPr>
        <w:t xml:space="preserve">with </w:t>
      </w:r>
      <w:r w:rsidR="00FC514D" w:rsidRPr="0035781F">
        <w:rPr>
          <w:rFonts w:asciiTheme="majorBidi" w:hAnsiTheme="majorBidi" w:cstheme="majorBidi"/>
          <w:sz w:val="24"/>
          <w:szCs w:val="24"/>
        </w:rPr>
        <w:t>level of signi</w:t>
      </w:r>
      <w:r w:rsidR="00C50B93" w:rsidRPr="0035781F">
        <w:rPr>
          <w:rFonts w:asciiTheme="majorBidi" w:hAnsiTheme="majorBidi" w:cstheme="majorBidi"/>
          <w:sz w:val="24"/>
          <w:szCs w:val="24"/>
        </w:rPr>
        <w:t>ficance among the groups at (p</w:t>
      </w:r>
      <w:r w:rsidR="008427BD">
        <w:rPr>
          <w:rFonts w:asciiTheme="majorBidi" w:hAnsiTheme="majorBidi" w:cstheme="majorBidi"/>
          <w:sz w:val="24"/>
          <w:szCs w:val="24"/>
        </w:rPr>
        <w:t xml:space="preserve"> values</w:t>
      </w:r>
      <w:r w:rsidR="00C50B93" w:rsidRPr="0035781F">
        <w:rPr>
          <w:rFonts w:asciiTheme="majorBidi" w:hAnsiTheme="majorBidi" w:cstheme="majorBidi"/>
          <w:sz w:val="24"/>
          <w:szCs w:val="24"/>
        </w:rPr>
        <w:t> </w:t>
      </w:r>
      <w:r w:rsidR="00FC514D" w:rsidRPr="0035781F">
        <w:rPr>
          <w:rFonts w:asciiTheme="majorBidi" w:hAnsiTheme="majorBidi" w:cstheme="majorBidi"/>
          <w:sz w:val="24"/>
          <w:szCs w:val="24"/>
        </w:rPr>
        <w:t>&lt; 0.05).</w:t>
      </w:r>
      <w:r w:rsidR="0035781F" w:rsidRPr="0035781F">
        <w:rPr>
          <w:rFonts w:asciiTheme="majorBidi" w:hAnsiTheme="majorBidi" w:cstheme="majorBidi"/>
          <w:sz w:val="24"/>
          <w:szCs w:val="24"/>
        </w:rPr>
        <w:t xml:space="preserve"> </w:t>
      </w:r>
      <w:r w:rsidRPr="0035781F">
        <w:rPr>
          <w:rFonts w:asciiTheme="majorBidi" w:hAnsiTheme="majorBidi" w:cstheme="majorBidi"/>
          <w:b/>
          <w:bCs/>
          <w:sz w:val="24"/>
          <w:szCs w:val="24"/>
        </w:rPr>
        <w:t>Result:</w:t>
      </w:r>
      <w:r w:rsidR="003B45BB" w:rsidRPr="0035781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956EA" w:rsidRPr="0035781F">
        <w:rPr>
          <w:rFonts w:asciiTheme="majorBidi" w:hAnsiTheme="majorBidi" w:cstheme="majorBidi"/>
          <w:sz w:val="24"/>
          <w:szCs w:val="24"/>
        </w:rPr>
        <w:t>The demineralized enamel surface</w:t>
      </w:r>
      <w:r w:rsidR="00F956EA" w:rsidRPr="00C50B93">
        <w:rPr>
          <w:rFonts w:asciiTheme="majorBidi" w:hAnsiTheme="majorBidi" w:cstheme="majorBidi"/>
          <w:sz w:val="24"/>
          <w:szCs w:val="24"/>
        </w:rPr>
        <w:t xml:space="preserve"> showed a</w:t>
      </w:r>
      <w:r w:rsidR="00D22D80">
        <w:rPr>
          <w:rFonts w:asciiTheme="majorBidi" w:hAnsiTheme="majorBidi" w:cstheme="majorBidi"/>
          <w:sz w:val="24"/>
          <w:szCs w:val="24"/>
        </w:rPr>
        <w:t xml:space="preserve">n irregular pitted rough </w:t>
      </w:r>
      <w:r w:rsidR="00F956EA" w:rsidRPr="00C50B93">
        <w:rPr>
          <w:rFonts w:asciiTheme="majorBidi" w:hAnsiTheme="majorBidi" w:cstheme="majorBidi"/>
          <w:sz w:val="24"/>
          <w:szCs w:val="24"/>
        </w:rPr>
        <w:t xml:space="preserve">surface with the presence of widely distributed craters of variable depths. In group A, there was a partial blockage of the enamel rods with resin infiltration, while in group B the surface was highly smooth and homogeneous with the presence of a hypermineralized layer </w:t>
      </w:r>
      <w:r w:rsidR="007458CF">
        <w:rPr>
          <w:rFonts w:asciiTheme="majorBidi" w:hAnsiTheme="majorBidi" w:cstheme="majorBidi"/>
          <w:sz w:val="24"/>
          <w:szCs w:val="24"/>
        </w:rPr>
        <w:t>and compete obliteration of the craters and enamel rod ends. I</w:t>
      </w:r>
      <w:r w:rsidR="00F956EA" w:rsidRPr="00C50B93">
        <w:rPr>
          <w:rFonts w:asciiTheme="majorBidi" w:hAnsiTheme="majorBidi" w:cstheme="majorBidi"/>
          <w:sz w:val="24"/>
          <w:szCs w:val="24"/>
        </w:rPr>
        <w:t>n group C</w:t>
      </w:r>
      <w:r w:rsidR="007458CF">
        <w:rPr>
          <w:rFonts w:asciiTheme="majorBidi" w:hAnsiTheme="majorBidi" w:cstheme="majorBidi"/>
          <w:sz w:val="24"/>
          <w:szCs w:val="24"/>
        </w:rPr>
        <w:t xml:space="preserve"> t</w:t>
      </w:r>
      <w:r w:rsidR="008172C1" w:rsidRPr="00C50B93">
        <w:rPr>
          <w:rFonts w:asciiTheme="majorBidi" w:hAnsiTheme="majorBidi" w:cstheme="majorBidi"/>
          <w:sz w:val="24"/>
          <w:szCs w:val="24"/>
        </w:rPr>
        <w:t>he enamel rods were partially block</w:t>
      </w:r>
      <w:r w:rsidR="007458CF">
        <w:rPr>
          <w:rFonts w:asciiTheme="majorBidi" w:hAnsiTheme="majorBidi" w:cstheme="majorBidi"/>
          <w:sz w:val="24"/>
          <w:szCs w:val="24"/>
        </w:rPr>
        <w:t>ed</w:t>
      </w:r>
      <w:r w:rsidR="008172C1" w:rsidRPr="00C50B93">
        <w:rPr>
          <w:rFonts w:asciiTheme="majorBidi" w:hAnsiTheme="majorBidi" w:cstheme="majorBidi"/>
          <w:sz w:val="24"/>
          <w:szCs w:val="24"/>
        </w:rPr>
        <w:t xml:space="preserve"> with fluorapatite crysta</w:t>
      </w:r>
      <w:r w:rsidR="001015E1" w:rsidRPr="00C50B93">
        <w:rPr>
          <w:rFonts w:asciiTheme="majorBidi" w:hAnsiTheme="majorBidi" w:cstheme="majorBidi"/>
          <w:sz w:val="24"/>
          <w:szCs w:val="24"/>
        </w:rPr>
        <w:t>ls with rough irregular surface.</w:t>
      </w:r>
      <w:r w:rsidR="00F956EA" w:rsidRPr="00C50B93">
        <w:rPr>
          <w:rFonts w:asciiTheme="majorBidi" w:hAnsiTheme="majorBidi" w:cstheme="majorBidi"/>
          <w:sz w:val="24"/>
          <w:szCs w:val="24"/>
        </w:rPr>
        <w:t xml:space="preserve"> </w:t>
      </w:r>
      <w:r w:rsidR="00E24E4D" w:rsidRPr="00C50B93">
        <w:rPr>
          <w:rFonts w:asciiTheme="majorBidi" w:hAnsiTheme="majorBidi" w:cstheme="majorBidi"/>
          <w:color w:val="231F20"/>
          <w:sz w:val="24"/>
          <w:szCs w:val="24"/>
        </w:rPr>
        <w:t>EDX</w:t>
      </w:r>
      <w:r w:rsidR="003D13F8">
        <w:rPr>
          <w:rFonts w:asciiTheme="majorBidi" w:hAnsiTheme="majorBidi" w:cstheme="majorBidi"/>
          <w:color w:val="231F20"/>
          <w:sz w:val="24"/>
          <w:szCs w:val="24"/>
        </w:rPr>
        <w:t xml:space="preserve"> analysis</w:t>
      </w:r>
      <w:r w:rsidR="00E24E4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 show</w:t>
      </w:r>
      <w:r w:rsidR="00354482">
        <w:rPr>
          <w:rFonts w:asciiTheme="majorBidi" w:hAnsiTheme="majorBidi" w:cstheme="majorBidi"/>
          <w:color w:val="231F20"/>
          <w:sz w:val="24"/>
          <w:szCs w:val="24"/>
        </w:rPr>
        <w:t>ed</w:t>
      </w:r>
      <w:r w:rsidR="00E24E4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 high Ca and P levels</w:t>
      </w:r>
      <w:r w:rsidR="007458CF">
        <w:rPr>
          <w:rFonts w:asciiTheme="majorBidi" w:hAnsiTheme="majorBidi" w:cstheme="majorBidi"/>
          <w:color w:val="231F20"/>
          <w:sz w:val="24"/>
          <w:szCs w:val="24"/>
        </w:rPr>
        <w:t xml:space="preserve"> in g</w:t>
      </w:r>
      <w:r w:rsidR="006E51D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roup A </w:t>
      </w:r>
      <w:r w:rsidR="007458CF">
        <w:rPr>
          <w:rFonts w:asciiTheme="majorBidi" w:hAnsiTheme="majorBidi" w:cstheme="majorBidi"/>
          <w:color w:val="231F20"/>
          <w:sz w:val="24"/>
          <w:szCs w:val="24"/>
        </w:rPr>
        <w:t>in comparison</w:t>
      </w:r>
      <w:r w:rsidR="006E51D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 to the other groups, there is </w:t>
      </w:r>
      <w:r w:rsidR="00C25BDD">
        <w:rPr>
          <w:rFonts w:asciiTheme="majorBidi" w:hAnsiTheme="majorBidi" w:cstheme="majorBidi"/>
          <w:color w:val="231F20"/>
          <w:sz w:val="24"/>
          <w:szCs w:val="24"/>
        </w:rPr>
        <w:t xml:space="preserve">no </w:t>
      </w:r>
      <w:r w:rsidR="00E24E4D" w:rsidRPr="00C50B93">
        <w:rPr>
          <w:rFonts w:asciiTheme="majorBidi" w:hAnsiTheme="majorBidi" w:cstheme="majorBidi"/>
          <w:color w:val="231F20"/>
          <w:sz w:val="24"/>
          <w:szCs w:val="24"/>
        </w:rPr>
        <w:t>sta</w:t>
      </w:r>
      <w:r w:rsidR="0064245F">
        <w:rPr>
          <w:rFonts w:asciiTheme="majorBidi" w:hAnsiTheme="majorBidi" w:cstheme="majorBidi"/>
          <w:color w:val="231F20"/>
          <w:sz w:val="24"/>
          <w:szCs w:val="24"/>
        </w:rPr>
        <w:t>tistical significant difference, while g</w:t>
      </w:r>
      <w:r w:rsidR="006E51D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roup B and C </w:t>
      </w:r>
      <w:r w:rsidR="0064245F">
        <w:rPr>
          <w:rFonts w:asciiTheme="majorBidi" w:hAnsiTheme="majorBidi" w:cstheme="majorBidi"/>
          <w:color w:val="231F20"/>
          <w:sz w:val="24"/>
          <w:szCs w:val="24"/>
        </w:rPr>
        <w:t>had</w:t>
      </w:r>
      <w:r w:rsidR="006E51DD" w:rsidRPr="00C50B93">
        <w:rPr>
          <w:rFonts w:asciiTheme="majorBidi" w:hAnsiTheme="majorBidi" w:cstheme="majorBidi"/>
          <w:color w:val="231F20"/>
          <w:sz w:val="24"/>
          <w:szCs w:val="24"/>
        </w:rPr>
        <w:t xml:space="preserve"> higher level of Fluoride.</w:t>
      </w:r>
      <w:r w:rsidR="0035781F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Pr="00C50B93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="00E70F1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70F10" w:rsidRPr="00E70F10">
        <w:rPr>
          <w:rFonts w:asciiTheme="majorBidi" w:hAnsiTheme="majorBidi" w:cstheme="majorBidi"/>
          <w:sz w:val="24"/>
          <w:szCs w:val="24"/>
        </w:rPr>
        <w:t xml:space="preserve">Combination of resin infiltration and fluoride were seen to </w:t>
      </w:r>
      <w:r w:rsidR="00E70F10">
        <w:rPr>
          <w:rFonts w:asciiTheme="majorBidi" w:hAnsiTheme="majorBidi" w:cstheme="majorBidi"/>
          <w:sz w:val="24"/>
          <w:szCs w:val="24"/>
        </w:rPr>
        <w:t xml:space="preserve">be an </w:t>
      </w:r>
      <w:r w:rsidR="00E70F10" w:rsidRPr="00E70F10">
        <w:rPr>
          <w:rFonts w:asciiTheme="majorBidi" w:hAnsiTheme="majorBidi" w:cstheme="majorBidi"/>
          <w:sz w:val="24"/>
          <w:szCs w:val="24"/>
        </w:rPr>
        <w:t xml:space="preserve">efficacious method for the treatment of interproximal lesions </w:t>
      </w:r>
      <w:r w:rsidR="00E70F10">
        <w:rPr>
          <w:rFonts w:asciiTheme="majorBidi" w:hAnsiTheme="majorBidi" w:cstheme="majorBidi"/>
          <w:sz w:val="24"/>
          <w:szCs w:val="24"/>
        </w:rPr>
        <w:t xml:space="preserve">by </w:t>
      </w:r>
      <w:r w:rsidR="00CF4024">
        <w:rPr>
          <w:rFonts w:asciiTheme="majorBidi" w:hAnsiTheme="majorBidi" w:cstheme="majorBidi"/>
          <w:sz w:val="24"/>
          <w:szCs w:val="24"/>
        </w:rPr>
        <w:t>improving the</w:t>
      </w:r>
      <w:r w:rsidR="00E70F10" w:rsidRPr="00E70F10">
        <w:rPr>
          <w:rFonts w:asciiTheme="majorBidi" w:hAnsiTheme="majorBidi" w:cstheme="majorBidi"/>
          <w:sz w:val="24"/>
          <w:szCs w:val="24"/>
        </w:rPr>
        <w:t xml:space="preserve"> surface texture and </w:t>
      </w:r>
      <w:r w:rsidR="00CF4024" w:rsidRPr="005D5B03">
        <w:rPr>
          <w:rFonts w:asciiTheme="majorBidi" w:hAnsiTheme="majorBidi" w:cstheme="majorBidi"/>
          <w:sz w:val="24"/>
          <w:szCs w:val="24"/>
        </w:rPr>
        <w:t>remineralization</w:t>
      </w:r>
      <w:r w:rsidR="005D5B03" w:rsidRPr="005D5B03">
        <w:rPr>
          <w:rFonts w:asciiTheme="majorBidi" w:hAnsiTheme="majorBidi" w:cstheme="majorBidi"/>
          <w:sz w:val="24"/>
          <w:szCs w:val="24"/>
        </w:rPr>
        <w:t xml:space="preserve"> </w:t>
      </w:r>
      <w:r w:rsidR="00342D04">
        <w:rPr>
          <w:rFonts w:asciiTheme="majorBidi" w:hAnsiTheme="majorBidi" w:cstheme="majorBidi"/>
          <w:sz w:val="24"/>
          <w:szCs w:val="24"/>
        </w:rPr>
        <w:t>of the tooth surface.</w:t>
      </w:r>
      <w:r w:rsidR="0035781F">
        <w:rPr>
          <w:rFonts w:asciiTheme="majorBidi" w:hAnsiTheme="majorBidi" w:cstheme="majorBidi"/>
          <w:sz w:val="24"/>
          <w:szCs w:val="24"/>
        </w:rPr>
        <w:t xml:space="preserve"> </w:t>
      </w:r>
      <w:r w:rsidRPr="00C50B93">
        <w:rPr>
          <w:rFonts w:asciiTheme="majorBidi" w:hAnsiTheme="majorBidi" w:cstheme="majorBidi"/>
          <w:b/>
          <w:bCs/>
          <w:sz w:val="24"/>
          <w:szCs w:val="24"/>
        </w:rPr>
        <w:t>Clinical value:</w:t>
      </w:r>
      <w:r w:rsidR="00342D04" w:rsidRPr="00342D04">
        <w:t xml:space="preserve"> </w:t>
      </w:r>
      <w:r w:rsidR="00342D04">
        <w:rPr>
          <w:rFonts w:asciiTheme="majorBidi" w:hAnsiTheme="majorBidi" w:cstheme="majorBidi"/>
        </w:rPr>
        <w:t>A</w:t>
      </w:r>
      <w:r w:rsidR="00342D04" w:rsidRPr="00342D04">
        <w:rPr>
          <w:rFonts w:asciiTheme="majorBidi" w:hAnsiTheme="majorBidi" w:cstheme="majorBidi"/>
        </w:rPr>
        <w:t xml:space="preserve">pplication of resin infiltration and fluoride will reduce </w:t>
      </w:r>
      <w:r w:rsidR="00342D04" w:rsidRPr="00342D04">
        <w:rPr>
          <w:rFonts w:asciiTheme="majorBidi" w:hAnsiTheme="majorBidi" w:cstheme="majorBidi"/>
          <w:sz w:val="24"/>
          <w:szCs w:val="24"/>
        </w:rPr>
        <w:t>caries progression</w:t>
      </w:r>
      <w:r w:rsidR="00342D04">
        <w:rPr>
          <w:rFonts w:asciiTheme="majorBidi" w:hAnsiTheme="majorBidi" w:cstheme="majorBidi"/>
          <w:sz w:val="24"/>
          <w:szCs w:val="24"/>
        </w:rPr>
        <w:t>.</w:t>
      </w:r>
    </w:p>
    <w:p w14:paraId="17937FB5" w14:textId="77777777" w:rsidR="00D11BAB" w:rsidRPr="00C50B93" w:rsidRDefault="00D11BAB" w:rsidP="0035781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D11BAB" w:rsidRPr="00C50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E0045"/>
    <w:multiLevelType w:val="hybridMultilevel"/>
    <w:tmpl w:val="B82E3494"/>
    <w:lvl w:ilvl="0" w:tplc="1DA6D9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AE0C2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30AC4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2A78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9C2A6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8270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589A0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E532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7001D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SxMDKwsDAzMjE3NjdT0lEKTi0uzszPAykwqQUAbbRg1CwAAAA="/>
  </w:docVars>
  <w:rsids>
    <w:rsidRoot w:val="008C6666"/>
    <w:rsid w:val="001015E1"/>
    <w:rsid w:val="00297762"/>
    <w:rsid w:val="00342D04"/>
    <w:rsid w:val="00354482"/>
    <w:rsid w:val="0035781F"/>
    <w:rsid w:val="003B45BB"/>
    <w:rsid w:val="003D13F8"/>
    <w:rsid w:val="003F4FF5"/>
    <w:rsid w:val="00450940"/>
    <w:rsid w:val="00455178"/>
    <w:rsid w:val="00572B4B"/>
    <w:rsid w:val="00574D3F"/>
    <w:rsid w:val="0057659C"/>
    <w:rsid w:val="005D15DA"/>
    <w:rsid w:val="005D5B03"/>
    <w:rsid w:val="0064245F"/>
    <w:rsid w:val="00654603"/>
    <w:rsid w:val="006650DE"/>
    <w:rsid w:val="00695695"/>
    <w:rsid w:val="006B6394"/>
    <w:rsid w:val="006E51DD"/>
    <w:rsid w:val="00702CCE"/>
    <w:rsid w:val="007458CF"/>
    <w:rsid w:val="008172C1"/>
    <w:rsid w:val="008200EE"/>
    <w:rsid w:val="008427BD"/>
    <w:rsid w:val="008C6666"/>
    <w:rsid w:val="009260BE"/>
    <w:rsid w:val="00926B5C"/>
    <w:rsid w:val="009321D3"/>
    <w:rsid w:val="00A30DEB"/>
    <w:rsid w:val="00AD470A"/>
    <w:rsid w:val="00AF6829"/>
    <w:rsid w:val="00B04B2B"/>
    <w:rsid w:val="00B8700A"/>
    <w:rsid w:val="00C25BDD"/>
    <w:rsid w:val="00C262BB"/>
    <w:rsid w:val="00C425B7"/>
    <w:rsid w:val="00C44B78"/>
    <w:rsid w:val="00C50B93"/>
    <w:rsid w:val="00C7320E"/>
    <w:rsid w:val="00CF4024"/>
    <w:rsid w:val="00D11BAB"/>
    <w:rsid w:val="00D22300"/>
    <w:rsid w:val="00D22D80"/>
    <w:rsid w:val="00D41FA2"/>
    <w:rsid w:val="00D74B6B"/>
    <w:rsid w:val="00D958C2"/>
    <w:rsid w:val="00DB4FD8"/>
    <w:rsid w:val="00E24E4D"/>
    <w:rsid w:val="00E52687"/>
    <w:rsid w:val="00E70F10"/>
    <w:rsid w:val="00E81037"/>
    <w:rsid w:val="00EA7B35"/>
    <w:rsid w:val="00F1083D"/>
    <w:rsid w:val="00F452E3"/>
    <w:rsid w:val="00F8620B"/>
    <w:rsid w:val="00F92E3E"/>
    <w:rsid w:val="00F956EA"/>
    <w:rsid w:val="00FB0CD9"/>
    <w:rsid w:val="00FC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8E361"/>
  <w15:chartTrackingRefBased/>
  <w15:docId w15:val="{5193EFC3-C456-459D-AEE9-122C1B22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6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572B4B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572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shimaa ibrahim</dc:creator>
  <cp:keywords/>
  <dc:description/>
  <cp:lastModifiedBy>shimaa ibrahim</cp:lastModifiedBy>
  <cp:revision>53</cp:revision>
  <dcterms:created xsi:type="dcterms:W3CDTF">2017-06-09T09:22:00Z</dcterms:created>
  <dcterms:modified xsi:type="dcterms:W3CDTF">2017-06-15T12:58:00Z</dcterms:modified>
</cp:coreProperties>
</file>