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2A" w:rsidRDefault="00FF5CFD" w:rsidP="008218A1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00C8712A">
        <w:rPr>
          <w:rFonts w:ascii="Times New Roman" w:eastAsia="MS Mincho" w:hAnsi="Times New Roman"/>
          <w:b/>
          <w:sz w:val="24"/>
          <w:szCs w:val="24"/>
        </w:rPr>
        <w:t>EARLY CHILDHOOD CARIES IN ALBANIA</w:t>
      </w:r>
    </w:p>
    <w:p w:rsidR="00C8712A" w:rsidRDefault="00C8712A" w:rsidP="008218A1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</w:p>
    <w:p w:rsidR="00FF5CFD" w:rsidRDefault="00FF5CFD" w:rsidP="00C8712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12A" w:rsidRDefault="00C8712A" w:rsidP="00C8712A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Eglantina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Bejko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Xheladin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Çeka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Elsa Kone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8712A" w:rsidRDefault="00C8712A" w:rsidP="00C87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Dental Clinic </w:t>
      </w:r>
      <w:proofErr w:type="spellStart"/>
      <w:r>
        <w:rPr>
          <w:rFonts w:ascii="Times New Roman" w:hAnsi="Times New Roman" w:cs="Times New Roman"/>
          <w:sz w:val="24"/>
          <w:szCs w:val="24"/>
        </w:rPr>
        <w:t>Kashar</w:t>
      </w:r>
      <w:proofErr w:type="spellEnd"/>
      <w:r>
        <w:rPr>
          <w:rFonts w:ascii="Times New Roman" w:hAnsi="Times New Roman" w:cs="Times New Roman"/>
          <w:sz w:val="24"/>
          <w:szCs w:val="24"/>
        </w:rPr>
        <w:t>, Tirana</w:t>
      </w:r>
    </w:p>
    <w:p w:rsidR="00C8712A" w:rsidRDefault="00C8712A" w:rsidP="00C87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Medical University, Tirana</w:t>
      </w:r>
    </w:p>
    <w:p w:rsidR="00C8712A" w:rsidRDefault="00C8712A" w:rsidP="00C87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Correspondent author: </w:t>
      </w:r>
      <w:proofErr w:type="spellStart"/>
      <w:r>
        <w:rPr>
          <w:rFonts w:ascii="Times New Roman" w:hAnsi="Times New Roman" w:cs="Times New Roman"/>
          <w:sz w:val="24"/>
          <w:szCs w:val="24"/>
        </w:rPr>
        <w:t>Eglantina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Bejko</w:t>
      </w:r>
      <w:proofErr w:type="spellEnd"/>
    </w:p>
    <w:p w:rsidR="00C8712A" w:rsidRDefault="00C8712A" w:rsidP="00C87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eglantina_bejko@hotmail.com </w:t>
      </w:r>
    </w:p>
    <w:p w:rsidR="00C8712A" w:rsidRPr="00C8712A" w:rsidRDefault="00C8712A" w:rsidP="00C8712A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</w:p>
    <w:p w:rsidR="00C8712A" w:rsidRPr="00C8712A" w:rsidRDefault="00C8712A" w:rsidP="008218A1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</w:p>
    <w:p w:rsidR="008218A1" w:rsidRPr="00B400F3" w:rsidRDefault="008218A1" w:rsidP="008218A1">
      <w:pPr>
        <w:spacing w:after="0" w:line="240" w:lineRule="auto"/>
        <w:jc w:val="both"/>
        <w:rPr>
          <w:rFonts w:ascii="Times New Roman" w:eastAsia="MS Mincho" w:hAnsi="Times New Roman"/>
          <w:sz w:val="20"/>
          <w:szCs w:val="20"/>
        </w:rPr>
      </w:pPr>
      <w:r w:rsidRPr="00B400F3">
        <w:rPr>
          <w:rFonts w:ascii="Times New Roman" w:eastAsia="MS Mincho" w:hAnsi="Times New Roman"/>
          <w:b/>
          <w:sz w:val="20"/>
          <w:szCs w:val="20"/>
        </w:rPr>
        <w:t>Introduction:</w:t>
      </w:r>
      <w:r w:rsidRPr="00B400F3">
        <w:rPr>
          <w:rFonts w:ascii="Times New Roman" w:eastAsia="MS Mincho" w:hAnsi="Times New Roman"/>
          <w:sz w:val="20"/>
          <w:szCs w:val="20"/>
        </w:rPr>
        <w:t xml:space="preserve"> Dental caries is a common childhood illness and important health problem worldwide. The purpose of the study is to evaluate the </w:t>
      </w:r>
      <w:proofErr w:type="spellStart"/>
      <w:r w:rsidRPr="00B400F3">
        <w:rPr>
          <w:rFonts w:ascii="Times New Roman" w:eastAsia="MS Mincho" w:hAnsi="Times New Roman"/>
          <w:sz w:val="20"/>
          <w:szCs w:val="20"/>
        </w:rPr>
        <w:t>morfobiologic</w:t>
      </w:r>
      <w:proofErr w:type="spellEnd"/>
      <w:r w:rsidRPr="00B400F3">
        <w:rPr>
          <w:rFonts w:ascii="Times New Roman" w:eastAsia="MS Mincho" w:hAnsi="Times New Roman"/>
          <w:sz w:val="20"/>
          <w:szCs w:val="20"/>
        </w:rPr>
        <w:t xml:space="preserve"> correlation in primary </w:t>
      </w:r>
      <w:proofErr w:type="spellStart"/>
      <w:r w:rsidRPr="00B400F3">
        <w:rPr>
          <w:rFonts w:ascii="Times New Roman" w:eastAsia="MS Mincho" w:hAnsi="Times New Roman"/>
          <w:sz w:val="20"/>
          <w:szCs w:val="20"/>
        </w:rPr>
        <w:t>teetth</w:t>
      </w:r>
      <w:proofErr w:type="spellEnd"/>
      <w:r w:rsidRPr="00B400F3">
        <w:rPr>
          <w:rFonts w:ascii="Times New Roman" w:eastAsia="MS Mincho" w:hAnsi="Times New Roman"/>
          <w:sz w:val="20"/>
          <w:szCs w:val="20"/>
        </w:rPr>
        <w:t xml:space="preserve"> caries.</w:t>
      </w:r>
    </w:p>
    <w:p w:rsidR="008218A1" w:rsidRPr="00B400F3" w:rsidRDefault="008218A1" w:rsidP="008218A1">
      <w:pPr>
        <w:spacing w:after="0" w:line="240" w:lineRule="auto"/>
        <w:jc w:val="both"/>
        <w:rPr>
          <w:rFonts w:ascii="Times New Roman" w:eastAsia="MS Mincho" w:hAnsi="Times New Roman"/>
          <w:sz w:val="20"/>
          <w:szCs w:val="20"/>
        </w:rPr>
      </w:pPr>
      <w:r w:rsidRPr="00B400F3">
        <w:rPr>
          <w:rFonts w:ascii="Times New Roman" w:eastAsia="MS Mincho" w:hAnsi="Times New Roman"/>
          <w:b/>
          <w:sz w:val="20"/>
          <w:szCs w:val="20"/>
        </w:rPr>
        <w:t>Material and Methods:</w:t>
      </w:r>
      <w:r w:rsidRPr="00B400F3">
        <w:rPr>
          <w:rFonts w:ascii="Times New Roman" w:eastAsia="MS Mincho" w:hAnsi="Times New Roman"/>
          <w:sz w:val="20"/>
          <w:szCs w:val="20"/>
        </w:rPr>
        <w:t xml:space="preserve"> This was a cross-sectional study conducted in 2012-2014. The study involved children who attended the Dental Clinic in </w:t>
      </w:r>
      <w:proofErr w:type="spellStart"/>
      <w:r w:rsidRPr="00B400F3">
        <w:rPr>
          <w:rFonts w:ascii="Times New Roman" w:eastAsia="MS Mincho" w:hAnsi="Times New Roman"/>
          <w:sz w:val="20"/>
          <w:szCs w:val="20"/>
        </w:rPr>
        <w:t>Yrshek</w:t>
      </w:r>
      <w:proofErr w:type="spellEnd"/>
      <w:r w:rsidRPr="00B400F3">
        <w:rPr>
          <w:rFonts w:ascii="Times New Roman" w:eastAsia="MS Mincho" w:hAnsi="Times New Roman"/>
          <w:sz w:val="20"/>
          <w:szCs w:val="20"/>
        </w:rPr>
        <w:t>. The truck included 217 children of both sexes. Caries status of each child is recorded using DMFT index according to WHO criteria.</w:t>
      </w:r>
    </w:p>
    <w:p w:rsidR="008218A1" w:rsidRPr="00B400F3" w:rsidRDefault="008218A1" w:rsidP="008218A1">
      <w:pPr>
        <w:spacing w:after="0" w:line="240" w:lineRule="auto"/>
        <w:jc w:val="both"/>
        <w:rPr>
          <w:rFonts w:ascii="Times New Roman" w:eastAsia="MS Mincho" w:hAnsi="Times New Roman"/>
          <w:sz w:val="20"/>
          <w:szCs w:val="20"/>
        </w:rPr>
      </w:pPr>
      <w:r w:rsidRPr="00B400F3">
        <w:rPr>
          <w:rFonts w:ascii="Times New Roman" w:eastAsia="MS Mincho" w:hAnsi="Times New Roman"/>
          <w:b/>
          <w:sz w:val="20"/>
          <w:szCs w:val="20"/>
        </w:rPr>
        <w:t>Results:</w:t>
      </w:r>
      <w:r w:rsidRPr="00B400F3">
        <w:rPr>
          <w:rFonts w:ascii="Times New Roman" w:eastAsia="MS Mincho" w:hAnsi="Times New Roman"/>
          <w:sz w:val="20"/>
          <w:szCs w:val="20"/>
        </w:rPr>
        <w:t xml:space="preserve"> The study included 102 (47%) boys and 115 (53%) girls. </w:t>
      </w:r>
      <w:proofErr w:type="gramStart"/>
      <w:r w:rsidRPr="00B400F3">
        <w:rPr>
          <w:rFonts w:ascii="Times New Roman" w:eastAsia="MS Mincho" w:hAnsi="Times New Roman"/>
          <w:sz w:val="20"/>
          <w:szCs w:val="20"/>
        </w:rPr>
        <w:t>Only a small proportion of children (14.7%) use of vitamin D supplements and Fluor (9.7%).</w:t>
      </w:r>
      <w:proofErr w:type="gramEnd"/>
      <w:r w:rsidRPr="00B400F3">
        <w:rPr>
          <w:rFonts w:ascii="Times New Roman" w:eastAsia="MS Mincho" w:hAnsi="Times New Roman"/>
          <w:sz w:val="20"/>
          <w:szCs w:val="20"/>
        </w:rPr>
        <w:t xml:space="preserve"> The prevalence of caries in the study resulted in 49.3% (95% CI 42.71-55.90). Caries prevalence among boys is 61.8%, while the prevalence in females is lower, 38.3%. Boys are 2.6 times more likely to develop caries than girls (p &lt;0:01). The prevalence of caries in 0- 2 years of age is 18.3%, while the prevalence in the age of 3-6 years is higher. Also children aged 3-6 years are more likely to develop caries compared with 0-2 </w:t>
      </w:r>
      <w:proofErr w:type="gramStart"/>
      <w:r w:rsidRPr="00B400F3">
        <w:rPr>
          <w:rFonts w:ascii="Times New Roman" w:eastAsia="MS Mincho" w:hAnsi="Times New Roman"/>
          <w:sz w:val="20"/>
          <w:szCs w:val="20"/>
        </w:rPr>
        <w:t>years</w:t>
      </w:r>
      <w:proofErr w:type="gramEnd"/>
      <w:r w:rsidRPr="00B400F3">
        <w:rPr>
          <w:rFonts w:ascii="Times New Roman" w:eastAsia="MS Mincho" w:hAnsi="Times New Roman"/>
          <w:sz w:val="20"/>
          <w:szCs w:val="20"/>
        </w:rPr>
        <w:t xml:space="preserve"> age group. Association of caries with maternal factors: Caries occurs most often in children who have mothers with low education, low economic status, </w:t>
      </w:r>
      <w:proofErr w:type="spellStart"/>
      <w:r w:rsidRPr="00B400F3">
        <w:rPr>
          <w:rFonts w:ascii="Times New Roman" w:eastAsia="MS Mincho" w:hAnsi="Times New Roman"/>
          <w:sz w:val="20"/>
          <w:szCs w:val="20"/>
        </w:rPr>
        <w:t>primipare</w:t>
      </w:r>
      <w:proofErr w:type="spellEnd"/>
      <w:r w:rsidRPr="00B400F3">
        <w:rPr>
          <w:rFonts w:ascii="Times New Roman" w:eastAsia="MS Mincho" w:hAnsi="Times New Roman"/>
          <w:sz w:val="20"/>
          <w:szCs w:val="20"/>
        </w:rPr>
        <w:t xml:space="preserve"> mothers, mothers with the disease, mothers with under nutrition and nutrition-health and who have not received vitamin D. Foods &amp; soft drinks are consumed more often by children with caries or (86%) of them, and also children with caries consume less soup or (14%) of them, compared with (9%) of controls that consuming foods &amp; drinks and sweet (91%) who frequently consume soup (p &lt;0:01).</w:t>
      </w:r>
    </w:p>
    <w:p w:rsidR="008218A1" w:rsidRPr="00B400F3" w:rsidRDefault="008218A1" w:rsidP="008218A1">
      <w:pPr>
        <w:spacing w:after="0" w:line="240" w:lineRule="auto"/>
        <w:jc w:val="both"/>
        <w:rPr>
          <w:rFonts w:ascii="Times New Roman" w:eastAsia="MS Mincho" w:hAnsi="Times New Roman"/>
          <w:sz w:val="20"/>
          <w:szCs w:val="20"/>
        </w:rPr>
      </w:pPr>
      <w:r w:rsidRPr="00B400F3">
        <w:rPr>
          <w:rFonts w:ascii="Times New Roman" w:eastAsia="MS Mincho" w:hAnsi="Times New Roman"/>
          <w:b/>
          <w:sz w:val="20"/>
          <w:szCs w:val="20"/>
        </w:rPr>
        <w:t>Conclusion:</w:t>
      </w:r>
      <w:r w:rsidRPr="00B400F3">
        <w:rPr>
          <w:rFonts w:ascii="Times New Roman" w:eastAsia="MS Mincho" w:hAnsi="Times New Roman"/>
          <w:sz w:val="20"/>
          <w:szCs w:val="20"/>
        </w:rPr>
        <w:t xml:space="preserve"> It is necessary to educate the population through promotional campaigns (in the press, TV, radio and brochures) and the staff at preschools for children's oral health.</w:t>
      </w:r>
    </w:p>
    <w:p w:rsidR="008218A1" w:rsidRPr="00B400F3" w:rsidRDefault="008218A1" w:rsidP="008218A1">
      <w:pPr>
        <w:spacing w:after="0" w:line="240" w:lineRule="auto"/>
        <w:jc w:val="both"/>
        <w:rPr>
          <w:rFonts w:ascii="Times New Roman" w:eastAsia="MS Mincho" w:hAnsi="Times New Roman"/>
          <w:sz w:val="20"/>
          <w:szCs w:val="20"/>
        </w:rPr>
      </w:pPr>
    </w:p>
    <w:p w:rsidR="008218A1" w:rsidRPr="00BB4293" w:rsidRDefault="008218A1" w:rsidP="008218A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400F3">
        <w:rPr>
          <w:rFonts w:ascii="Times New Roman" w:eastAsia="MS Mincho" w:hAnsi="Times New Roman"/>
          <w:b/>
          <w:sz w:val="20"/>
          <w:szCs w:val="20"/>
        </w:rPr>
        <w:t>Key words:</w:t>
      </w:r>
      <w:r w:rsidRPr="00B400F3">
        <w:rPr>
          <w:rFonts w:ascii="Times New Roman" w:eastAsia="MS Mincho" w:hAnsi="Times New Roman"/>
          <w:sz w:val="20"/>
          <w:szCs w:val="20"/>
        </w:rPr>
        <w:t xml:space="preserve"> children, primary teeth, oral hygiene, caries</w:t>
      </w:r>
    </w:p>
    <w:p w:rsidR="00DE5C59" w:rsidRDefault="00DE5C59"/>
    <w:sectPr w:rsidR="00DE5C59" w:rsidSect="00726B2D">
      <w:headerReference w:type="default" r:id="rId4"/>
      <w:footerReference w:type="default" r:id="rId5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B7" w:rsidRPr="00BB4293" w:rsidRDefault="00673238">
    <w:pPr>
      <w:pStyle w:val="Footer"/>
      <w:pBdr>
        <w:top w:val="thinThickSmallGap" w:sz="24" w:space="1" w:color="622423" w:themeColor="accent2" w:themeShade="7F"/>
      </w:pBdr>
      <w:rPr>
        <w:rFonts w:ascii="Times New Roman" w:hAnsi="Times New Roman"/>
        <w:sz w:val="20"/>
      </w:rPr>
    </w:pPr>
    <w:proofErr w:type="spellStart"/>
    <w:r w:rsidRPr="00BB4293">
      <w:rPr>
        <w:rFonts w:ascii="Times New Roman" w:hAnsi="Times New Roman"/>
        <w:sz w:val="20"/>
      </w:rPr>
      <w:t>Eglantina</w:t>
    </w:r>
    <w:proofErr w:type="spellEnd"/>
    <w:r w:rsidRPr="00BB4293">
      <w:rPr>
        <w:rFonts w:ascii="Times New Roman" w:hAnsi="Times New Roman"/>
        <w:sz w:val="20"/>
      </w:rPr>
      <w:t xml:space="preserve"> BEJKO</w:t>
    </w:r>
    <w:r w:rsidRPr="00BB4293">
      <w:rPr>
        <w:rFonts w:ascii="Times New Roman" w:hAnsi="Times New Roman"/>
        <w:sz w:val="20"/>
      </w:rPr>
      <w:ptab w:relativeTo="margin" w:alignment="right" w:leader="none"/>
    </w:r>
    <w:r w:rsidRPr="00BB4293">
      <w:rPr>
        <w:rFonts w:ascii="Times New Roman" w:hAnsi="Times New Roman"/>
        <w:sz w:val="20"/>
      </w:rPr>
      <w:t xml:space="preserve"> </w:t>
    </w:r>
    <w:r w:rsidRPr="00BB4293">
      <w:rPr>
        <w:rFonts w:ascii="Times New Roman" w:hAnsi="Times New Roman"/>
        <w:sz w:val="20"/>
      </w:rPr>
      <w:fldChar w:fldCharType="begin"/>
    </w:r>
    <w:r w:rsidRPr="00BB4293">
      <w:rPr>
        <w:rFonts w:ascii="Times New Roman" w:hAnsi="Times New Roman"/>
        <w:sz w:val="20"/>
      </w:rPr>
      <w:instrText xml:space="preserve"> PAGE   \* MERGEFORMAT </w:instrText>
    </w:r>
    <w:r w:rsidRPr="00BB4293"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117</w:t>
    </w:r>
    <w:r w:rsidRPr="00BB4293">
      <w:rPr>
        <w:rFonts w:ascii="Times New Roman" w:hAnsi="Times New Roman"/>
        <w:sz w:val="20"/>
      </w:rPr>
      <w:fldChar w:fldCharType="end"/>
    </w:r>
  </w:p>
  <w:p w:rsidR="00E73EB7" w:rsidRDefault="00673238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B7" w:rsidRDefault="00673238" w:rsidP="00726B2D">
    <w:pPr>
      <w:pStyle w:val="Header"/>
    </w:pPr>
  </w:p>
  <w:p w:rsidR="00E73EB7" w:rsidRPr="00726B2D" w:rsidRDefault="00673238" w:rsidP="00726B2D">
    <w:pPr>
      <w:pStyle w:val="Header"/>
      <w:jc w:val="left"/>
      <w:rPr>
        <w:rFonts w:ascii="Times New Roman" w:hAnsi="Times New Roman"/>
        <w:sz w:val="20"/>
      </w:rPr>
    </w:pPr>
    <w:proofErr w:type="spellStart"/>
    <w:r w:rsidRPr="00726B2D">
      <w:rPr>
        <w:rFonts w:ascii="Times New Roman" w:hAnsi="Times New Roman"/>
        <w:sz w:val="20"/>
      </w:rPr>
      <w:t>Mundësitë</w:t>
    </w:r>
    <w:proofErr w:type="spellEnd"/>
    <w:r w:rsidRPr="00726B2D">
      <w:rPr>
        <w:rFonts w:ascii="Times New Roman" w:hAnsi="Times New Roman"/>
        <w:sz w:val="20"/>
      </w:rPr>
      <w:t xml:space="preserve"> e </w:t>
    </w:r>
    <w:proofErr w:type="spellStart"/>
    <w:r w:rsidRPr="00726B2D">
      <w:rPr>
        <w:rFonts w:ascii="Times New Roman" w:hAnsi="Times New Roman"/>
        <w:sz w:val="20"/>
      </w:rPr>
      <w:t>Përcaktimit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të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Korrelacioneve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Morfobiologjike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në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Kariesin</w:t>
    </w:r>
    <w:proofErr w:type="spellEnd"/>
    <w:r w:rsidRPr="00726B2D">
      <w:rPr>
        <w:rFonts w:ascii="Times New Roman" w:hAnsi="Times New Roman"/>
        <w:sz w:val="20"/>
      </w:rPr>
      <w:t xml:space="preserve"> e </w:t>
    </w:r>
    <w:proofErr w:type="spellStart"/>
    <w:r w:rsidRPr="00726B2D">
      <w:rPr>
        <w:rFonts w:ascii="Times New Roman" w:hAnsi="Times New Roman"/>
        <w:sz w:val="20"/>
      </w:rPr>
      <w:t>Dhëmbëve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të</w:t>
    </w:r>
    <w:proofErr w:type="spellEnd"/>
    <w:r w:rsidRPr="00726B2D">
      <w:rPr>
        <w:rFonts w:ascii="Times New Roman" w:hAnsi="Times New Roman"/>
        <w:sz w:val="20"/>
      </w:rPr>
      <w:t xml:space="preserve"> </w:t>
    </w:r>
    <w:proofErr w:type="spellStart"/>
    <w:r w:rsidRPr="00726B2D">
      <w:rPr>
        <w:rFonts w:ascii="Times New Roman" w:hAnsi="Times New Roman"/>
        <w:sz w:val="20"/>
      </w:rPr>
      <w:t>Qumështit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218A1"/>
    <w:rsid w:val="00673238"/>
    <w:rsid w:val="008218A1"/>
    <w:rsid w:val="00C8712A"/>
    <w:rsid w:val="00D214FE"/>
    <w:rsid w:val="00DE5C59"/>
    <w:rsid w:val="00F956AF"/>
    <w:rsid w:val="00F97D3C"/>
    <w:rsid w:val="00FD14A8"/>
    <w:rsid w:val="00FF5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218A1"/>
    <w:pPr>
      <w:keepLines/>
      <w:tabs>
        <w:tab w:val="center" w:pos="4320"/>
        <w:tab w:val="right" w:pos="8309"/>
      </w:tabs>
      <w:spacing w:after="0" w:line="240" w:lineRule="auto"/>
      <w:jc w:val="center"/>
    </w:pPr>
    <w:rPr>
      <w:rFonts w:ascii="Garamond" w:eastAsia="Times New Roman" w:hAnsi="Garamond" w:cs="Times New Roman"/>
      <w:spacing w:val="-2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218A1"/>
    <w:rPr>
      <w:rFonts w:ascii="Garamond" w:eastAsia="Times New Roman" w:hAnsi="Garamond" w:cs="Times New Roman"/>
      <w:spacing w:val="-2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218A1"/>
    <w:pPr>
      <w:keepLines/>
      <w:tabs>
        <w:tab w:val="center" w:pos="4320"/>
        <w:tab w:val="right" w:pos="8309"/>
      </w:tabs>
      <w:spacing w:after="0" w:line="240" w:lineRule="auto"/>
      <w:jc w:val="center"/>
    </w:pPr>
    <w:rPr>
      <w:rFonts w:ascii="Garamond" w:eastAsia="Times New Roman" w:hAnsi="Garamond" w:cs="Times New Roman"/>
      <w:spacing w:val="-2"/>
      <w:sz w:val="24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218A1"/>
    <w:rPr>
      <w:rFonts w:ascii="Garamond" w:eastAsia="Times New Roman" w:hAnsi="Garamond" w:cs="Times New Roman"/>
      <w:spacing w:val="-2"/>
      <w:sz w:val="24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A_Simaku-2016</dc:creator>
  <cp:lastModifiedBy>A_Simaku-2016</cp:lastModifiedBy>
  <cp:revision>1</cp:revision>
  <dcterms:created xsi:type="dcterms:W3CDTF">2017-05-02T11:58:00Z</dcterms:created>
  <dcterms:modified xsi:type="dcterms:W3CDTF">2017-05-02T12:03:00Z</dcterms:modified>
</cp:coreProperties>
</file>