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E16C6E">
        <w:rPr>
          <w:rFonts w:ascii="Times New Roman" w:hAnsi="Times New Roman" w:cs="Times New Roman"/>
          <w:sz w:val="24"/>
          <w:szCs w:val="24"/>
        </w:rPr>
        <w:t>Risk perception</w:t>
      </w:r>
      <w:r w:rsidR="009F58E8" w:rsidRPr="009F58E8">
        <w:rPr>
          <w:rFonts w:ascii="Times New Roman" w:hAnsi="Times New Roman" w:cs="Times New Roman"/>
          <w:sz w:val="24"/>
          <w:szCs w:val="24"/>
        </w:rPr>
        <w:t xml:space="preserve"> </w:t>
      </w:r>
      <w:r w:rsidR="00E16C6E">
        <w:rPr>
          <w:rFonts w:ascii="Times New Roman" w:hAnsi="Times New Roman" w:cs="Times New Roman"/>
          <w:sz w:val="24"/>
          <w:szCs w:val="24"/>
        </w:rPr>
        <w:t>fo</w:t>
      </w:r>
      <w:r w:rsidR="009F58E8" w:rsidRPr="009F58E8">
        <w:rPr>
          <w:rFonts w:ascii="Times New Roman" w:hAnsi="Times New Roman" w:cs="Times New Roman"/>
          <w:sz w:val="24"/>
          <w:szCs w:val="24"/>
        </w:rPr>
        <w:t xml:space="preserve">r major cities pollutants </w:t>
      </w:r>
      <w:r w:rsidR="00E16C6E">
        <w:rPr>
          <w:rFonts w:ascii="Times New Roman" w:hAnsi="Times New Roman" w:cs="Times New Roman"/>
          <w:sz w:val="24"/>
          <w:szCs w:val="24"/>
        </w:rPr>
        <w:t xml:space="preserve">hazards </w:t>
      </w:r>
      <w:bookmarkStart w:id="0" w:name="_GoBack"/>
      <w:bookmarkEnd w:id="0"/>
      <w:r w:rsidR="009F58E8" w:rsidRPr="009F58E8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="009F58E8" w:rsidRPr="009F58E8">
        <w:rPr>
          <w:rFonts w:ascii="Times New Roman" w:hAnsi="Times New Roman" w:cs="Times New Roman"/>
          <w:sz w:val="24"/>
          <w:szCs w:val="24"/>
        </w:rPr>
        <w:t>bayesian</w:t>
      </w:r>
      <w:proofErr w:type="spellEnd"/>
      <w:r w:rsidR="009F58E8" w:rsidRPr="009F58E8">
        <w:rPr>
          <w:rFonts w:ascii="Times New Roman" w:hAnsi="Times New Roman" w:cs="Times New Roman"/>
          <w:sz w:val="24"/>
          <w:szCs w:val="24"/>
        </w:rPr>
        <w:t xml:space="preserve"> belief networks</w:t>
      </w:r>
    </w:p>
    <w:p w:rsidR="00DF04E3" w:rsidRDefault="009F58E8" w:rsidP="00DF04E3">
      <w:pPr>
        <w:pStyle w:val="Pr-formatao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Cardoso-Junior, Moacyr Machado</w:t>
      </w:r>
    </w:p>
    <w:p w:rsid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9F58E8">
        <w:rPr>
          <w:rFonts w:ascii="Times New Roman" w:hAnsi="Times New Roman" w:cs="Times New Roman"/>
          <w:i/>
          <w:iCs/>
          <w:sz w:val="24"/>
        </w:rPr>
        <w:t>Technological Institute of Aeronautics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9F58E8">
        <w:rPr>
          <w:rFonts w:ascii="Times New Roman" w:hAnsi="Times New Roman" w:cs="Times New Roman"/>
          <w:i/>
          <w:iCs/>
          <w:sz w:val="24"/>
        </w:rPr>
        <w:t>Brazil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9F58E8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9F58E8">
        <w:rPr>
          <w:rFonts w:ascii="Times New Roman" w:hAnsi="Times New Roman" w:cs="Times New Roman"/>
          <w:sz w:val="24"/>
        </w:rPr>
        <w:t xml:space="preserve">Air pollutants in great cities are an overwhelming problem and have been responsible for many premature deaths all around the World. Risk perception maps how people evaluate a hazard in a subjective manner using different statistical tools. In this paper, we propose the use of </w:t>
      </w:r>
      <w:proofErr w:type="spellStart"/>
      <w:r w:rsidRPr="009F58E8">
        <w:rPr>
          <w:rFonts w:ascii="Times New Roman" w:hAnsi="Times New Roman" w:cs="Times New Roman"/>
          <w:sz w:val="24"/>
        </w:rPr>
        <w:t>bayesian</w:t>
      </w:r>
      <w:proofErr w:type="spellEnd"/>
      <w:r w:rsidRPr="009F58E8">
        <w:rPr>
          <w:rFonts w:ascii="Times New Roman" w:hAnsi="Times New Roman" w:cs="Times New Roman"/>
          <w:sz w:val="24"/>
        </w:rPr>
        <w:t xml:space="preserve"> belief network – BBN to estimate the likelihood of control action demand from people towards authorities based on a proposed framework relating risk perception, risk judgment and demand. The results showed that it is possible to model control action demand based on BBN´s structure, given an observed scenario for risk perception and judgment. Different pollutants were compared and the method distinguished the most feared from the less one</w:t>
      </w:r>
      <w:proofErr w:type="gramStart"/>
      <w:r w:rsidRPr="009F58E8">
        <w:rPr>
          <w:rFonts w:ascii="Times New Roman" w:hAnsi="Times New Roman" w:cs="Times New Roman"/>
          <w:sz w:val="24"/>
        </w:rPr>
        <w:t>.</w:t>
      </w:r>
      <w:r w:rsidR="00CE511D">
        <w:rPr>
          <w:rFonts w:ascii="Times New Roman" w:hAnsi="Times New Roman" w:cs="Times New Roman"/>
          <w:sz w:val="24"/>
        </w:rPr>
        <w:t>.</w:t>
      </w:r>
      <w:proofErr w:type="gramEnd"/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F58E8" w:rsidRPr="009F58E8">
        <w:t xml:space="preserve"> </w:t>
      </w:r>
      <w:r w:rsidR="009F58E8" w:rsidRPr="009F58E8">
        <w:rPr>
          <w:rFonts w:ascii="Times New Roman" w:hAnsi="Times New Roman" w:cs="Times New Roman"/>
          <w:i/>
          <w:sz w:val="24"/>
        </w:rPr>
        <w:t>air pollutants, Bayesian belief network, pollution, risk judgment, risk perception, risk mitigation.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9F58E8" w:rsidP="009F58E8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  <w:lang w:val="pt-BR"/>
        </w:rPr>
        <w:t>G</w:t>
      </w:r>
      <w:r w:rsidRPr="009F58E8">
        <w:rPr>
          <w:rFonts w:ascii="Times New Roman" w:hAnsi="Times New Roman" w:cs="Times New Roman"/>
          <w:iCs/>
          <w:sz w:val="24"/>
          <w:lang w:val="pt-BR"/>
        </w:rPr>
        <w:t>raduate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pt-BR"/>
        </w:rPr>
        <w:t>at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 Engenharia Agronômica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pt-BR"/>
        </w:rPr>
        <w:t>from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 Universidade de São Paulo (1986)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pt-BR"/>
        </w:rPr>
        <w:t>and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pt-BR"/>
        </w:rPr>
        <w:t>master's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pt-BR"/>
        </w:rPr>
        <w:t>at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 Máquinas Agrícolas [</w:t>
      </w:r>
      <w:proofErr w:type="spellStart"/>
      <w:r w:rsidRPr="009F58E8">
        <w:rPr>
          <w:rFonts w:ascii="Times New Roman" w:hAnsi="Times New Roman" w:cs="Times New Roman"/>
          <w:iCs/>
          <w:sz w:val="24"/>
          <w:lang w:val="pt-BR"/>
        </w:rPr>
        <w:t>Esalq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]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pt-BR"/>
        </w:rPr>
        <w:t>from</w:t>
      </w:r>
      <w:proofErr w:type="spellEnd"/>
      <w:r w:rsidRPr="009F58E8">
        <w:rPr>
          <w:rFonts w:ascii="Times New Roman" w:hAnsi="Times New Roman" w:cs="Times New Roman"/>
          <w:iCs/>
          <w:sz w:val="24"/>
          <w:lang w:val="pt-BR"/>
        </w:rPr>
        <w:t xml:space="preserve"> Universidade de São Paulo (1991). </w:t>
      </w:r>
      <w:r w:rsidRPr="009F58E8">
        <w:rPr>
          <w:rFonts w:ascii="Times New Roman" w:hAnsi="Times New Roman" w:cs="Times New Roman"/>
          <w:iCs/>
          <w:sz w:val="24"/>
          <w:lang w:val="en-US"/>
        </w:rPr>
        <w:t xml:space="preserve">Ph.D. </w:t>
      </w:r>
      <w:r>
        <w:rPr>
          <w:rFonts w:ascii="Times New Roman" w:hAnsi="Times New Roman" w:cs="Times New Roman"/>
          <w:iCs/>
          <w:sz w:val="24"/>
          <w:lang w:val="en-US"/>
        </w:rPr>
        <w:t xml:space="preserve">in Mechanical Engineering. </w:t>
      </w:r>
      <w:r w:rsidRPr="009F58E8">
        <w:rPr>
          <w:rFonts w:ascii="Times New Roman" w:hAnsi="Times New Roman" w:cs="Times New Roman"/>
          <w:iCs/>
          <w:sz w:val="24"/>
        </w:rPr>
        <w:t>Has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9F58E8">
        <w:rPr>
          <w:rFonts w:ascii="Times New Roman" w:hAnsi="Times New Roman" w:cs="Times New Roman"/>
          <w:iCs/>
          <w:sz w:val="24"/>
        </w:rPr>
        <w:t>experience in Collective Health, acting on the following subjects: occupational safety, ergonomics, safety engineering, occupational accident and risk assessment.</w:t>
      </w:r>
    </w:p>
    <w:p w:rsidR="009F58E8" w:rsidRDefault="009F58E8" w:rsidP="009F58E8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9F58E8" w:rsidRPr="009F58E8" w:rsidRDefault="009F58E8" w:rsidP="00462EDF">
      <w:pPr>
        <w:pStyle w:val="Pr-formatao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9F58E8">
        <w:rPr>
          <w:rFonts w:ascii="Times New Roman" w:hAnsi="Times New Roman" w:cs="Times New Roman"/>
          <w:iCs/>
          <w:sz w:val="24"/>
          <w:lang w:val="en-US"/>
        </w:rPr>
        <w:t>MADEIRA JUNIOR, A. G.; CARDOSO JUNIOR, Moacyr Machado; BELDERRAIN, M. C. N.;</w:t>
      </w:r>
      <w:r w:rsidRPr="009F58E8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9F58E8">
        <w:rPr>
          <w:rFonts w:ascii="Times New Roman" w:hAnsi="Times New Roman" w:cs="Times New Roman"/>
          <w:iCs/>
          <w:sz w:val="24"/>
          <w:lang w:val="en-US"/>
        </w:rPr>
        <w:t>CORREIA, A. R.; SCHWANZ, S. H.</w:t>
      </w:r>
      <w:r w:rsidRPr="009F58E8">
        <w:rPr>
          <w:rFonts w:ascii="Times New Roman" w:hAnsi="Times New Roman" w:cs="Times New Roman"/>
          <w:iCs/>
          <w:sz w:val="24"/>
          <w:lang w:val="en-US"/>
        </w:rPr>
        <w:t xml:space="preserve"> </w:t>
      </w:r>
      <w:proofErr w:type="spellStart"/>
      <w:r w:rsidRPr="009F58E8">
        <w:rPr>
          <w:rFonts w:ascii="Times New Roman" w:hAnsi="Times New Roman" w:cs="Times New Roman"/>
          <w:iCs/>
          <w:sz w:val="24"/>
        </w:rPr>
        <w:t>Multicriteria</w:t>
      </w:r>
      <w:proofErr w:type="spellEnd"/>
      <w:r w:rsidRPr="009F58E8">
        <w:rPr>
          <w:rFonts w:ascii="Times New Roman" w:hAnsi="Times New Roman" w:cs="Times New Roman"/>
          <w:iCs/>
          <w:sz w:val="24"/>
        </w:rPr>
        <w:t xml:space="preserve"> and multivariate analysis for port performance Evaluation. International Journal of Production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9F58E8">
        <w:rPr>
          <w:rFonts w:ascii="Times New Roman" w:hAnsi="Times New Roman" w:cs="Times New Roman"/>
          <w:iCs/>
          <w:sz w:val="24"/>
        </w:rPr>
        <w:t>Economics. , v.139, p.1 - 12, 2012.</w:t>
      </w:r>
    </w:p>
    <w:p w:rsidR="009F58E8" w:rsidRPr="009F58E8" w:rsidRDefault="009F58E8" w:rsidP="00B6618A">
      <w:pPr>
        <w:pStyle w:val="Pr-formatao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9F58E8">
        <w:rPr>
          <w:rFonts w:ascii="Times New Roman" w:hAnsi="Times New Roman" w:cs="Times New Roman"/>
          <w:iCs/>
          <w:sz w:val="24"/>
          <w:lang w:val="en-US"/>
        </w:rPr>
        <w:t>Cardoso Junior, Moacyr Machado; SCARPEL, R. A.</w:t>
      </w:r>
      <w:r w:rsidRPr="009F58E8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9F58E8">
        <w:rPr>
          <w:rFonts w:ascii="Times New Roman" w:hAnsi="Times New Roman" w:cs="Times New Roman"/>
          <w:iCs/>
          <w:sz w:val="24"/>
        </w:rPr>
        <w:t>Cognitive representation of the comprehension test of safety warnings using multivariate methods. Work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9F58E8">
        <w:rPr>
          <w:rFonts w:ascii="Times New Roman" w:hAnsi="Times New Roman" w:cs="Times New Roman"/>
          <w:iCs/>
          <w:sz w:val="24"/>
        </w:rPr>
        <w:t>(Reading, MA). , v.41, p.5823 - 5825, 2012.</w:t>
      </w:r>
    </w:p>
    <w:p w:rsidR="009F58E8" w:rsidRPr="009F58E8" w:rsidRDefault="009F58E8" w:rsidP="0098644C">
      <w:pPr>
        <w:pStyle w:val="Pr-formatao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9F58E8">
        <w:rPr>
          <w:rFonts w:ascii="Times New Roman" w:hAnsi="Times New Roman" w:cs="Times New Roman"/>
          <w:iCs/>
          <w:sz w:val="24"/>
          <w:lang w:val="en-US"/>
        </w:rPr>
        <w:t xml:space="preserve">Cardoso Junior, Moacyr Machado;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en-US"/>
        </w:rPr>
        <w:t>Scarpel</w:t>
      </w:r>
      <w:proofErr w:type="spellEnd"/>
      <w:r w:rsidRPr="009F58E8">
        <w:rPr>
          <w:rFonts w:ascii="Times New Roman" w:hAnsi="Times New Roman" w:cs="Times New Roman"/>
          <w:iCs/>
          <w:sz w:val="24"/>
          <w:lang w:val="en-US"/>
        </w:rPr>
        <w:t>, R.A.</w:t>
      </w:r>
      <w:r w:rsidRPr="009F58E8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9F58E8">
        <w:rPr>
          <w:rFonts w:ascii="Times New Roman" w:hAnsi="Times New Roman" w:cs="Times New Roman"/>
          <w:iCs/>
          <w:sz w:val="24"/>
        </w:rPr>
        <w:t xml:space="preserve">Cognitive structure of occupational risks represented by a perceptual map. Work (Reading, MA). </w:t>
      </w:r>
      <w:proofErr w:type="gramStart"/>
      <w:r w:rsidRPr="009F58E8">
        <w:rPr>
          <w:rFonts w:ascii="Times New Roman" w:hAnsi="Times New Roman" w:cs="Times New Roman"/>
          <w:iCs/>
          <w:sz w:val="24"/>
        </w:rPr>
        <w:t>,v.41</w:t>
      </w:r>
      <w:proofErr w:type="gramEnd"/>
      <w:r w:rsidRPr="009F58E8">
        <w:rPr>
          <w:rFonts w:ascii="Times New Roman" w:hAnsi="Times New Roman" w:cs="Times New Roman"/>
          <w:iCs/>
          <w:sz w:val="24"/>
        </w:rPr>
        <w:t>, p.3196 - 3201, 2012.</w:t>
      </w:r>
    </w:p>
    <w:p w:rsidR="009F58E8" w:rsidRPr="009F58E8" w:rsidRDefault="009F58E8" w:rsidP="005C1A9E">
      <w:pPr>
        <w:pStyle w:val="Pr-formatao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9F58E8">
        <w:rPr>
          <w:rFonts w:ascii="Times New Roman" w:hAnsi="Times New Roman" w:cs="Times New Roman"/>
          <w:iCs/>
          <w:sz w:val="24"/>
          <w:lang w:val="en-US"/>
        </w:rPr>
        <w:lastRenderedPageBreak/>
        <w:t xml:space="preserve">Cardoso Junior, Moacyr Machado; </w:t>
      </w:r>
      <w:proofErr w:type="spellStart"/>
      <w:r w:rsidRPr="009F58E8">
        <w:rPr>
          <w:rFonts w:ascii="Times New Roman" w:hAnsi="Times New Roman" w:cs="Times New Roman"/>
          <w:iCs/>
          <w:sz w:val="24"/>
          <w:lang w:val="en-US"/>
        </w:rPr>
        <w:t>Scarpel</w:t>
      </w:r>
      <w:proofErr w:type="spellEnd"/>
      <w:r w:rsidRPr="009F58E8">
        <w:rPr>
          <w:rFonts w:ascii="Times New Roman" w:hAnsi="Times New Roman" w:cs="Times New Roman"/>
          <w:iCs/>
          <w:sz w:val="24"/>
          <w:lang w:val="en-US"/>
        </w:rPr>
        <w:t>, R.A.</w:t>
      </w:r>
      <w:r w:rsidRPr="009F58E8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Pr="009F58E8">
        <w:rPr>
          <w:rFonts w:ascii="Times New Roman" w:hAnsi="Times New Roman" w:cs="Times New Roman"/>
          <w:iCs/>
          <w:sz w:val="24"/>
        </w:rPr>
        <w:t>Proposal for generation of the three-way perceptual map using non-metric multidimensional scaling with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9F58E8">
        <w:rPr>
          <w:rFonts w:ascii="Times New Roman" w:hAnsi="Times New Roman" w:cs="Times New Roman"/>
          <w:iCs/>
          <w:sz w:val="24"/>
        </w:rPr>
        <w:t>clusters. Journal of Mathematics and System Science. , v.2, p.564 - 569, 2012.</w:t>
      </w:r>
    </w:p>
    <w:p w:rsidR="003803D1" w:rsidRPr="009F58E8" w:rsidRDefault="003803D1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pt-BR"/>
        </w:rPr>
      </w:pPr>
    </w:p>
    <w:p w:rsidR="00B3082B" w:rsidRDefault="00B3082B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pt-BR" w:eastAsia="pt-BR"/>
        </w:rPr>
        <w:drawing>
          <wp:inline distT="0" distB="0" distL="0" distR="0" wp14:anchorId="3E38C146" wp14:editId="225B5F11">
            <wp:extent cx="790575" cy="117037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435" cy="118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F58E8">
        <w:rPr>
          <w:rFonts w:ascii="Times New Roman" w:hAnsi="Times New Roman" w:cs="Times New Roman"/>
          <w:iCs/>
          <w:sz w:val="24"/>
        </w:rPr>
        <w:t>moacyr@ita.br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1E4" w:rsidRDefault="005361E4" w:rsidP="00495C76">
      <w:pPr>
        <w:spacing w:after="0" w:line="240" w:lineRule="auto"/>
      </w:pPr>
      <w:r>
        <w:separator/>
      </w:r>
    </w:p>
  </w:endnote>
  <w:endnote w:type="continuationSeparator" w:id="0">
    <w:p w:rsidR="005361E4" w:rsidRDefault="005361E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1E4" w:rsidRDefault="005361E4" w:rsidP="00495C76">
      <w:pPr>
        <w:spacing w:after="0" w:line="240" w:lineRule="auto"/>
      </w:pPr>
      <w:r>
        <w:separator/>
      </w:r>
    </w:p>
  </w:footnote>
  <w:footnote w:type="continuationSeparator" w:id="0">
    <w:p w:rsidR="005361E4" w:rsidRDefault="005361E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5361E4"/>
    <w:rsid w:val="00627419"/>
    <w:rsid w:val="006C057D"/>
    <w:rsid w:val="009F58E8"/>
    <w:rsid w:val="00B3082B"/>
    <w:rsid w:val="00B6703B"/>
    <w:rsid w:val="00BA654F"/>
    <w:rsid w:val="00CE511D"/>
    <w:rsid w:val="00DF04E3"/>
    <w:rsid w:val="00E16C6E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FA47FD-2240-400C-85A2-4DDDC597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2047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Moacyr Machado</cp:lastModifiedBy>
  <cp:revision>2</cp:revision>
  <dcterms:created xsi:type="dcterms:W3CDTF">2017-12-01T10:24:00Z</dcterms:created>
  <dcterms:modified xsi:type="dcterms:W3CDTF">2017-12-01T10:24:00Z</dcterms:modified>
</cp:coreProperties>
</file>