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7674" w:rsidRDefault="00E87674" w:rsidP="00E87674">
      <w:pPr>
        <w:spacing w:after="240"/>
      </w:pPr>
      <w:r>
        <w:t>"Human Factor and Ergonomics in industrial and logistic system design and management"</w:t>
      </w:r>
      <w:r>
        <w:br/>
      </w:r>
      <w:bookmarkStart w:id="0" w:name="_GoBack"/>
      <w:bookmarkEnd w:id="0"/>
      <w:r>
        <w:br/>
        <w:t xml:space="preserve">Despite the opportunities the automatization of industrial and logistic systems offers, many companies still rely on human work in many areas. Most planning models that have been proposed in the past to support managerial decision making in industrial and logistic systems have neglected the specific characteristics of human workers, which often led to unrealistic planning outcomes or work schedules that may even be harmful to workers employed in the system. To guarantee a high level of productivity and efficiency and to make sure that decision support models reflect reality as good as possible, it is necessary to consider human factors in addition to economic aspects in designing industrial and logistic systems. Even though recent research has started to integrate human factors issues into decision support models – for example by </w:t>
      </w:r>
      <w:proofErr w:type="spellStart"/>
      <w:r>
        <w:t>modelling</w:t>
      </w:r>
      <w:proofErr w:type="spellEnd"/>
      <w:r>
        <w:t xml:space="preserve"> learning effects or human energy expenditure –, there still seems to be a large gap in the literature concerning the development of decision support models for industrial and logistic systems that take account of the interaction between the human worker and the work environment. The latter can, to a large extent, be influenced by the system designer.</w:t>
      </w:r>
      <w:r>
        <w:br/>
        <w:t>Generally, human factors (perceptual, mental, physical and psychosocial aspects) determine the performance of industrial and logistic systems to a large extent if human operators are employed. This aspect becomes more challenging in light of demographic changes, which will likely put human factor-related issues in logistics – such as the risk of developing musculoskeletal disorders in labor-intensive work environments, for example – on top of the agendas in many companies. In addition, the consequences of using innovative technical solutions to support industrial and logistics processes, such as augmented reality or motion capturing,  is not yet fully understood in light of human performance and  errors.</w:t>
      </w:r>
      <w:r>
        <w:br/>
        <w:t>This session aims at investigating the development of innovative approaches for the integration of human factors in industrial and logistic system design.</w:t>
      </w:r>
    </w:p>
    <w:p w:rsidR="00192473" w:rsidRDefault="00192473"/>
    <w:sectPr w:rsidR="001924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7674"/>
    <w:rsid w:val="00192473"/>
    <w:rsid w:val="00E876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7674"/>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7674"/>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7464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322</Words>
  <Characters>1840</Characters>
  <Application>Microsoft Office Word</Application>
  <DocSecurity>0</DocSecurity>
  <Lines>15</Lines>
  <Paragraphs>4</Paragraphs>
  <ScaleCrop>false</ScaleCrop>
  <Company/>
  <LinksUpToDate>false</LinksUpToDate>
  <CharactersWithSpaces>2158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Ergonomics</dc:creator>
  <cp:lastModifiedBy>Ergonomics</cp:lastModifiedBy>
  <cp:revision>1</cp:revision>
  <dcterms:created xsi:type="dcterms:W3CDTF">2017-11-30T08:11:00Z</dcterms:created>
  <dcterms:modified xsi:type="dcterms:W3CDTF">2017-11-30T08:12:00Z</dcterms:modified>
</cp:coreProperties>
</file>