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1E7478" w:rsidRPr="001E7478">
        <w:rPr>
          <w:rFonts w:ascii="Times New Roman" w:hAnsi="Times New Roman" w:cs="Times New Roman"/>
          <w:b/>
          <w:sz w:val="24"/>
          <w:szCs w:val="24"/>
          <w:lang w:val="en-US"/>
        </w:rPr>
        <w:t xml:space="preserve">Development of Pictograms </w:t>
      </w:r>
      <w:r w:rsidR="001E7478">
        <w:rPr>
          <w:rFonts w:ascii="Times New Roman" w:hAnsi="Times New Roman" w:cs="Times New Roman"/>
          <w:b/>
          <w:sz w:val="24"/>
          <w:szCs w:val="24"/>
          <w:lang w:val="en-US"/>
        </w:rPr>
        <w:t>for</w:t>
      </w:r>
      <w:r w:rsidR="001E7478" w:rsidRPr="001E7478">
        <w:rPr>
          <w:rFonts w:ascii="Times New Roman" w:hAnsi="Times New Roman" w:cs="Times New Roman"/>
          <w:b/>
          <w:sz w:val="24"/>
          <w:szCs w:val="24"/>
          <w:lang w:val="en-US"/>
        </w:rPr>
        <w:t xml:space="preserve"> </w:t>
      </w:r>
      <w:r w:rsidR="00317920">
        <w:rPr>
          <w:rFonts w:ascii="Times New Roman" w:hAnsi="Times New Roman" w:cs="Times New Roman"/>
          <w:b/>
          <w:sz w:val="24"/>
          <w:szCs w:val="24"/>
          <w:lang w:val="en-US"/>
        </w:rPr>
        <w:t>Conveying Instructions</w:t>
      </w:r>
      <w:r w:rsidR="001E7478" w:rsidRPr="001E7478">
        <w:rPr>
          <w:rFonts w:ascii="Times New Roman" w:hAnsi="Times New Roman" w:cs="Times New Roman"/>
          <w:b/>
          <w:sz w:val="24"/>
          <w:szCs w:val="24"/>
          <w:lang w:val="en-US"/>
        </w:rPr>
        <w:t xml:space="preserve"> </w:t>
      </w:r>
      <w:r w:rsidR="001E7478">
        <w:rPr>
          <w:rFonts w:ascii="Times New Roman" w:hAnsi="Times New Roman" w:cs="Times New Roman"/>
          <w:b/>
          <w:sz w:val="24"/>
          <w:szCs w:val="24"/>
          <w:lang w:val="en-US"/>
        </w:rPr>
        <w:t xml:space="preserve">to </w:t>
      </w:r>
      <w:r w:rsidR="001E7478" w:rsidRPr="001E7478">
        <w:rPr>
          <w:rFonts w:ascii="Times New Roman" w:hAnsi="Times New Roman" w:cs="Times New Roman"/>
          <w:b/>
          <w:sz w:val="24"/>
          <w:szCs w:val="24"/>
          <w:lang w:val="en-US"/>
        </w:rPr>
        <w:t>Low-</w:t>
      </w:r>
      <w:r w:rsidR="001E7478">
        <w:rPr>
          <w:rFonts w:ascii="Times New Roman" w:hAnsi="Times New Roman" w:cs="Times New Roman"/>
          <w:b/>
          <w:sz w:val="24"/>
          <w:szCs w:val="24"/>
          <w:lang w:val="en-US"/>
        </w:rPr>
        <w:t>L</w:t>
      </w:r>
      <w:r w:rsidR="001E7478" w:rsidRPr="001E7478">
        <w:rPr>
          <w:rFonts w:ascii="Times New Roman" w:hAnsi="Times New Roman" w:cs="Times New Roman"/>
          <w:b/>
          <w:sz w:val="24"/>
          <w:szCs w:val="24"/>
          <w:lang w:val="en-US"/>
        </w:rPr>
        <w:t>iteracy Users</w:t>
      </w:r>
      <w:r w:rsidR="001E7478" w:rsidRPr="001E7478">
        <w:rPr>
          <w:rFonts w:ascii="Times New Roman" w:hAnsi="Times New Roman" w:cs="Times New Roman"/>
          <w:b/>
          <w:sz w:val="24"/>
          <w:szCs w:val="24"/>
        </w:rPr>
        <w:t xml:space="preserve"> </w:t>
      </w:r>
      <w:r w:rsidR="001E7478">
        <w:rPr>
          <w:rFonts w:ascii="Times New Roman" w:hAnsi="Times New Roman" w:cs="Times New Roman"/>
          <w:b/>
          <w:sz w:val="24"/>
          <w:szCs w:val="24"/>
        </w:rPr>
        <w:t>of Labour-Reducing or Other Devices</w:t>
      </w:r>
    </w:p>
    <w:p w:rsidR="00DF04E3" w:rsidRDefault="001E7478" w:rsidP="00DF04E3">
      <w:pPr>
        <w:pStyle w:val="HTMLPreformatted"/>
        <w:jc w:val="center"/>
        <w:rPr>
          <w:rFonts w:ascii="Times New Roman" w:hAnsi="Times New Roman" w:cs="Times New Roman"/>
          <w:sz w:val="24"/>
          <w:lang w:eastAsia="zh-TW"/>
        </w:rPr>
      </w:pPr>
      <w:r>
        <w:rPr>
          <w:rFonts w:ascii="Times New Roman" w:hAnsi="Times New Roman" w:cs="Times New Roman"/>
          <w:sz w:val="24"/>
          <w:u w:val="single"/>
        </w:rPr>
        <w:t>William S. Kisaalita</w:t>
      </w:r>
      <w:r w:rsidRPr="001E7478">
        <w:rPr>
          <w:rFonts w:ascii="Times New Roman" w:hAnsi="Times New Roman" w:cs="Times New Roman"/>
          <w:sz w:val="24"/>
          <w:u w:val="single"/>
          <w:vertAlign w:val="superscript"/>
        </w:rPr>
        <w:t>1</w:t>
      </w:r>
      <w:r w:rsidR="00565723">
        <w:rPr>
          <w:rFonts w:ascii="Times New Roman" w:hAnsi="Times New Roman" w:cs="Times New Roman"/>
          <w:sz w:val="24"/>
          <w:u w:val="single"/>
          <w:vertAlign w:val="superscript"/>
        </w:rPr>
        <w:t>&amp;3</w:t>
      </w:r>
      <w:r>
        <w:rPr>
          <w:rFonts w:ascii="Times New Roman" w:hAnsi="Times New Roman" w:cs="Times New Roman"/>
          <w:sz w:val="24"/>
          <w:u w:val="single"/>
        </w:rPr>
        <w:t>,</w:t>
      </w:r>
      <w:r w:rsidR="0028059F" w:rsidRPr="0028059F">
        <w:rPr>
          <w:rFonts w:ascii="Times New Roman" w:hAnsi="Times New Roman" w:cs="Times New Roman"/>
          <w:sz w:val="24"/>
          <w:u w:val="single"/>
        </w:rPr>
        <w:t xml:space="preserve"> </w:t>
      </w:r>
      <w:r>
        <w:rPr>
          <w:rFonts w:ascii="Times New Roman" w:hAnsi="Times New Roman" w:cs="Times New Roman"/>
          <w:sz w:val="24"/>
          <w:u w:val="single"/>
        </w:rPr>
        <w:t>Edison J. Sempiira</w:t>
      </w:r>
      <w:r w:rsidRPr="001E7478">
        <w:rPr>
          <w:rFonts w:ascii="Times New Roman" w:hAnsi="Times New Roman" w:cs="Times New Roman"/>
          <w:sz w:val="24"/>
          <w:u w:val="single"/>
          <w:vertAlign w:val="superscript"/>
        </w:rPr>
        <w:t>1</w:t>
      </w:r>
      <w:r>
        <w:rPr>
          <w:rFonts w:ascii="Times New Roman" w:hAnsi="Times New Roman" w:cs="Times New Roman"/>
          <w:sz w:val="24"/>
          <w:u w:val="single"/>
        </w:rPr>
        <w:t>, Abia Katimbo</w:t>
      </w:r>
      <w:r w:rsidRPr="00565723">
        <w:rPr>
          <w:rFonts w:ascii="Times New Roman" w:hAnsi="Times New Roman" w:cs="Times New Roman"/>
          <w:sz w:val="24"/>
          <w:u w:val="single"/>
          <w:vertAlign w:val="superscript"/>
        </w:rPr>
        <w:t>2</w:t>
      </w:r>
      <w:r>
        <w:rPr>
          <w:rFonts w:ascii="Times New Roman" w:hAnsi="Times New Roman" w:cs="Times New Roman"/>
          <w:sz w:val="24"/>
          <w:u w:val="single"/>
        </w:rPr>
        <w:t>, Dana J. Mugisa</w:t>
      </w:r>
      <w:r w:rsidRPr="00565723">
        <w:rPr>
          <w:rFonts w:ascii="Times New Roman" w:hAnsi="Times New Roman" w:cs="Times New Roman"/>
          <w:sz w:val="24"/>
          <w:u w:val="single"/>
          <w:vertAlign w:val="superscript"/>
        </w:rPr>
        <w:t>1</w:t>
      </w:r>
      <w:r>
        <w:rPr>
          <w:rFonts w:ascii="Times New Roman" w:hAnsi="Times New Roman" w:cs="Times New Roman"/>
          <w:sz w:val="24"/>
          <w:u w:val="single"/>
        </w:rPr>
        <w:t>, Joseph Galiwango</w:t>
      </w:r>
      <w:r w:rsidRPr="00565723">
        <w:rPr>
          <w:rFonts w:ascii="Times New Roman" w:hAnsi="Times New Roman" w:cs="Times New Roman"/>
          <w:sz w:val="24"/>
          <w:u w:val="single"/>
          <w:vertAlign w:val="superscript"/>
        </w:rPr>
        <w:t>2</w:t>
      </w:r>
    </w:p>
    <w:p w:rsidR="0028059F" w:rsidRDefault="0028059F" w:rsidP="00DF04E3">
      <w:pPr>
        <w:pStyle w:val="HTMLPreformatted"/>
        <w:rPr>
          <w:rFonts w:ascii="Times New Roman" w:hAnsi="Times New Roman" w:cs="Times New Roman"/>
          <w:i/>
          <w:iCs/>
          <w:sz w:val="24"/>
          <w:vertAlign w:val="superscript"/>
        </w:rPr>
      </w:pPr>
    </w:p>
    <w:p w:rsidR="00DF04E3" w:rsidRPr="00435234" w:rsidRDefault="00DF04E3" w:rsidP="00435234">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565723">
        <w:rPr>
          <w:rFonts w:ascii="Times New Roman" w:hAnsi="Times New Roman" w:cs="Times New Roman"/>
          <w:i/>
          <w:iCs/>
          <w:sz w:val="24"/>
        </w:rPr>
        <w:t>University of Georgia, Athens, Georgia, USA</w:t>
      </w:r>
    </w:p>
    <w:p w:rsidR="00DF04E3" w:rsidRPr="00435234" w:rsidRDefault="00565723" w:rsidP="00DF04E3">
      <w:pPr>
        <w:pStyle w:val="HTMLPreformatted"/>
        <w:rPr>
          <w:rFonts w:ascii="Times New Roman" w:hAnsi="Times New Roman" w:cs="Times New Roman"/>
          <w:i/>
          <w:iCs/>
          <w:sz w:val="24"/>
        </w:rPr>
      </w:pPr>
      <w:r>
        <w:rPr>
          <w:rFonts w:ascii="Times New Roman" w:hAnsi="Times New Roman" w:cs="Times New Roman"/>
          <w:i/>
          <w:iCs/>
          <w:sz w:val="24"/>
          <w:vertAlign w:val="superscript"/>
        </w:rPr>
        <w:t>2</w:t>
      </w:r>
      <w:r w:rsidR="00435234" w:rsidRPr="00435234">
        <w:rPr>
          <w:rFonts w:ascii="Times New Roman" w:hAnsi="Times New Roman" w:cs="Times New Roman"/>
          <w:i/>
          <w:iCs/>
          <w:sz w:val="24"/>
        </w:rPr>
        <w:t>S</w:t>
      </w:r>
      <w:r>
        <w:rPr>
          <w:rFonts w:ascii="Times New Roman" w:hAnsi="Times New Roman" w:cs="Times New Roman"/>
          <w:i/>
          <w:iCs/>
          <w:sz w:val="24"/>
        </w:rPr>
        <w:t>mallholder Fortunes, Kampala, Uganda</w:t>
      </w:r>
    </w:p>
    <w:p w:rsidR="0028059F" w:rsidRDefault="0028059F" w:rsidP="0028059F">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00565723">
        <w:rPr>
          <w:rFonts w:ascii="Times New Roman" w:hAnsi="Times New Roman" w:cs="Times New Roman"/>
          <w:i/>
          <w:iCs/>
          <w:sz w:val="24"/>
        </w:rPr>
        <w:t>Makerere University, Kampala, Uganda</w:t>
      </w: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8059F" w:rsidRPr="00001547" w:rsidRDefault="00001547" w:rsidP="00001547">
      <w:pPr>
        <w:pStyle w:val="HTMLPreformatted"/>
        <w:jc w:val="both"/>
        <w:rPr>
          <w:rFonts w:ascii="Times New Roman" w:hAnsi="Times New Roman" w:cs="Times New Roman"/>
          <w:sz w:val="24"/>
        </w:rPr>
      </w:pPr>
      <w:r w:rsidRPr="00001547">
        <w:rPr>
          <w:rFonts w:ascii="Times New Roman" w:hAnsi="Times New Roman" w:cs="Times New Roman"/>
          <w:sz w:val="24"/>
          <w:lang w:val="en-US"/>
        </w:rPr>
        <w:t>We develop and deploy labor-reducing and wellness-enhancing devices. We have found conveying information for safe use of such devices uniquely challenging in low-literacy settings, such as rural sub-Saharan Africa. Since humans have a cognitive preference for picture-based, rather than text-based information, we have considered use of pictograms as vehicles to convey this type of information to device users. Pictogram that are understandable by one community may have a different meaning to others from a different community. Previous work in the development of culturally-meaningful informational pictogram has been conducted on behalf of drug makers to, for example, convey timing of doses and adherence to taking pills among low-literacy patients.</w:t>
      </w:r>
      <w:r>
        <w:rPr>
          <w:rFonts w:ascii="Times New Roman" w:hAnsi="Times New Roman" w:cs="Times New Roman"/>
          <w:sz w:val="24"/>
          <w:lang w:val="en-US"/>
        </w:rPr>
        <w:t xml:space="preserve"> </w:t>
      </w:r>
      <w:r w:rsidRPr="00001547">
        <w:rPr>
          <w:rFonts w:ascii="Times New Roman" w:hAnsi="Times New Roman" w:cs="Times New Roman"/>
          <w:sz w:val="24"/>
          <w:lang w:val="en-US"/>
        </w:rPr>
        <w:t xml:space="preserve">We tested a similarly-structured pictogram development process among Ugandan smallholder farmers. Briefly, we broke down the process into five distinct stages. The first stage comprised </w:t>
      </w:r>
      <w:r>
        <w:rPr>
          <w:rFonts w:ascii="Times New Roman" w:hAnsi="Times New Roman" w:cs="Times New Roman"/>
          <w:sz w:val="24"/>
          <w:lang w:val="en-US"/>
        </w:rPr>
        <w:t xml:space="preserve">of </w:t>
      </w:r>
      <w:r w:rsidRPr="00001547">
        <w:rPr>
          <w:rFonts w:ascii="Times New Roman" w:hAnsi="Times New Roman" w:cs="Times New Roman"/>
          <w:sz w:val="24"/>
          <w:lang w:val="en-US"/>
        </w:rPr>
        <w:t xml:space="preserve">conceptualization of information messages. The second stage comprised </w:t>
      </w:r>
      <w:r>
        <w:rPr>
          <w:rFonts w:ascii="Times New Roman" w:hAnsi="Times New Roman" w:cs="Times New Roman"/>
          <w:sz w:val="24"/>
          <w:lang w:val="en-US"/>
        </w:rPr>
        <w:t xml:space="preserve">of </w:t>
      </w:r>
      <w:r w:rsidRPr="00001547">
        <w:rPr>
          <w:rFonts w:ascii="Times New Roman" w:hAnsi="Times New Roman" w:cs="Times New Roman"/>
          <w:sz w:val="24"/>
          <w:lang w:val="en-US"/>
        </w:rPr>
        <w:t>design</w:t>
      </w:r>
      <w:r>
        <w:rPr>
          <w:rFonts w:ascii="Times New Roman" w:hAnsi="Times New Roman" w:cs="Times New Roman"/>
          <w:sz w:val="24"/>
          <w:lang w:val="en-US"/>
        </w:rPr>
        <w:t>ing</w:t>
      </w:r>
      <w:r w:rsidRPr="00001547">
        <w:rPr>
          <w:rFonts w:ascii="Times New Roman" w:hAnsi="Times New Roman" w:cs="Times New Roman"/>
          <w:sz w:val="24"/>
          <w:lang w:val="en-US"/>
        </w:rPr>
        <w:t xml:space="preserve"> of the information carrying pictogra</w:t>
      </w:r>
      <w:r>
        <w:rPr>
          <w:rFonts w:ascii="Times New Roman" w:hAnsi="Times New Roman" w:cs="Times New Roman"/>
          <w:sz w:val="24"/>
          <w:lang w:val="en-US"/>
        </w:rPr>
        <w:t>ms</w:t>
      </w:r>
      <w:r w:rsidRPr="00001547">
        <w:rPr>
          <w:rFonts w:ascii="Times New Roman" w:hAnsi="Times New Roman" w:cs="Times New Roman"/>
          <w:sz w:val="24"/>
          <w:lang w:val="en-US"/>
        </w:rPr>
        <w:t xml:space="preserve"> with the aid of a local artist. The third stage comprised of assessment of the first generation pictogra</w:t>
      </w:r>
      <w:r>
        <w:rPr>
          <w:rFonts w:ascii="Times New Roman" w:hAnsi="Times New Roman" w:cs="Times New Roman"/>
          <w:sz w:val="24"/>
          <w:lang w:val="en-US"/>
        </w:rPr>
        <w:t>ms</w:t>
      </w:r>
      <w:r w:rsidRPr="00001547">
        <w:rPr>
          <w:rFonts w:ascii="Times New Roman" w:hAnsi="Times New Roman" w:cs="Times New Roman"/>
          <w:sz w:val="24"/>
          <w:lang w:val="en-US"/>
        </w:rPr>
        <w:t xml:space="preserve"> by a small group representing potential users. The fourth stage comprised of obtaining feedback from the first generation assessment of failed pictograms and creating second generation set. The fifth stage comprised of repeating the assessment with a different user group representatives from the same cultural and/or occupational backgrounds. We have used this process several times and in each case, the correct target interpretation has been achieved within two to three cycles.</w:t>
      </w:r>
      <w:r w:rsidRPr="00001547">
        <w:rPr>
          <w:rFonts w:ascii="Times New Roman" w:hAnsi="Times New Roman" w:cs="Times New Roman"/>
          <w:b/>
          <w:sz w:val="24"/>
          <w:lang w:val="en-US"/>
        </w:rPr>
        <w:t xml:space="preserve"> </w:t>
      </w:r>
      <w:r w:rsidRPr="00001547">
        <w:rPr>
          <w:rFonts w:ascii="Times New Roman" w:hAnsi="Times New Roman" w:cs="Times New Roman"/>
          <w:sz w:val="24"/>
          <w:lang w:val="en-US"/>
        </w:rPr>
        <w:t xml:space="preserve">We will share </w:t>
      </w:r>
      <w:r>
        <w:rPr>
          <w:rFonts w:ascii="Times New Roman" w:hAnsi="Times New Roman" w:cs="Times New Roman"/>
          <w:sz w:val="24"/>
          <w:lang w:val="en-US"/>
        </w:rPr>
        <w:t xml:space="preserve">detailed </w:t>
      </w:r>
      <w:r w:rsidRPr="00001547">
        <w:rPr>
          <w:rFonts w:ascii="Times New Roman" w:hAnsi="Times New Roman" w:cs="Times New Roman"/>
          <w:sz w:val="24"/>
          <w:lang w:val="en-US"/>
        </w:rPr>
        <w:t xml:space="preserve">insights </w:t>
      </w:r>
      <w:r>
        <w:rPr>
          <w:rFonts w:ascii="Times New Roman" w:hAnsi="Times New Roman" w:cs="Times New Roman"/>
          <w:sz w:val="24"/>
          <w:lang w:val="en-US"/>
        </w:rPr>
        <w:t>on what to look out for toward successful implementation of the process in a variety of low-literacy settings</w:t>
      </w:r>
      <w:r w:rsidRPr="00001547">
        <w:rPr>
          <w:rFonts w:ascii="Times New Roman" w:hAnsi="Times New Roman" w:cs="Times New Roman"/>
          <w:sz w:val="24"/>
          <w:lang w:val="en-US"/>
        </w:rPr>
        <w:t xml:space="preserve">. </w:t>
      </w:r>
    </w:p>
    <w:p w:rsidR="002350BC" w:rsidRDefault="002350BC" w:rsidP="00DF04E3">
      <w:pPr>
        <w:pStyle w:val="HTMLPreformatted"/>
        <w:jc w:val="both"/>
        <w:rPr>
          <w:rFonts w:ascii="Times New Roman" w:hAnsi="Times New Roman" w:cs="Times New Roman"/>
          <w:sz w:val="24"/>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3C47A6">
        <w:rPr>
          <w:rFonts w:ascii="Times New Roman" w:hAnsi="Times New Roman" w:cs="Times New Roman"/>
          <w:sz w:val="24"/>
        </w:rPr>
        <w:t>hand-tools,</w:t>
      </w:r>
      <w:r w:rsidR="00001547">
        <w:rPr>
          <w:rFonts w:ascii="Times New Roman" w:hAnsi="Times New Roman" w:cs="Times New Roman"/>
          <w:sz w:val="24"/>
        </w:rPr>
        <w:t xml:space="preserve"> human-</w:t>
      </w:r>
      <w:r w:rsidR="00752C0F">
        <w:rPr>
          <w:rFonts w:ascii="Times New Roman" w:hAnsi="Times New Roman" w:cs="Times New Roman"/>
          <w:sz w:val="24"/>
        </w:rPr>
        <w:t>centred</w:t>
      </w:r>
      <w:r w:rsidR="00001547">
        <w:rPr>
          <w:rFonts w:ascii="Times New Roman" w:hAnsi="Times New Roman" w:cs="Times New Roman"/>
          <w:sz w:val="24"/>
        </w:rPr>
        <w:t xml:space="preserve"> design, </w:t>
      </w:r>
      <w:r w:rsidR="00317920">
        <w:rPr>
          <w:rFonts w:ascii="Times New Roman" w:hAnsi="Times New Roman" w:cs="Times New Roman"/>
          <w:sz w:val="24"/>
        </w:rPr>
        <w:t>food</w:t>
      </w:r>
      <w:r w:rsidR="003C47A6">
        <w:rPr>
          <w:rFonts w:ascii="Times New Roman" w:hAnsi="Times New Roman" w:cs="Times New Roman"/>
          <w:sz w:val="24"/>
        </w:rPr>
        <w:t>/energy</w:t>
      </w:r>
      <w:r w:rsidR="00317920">
        <w:rPr>
          <w:rFonts w:ascii="Times New Roman" w:hAnsi="Times New Roman" w:cs="Times New Roman"/>
          <w:sz w:val="24"/>
        </w:rPr>
        <w:t>-security</w:t>
      </w:r>
      <w:r w:rsidR="00001547">
        <w:rPr>
          <w:rFonts w:ascii="Times New Roman" w:hAnsi="Times New Roman" w:cs="Times New Roman"/>
          <w:sz w:val="24"/>
        </w:rPr>
        <w:t xml:space="preserve">, </w:t>
      </w:r>
      <w:r w:rsidR="00A65D8E">
        <w:rPr>
          <w:rFonts w:ascii="Times New Roman" w:hAnsi="Times New Roman" w:cs="Times New Roman"/>
          <w:sz w:val="24"/>
        </w:rPr>
        <w:t>smallholder farmers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F04E3" w:rsidRDefault="00A65D8E" w:rsidP="00DF04E3">
      <w:pPr>
        <w:pStyle w:val="HTMLPreformatted"/>
        <w:jc w:val="both"/>
        <w:rPr>
          <w:rFonts w:ascii="Times New Roman" w:hAnsi="Times New Roman" w:cs="Times New Roman"/>
          <w:iCs/>
          <w:sz w:val="24"/>
        </w:rPr>
      </w:pPr>
      <w:r w:rsidRPr="00A65D8E">
        <w:rPr>
          <w:rFonts w:ascii="Times New Roman" w:hAnsi="Times New Roman" w:cs="Times New Roman"/>
          <w:bCs/>
          <w:iCs/>
          <w:sz w:val="24"/>
          <w:lang w:val="en-US"/>
        </w:rPr>
        <w:t xml:space="preserve">William S. Kisaalita obtained his PhD </w:t>
      </w:r>
      <w:r w:rsidR="004F1B65">
        <w:rPr>
          <w:rFonts w:ascii="Times New Roman" w:hAnsi="Times New Roman" w:cs="Times New Roman"/>
          <w:bCs/>
          <w:iCs/>
          <w:sz w:val="24"/>
          <w:lang w:val="en-US"/>
        </w:rPr>
        <w:t>f</w:t>
      </w:r>
      <w:r w:rsidRPr="00A65D8E">
        <w:rPr>
          <w:rFonts w:ascii="Times New Roman" w:hAnsi="Times New Roman" w:cs="Times New Roman"/>
          <w:bCs/>
          <w:iCs/>
          <w:sz w:val="24"/>
          <w:lang w:val="en-US"/>
        </w:rPr>
        <w:t xml:space="preserve">rom the University of British Columbia, Vancouver, Canada. </w:t>
      </w:r>
      <w:r>
        <w:rPr>
          <w:rFonts w:ascii="Times New Roman" w:hAnsi="Times New Roman" w:cs="Times New Roman"/>
          <w:bCs/>
          <w:iCs/>
          <w:sz w:val="24"/>
          <w:lang w:val="en-US"/>
        </w:rPr>
        <w:t>He is a Distinguished Faculty Scholar a</w:t>
      </w:r>
      <w:r w:rsidR="004F1B65">
        <w:rPr>
          <w:rFonts w:ascii="Times New Roman" w:hAnsi="Times New Roman" w:cs="Times New Roman"/>
          <w:bCs/>
          <w:iCs/>
          <w:sz w:val="24"/>
          <w:lang w:val="en-US"/>
        </w:rPr>
        <w:t>n</w:t>
      </w:r>
      <w:r>
        <w:rPr>
          <w:rFonts w:ascii="Times New Roman" w:hAnsi="Times New Roman" w:cs="Times New Roman"/>
          <w:bCs/>
          <w:iCs/>
          <w:sz w:val="24"/>
          <w:lang w:val="en-US"/>
        </w:rPr>
        <w:t xml:space="preserve">d Professor </w:t>
      </w:r>
      <w:r w:rsidR="004F1B65">
        <w:rPr>
          <w:rFonts w:ascii="Times New Roman" w:hAnsi="Times New Roman" w:cs="Times New Roman"/>
          <w:bCs/>
          <w:iCs/>
          <w:sz w:val="24"/>
          <w:lang w:val="en-US"/>
        </w:rPr>
        <w:t>of Engineering at the</w:t>
      </w:r>
      <w:r w:rsidRPr="00A65D8E">
        <w:rPr>
          <w:rFonts w:ascii="Times New Roman" w:hAnsi="Times New Roman" w:cs="Times New Roman"/>
          <w:bCs/>
          <w:iCs/>
          <w:sz w:val="24"/>
          <w:lang w:val="en-US"/>
        </w:rPr>
        <w:t xml:space="preserve"> University of Georgia, </w:t>
      </w:r>
      <w:r w:rsidR="004F1B65">
        <w:rPr>
          <w:rFonts w:ascii="Times New Roman" w:hAnsi="Times New Roman" w:cs="Times New Roman"/>
          <w:bCs/>
          <w:iCs/>
          <w:sz w:val="24"/>
          <w:lang w:val="en-US"/>
        </w:rPr>
        <w:t>where he directs a</w:t>
      </w:r>
      <w:r w:rsidRPr="00A65D8E">
        <w:rPr>
          <w:rFonts w:ascii="Times New Roman" w:hAnsi="Times New Roman" w:cs="Times New Roman"/>
          <w:bCs/>
          <w:iCs/>
          <w:sz w:val="24"/>
          <w:lang w:val="en-US"/>
        </w:rPr>
        <w:t xml:space="preserve"> </w:t>
      </w:r>
      <w:r w:rsidR="004F1B65">
        <w:rPr>
          <w:rFonts w:ascii="Times New Roman" w:hAnsi="Times New Roman" w:cs="Times New Roman"/>
          <w:bCs/>
          <w:iCs/>
          <w:sz w:val="24"/>
          <w:lang w:val="en-US"/>
        </w:rPr>
        <w:t>d</w:t>
      </w:r>
      <w:r w:rsidRPr="00A65D8E">
        <w:rPr>
          <w:rFonts w:ascii="Times New Roman" w:hAnsi="Times New Roman" w:cs="Times New Roman"/>
          <w:bCs/>
          <w:iCs/>
          <w:sz w:val="24"/>
          <w:lang w:val="en-US"/>
        </w:rPr>
        <w:t xml:space="preserve">evelopment </w:t>
      </w:r>
      <w:r w:rsidR="004F1B65">
        <w:rPr>
          <w:rFonts w:ascii="Times New Roman" w:hAnsi="Times New Roman" w:cs="Times New Roman"/>
          <w:bCs/>
          <w:iCs/>
          <w:sz w:val="24"/>
          <w:lang w:val="en-US"/>
        </w:rPr>
        <w:t>e</w:t>
      </w:r>
      <w:r w:rsidRPr="00A65D8E">
        <w:rPr>
          <w:rFonts w:ascii="Times New Roman" w:hAnsi="Times New Roman" w:cs="Times New Roman"/>
          <w:bCs/>
          <w:iCs/>
          <w:sz w:val="24"/>
          <w:lang w:val="en-US"/>
        </w:rPr>
        <w:t xml:space="preserve">ngineering </w:t>
      </w:r>
      <w:r w:rsidR="004F1B65">
        <w:rPr>
          <w:rFonts w:ascii="Times New Roman" w:hAnsi="Times New Roman" w:cs="Times New Roman"/>
          <w:bCs/>
          <w:iCs/>
          <w:sz w:val="24"/>
          <w:lang w:val="en-US"/>
        </w:rPr>
        <w:t xml:space="preserve">laboratory/studio, </w:t>
      </w:r>
      <w:r w:rsidRPr="00A65D8E">
        <w:rPr>
          <w:rFonts w:ascii="Times New Roman" w:hAnsi="Times New Roman" w:cs="Times New Roman"/>
          <w:bCs/>
          <w:iCs/>
          <w:sz w:val="24"/>
          <w:lang w:val="en-US"/>
        </w:rPr>
        <w:t>3p-Innovations (poverty-alleviation, prosperity-/wellness-building, and planet sustaining). He is a Fellow of African Scientific Institute</w:t>
      </w:r>
      <w:r w:rsidR="00317920">
        <w:rPr>
          <w:rFonts w:ascii="Times New Roman" w:hAnsi="Times New Roman" w:cs="Times New Roman"/>
          <w:bCs/>
          <w:iCs/>
          <w:sz w:val="24"/>
          <w:lang w:val="en-US"/>
        </w:rPr>
        <w:t xml:space="preserve"> and </w:t>
      </w:r>
      <w:r w:rsidRPr="00A65D8E">
        <w:rPr>
          <w:rFonts w:ascii="Times New Roman" w:hAnsi="Times New Roman" w:cs="Times New Roman"/>
          <w:bCs/>
          <w:iCs/>
          <w:sz w:val="24"/>
          <w:lang w:val="en-US"/>
        </w:rPr>
        <w:t>the Uganda National Academy of Sciences; a member of the American Association for Advancement of Science and the American Society for Agricultural and Biological Engineers.</w:t>
      </w:r>
      <w:r w:rsidR="004F1B65">
        <w:rPr>
          <w:rFonts w:ascii="Times New Roman" w:hAnsi="Times New Roman" w:cs="Times New Roman"/>
          <w:bCs/>
          <w:iCs/>
          <w:sz w:val="24"/>
          <w:lang w:val="en-US"/>
        </w:rPr>
        <w:t xml:space="preserve"> He is also a visiting professor at Makerere </w:t>
      </w:r>
      <w:r w:rsidR="00752C0F">
        <w:rPr>
          <w:rFonts w:ascii="Times New Roman" w:hAnsi="Times New Roman" w:cs="Times New Roman"/>
          <w:bCs/>
          <w:iCs/>
          <w:sz w:val="24"/>
          <w:lang w:val="en-US"/>
        </w:rPr>
        <w:t>University</w:t>
      </w:r>
      <w:r w:rsidR="004F1B65">
        <w:rPr>
          <w:rFonts w:ascii="Times New Roman" w:hAnsi="Times New Roman" w:cs="Times New Roman"/>
          <w:bCs/>
          <w:iCs/>
          <w:sz w:val="24"/>
          <w:lang w:val="en-US"/>
        </w:rPr>
        <w:t xml:space="preserve">. He serves on </w:t>
      </w:r>
      <w:r w:rsidR="004F1B65">
        <w:rPr>
          <w:rFonts w:ascii="Times New Roman" w:hAnsi="Times New Roman" w:cs="Times New Roman"/>
          <w:bCs/>
          <w:iCs/>
          <w:sz w:val="24"/>
          <w:lang w:val="en-US"/>
        </w:rPr>
        <w:lastRenderedPageBreak/>
        <w:t xml:space="preserve">several editorial boards and is the author of a forthcoming book, “Surviving to Thriving: How to empower the poor through Prosperity-Building Solutions,” by University Press of New England. </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0C076C" w:rsidRPr="000C076C" w:rsidRDefault="000C076C" w:rsidP="00D31C42">
      <w:pPr>
        <w:pStyle w:val="ListParagraph"/>
        <w:numPr>
          <w:ilvl w:val="0"/>
          <w:numId w:val="1"/>
        </w:numPr>
        <w:tabs>
          <w:tab w:val="left" w:pos="0"/>
        </w:tabs>
      </w:pPr>
      <w:r w:rsidRPr="000C076C">
        <w:rPr>
          <w:iCs/>
          <w:lang w:val="en-US"/>
        </w:rPr>
        <w:t xml:space="preserve">Wasswa, J.; Sempiira, J.E.; Mugisa, D.J.; Kisaalita, W.S. Quality assessment of butter produced using traditional and mechanized churning methods. </w:t>
      </w:r>
      <w:r w:rsidRPr="000C076C">
        <w:rPr>
          <w:i/>
          <w:iCs/>
          <w:lang w:val="en-US"/>
        </w:rPr>
        <w:t>African Journal of Food, Agriculture, Nutrition and Development</w:t>
      </w:r>
      <w:r w:rsidRPr="000C076C">
        <w:rPr>
          <w:iCs/>
          <w:lang w:val="en-US"/>
        </w:rPr>
        <w:t xml:space="preserve"> </w:t>
      </w:r>
      <w:r>
        <w:rPr>
          <w:iCs/>
          <w:lang w:val="en-US"/>
        </w:rPr>
        <w:t>17(1):11757-11770, 2017.</w:t>
      </w:r>
    </w:p>
    <w:p w:rsidR="004818AB" w:rsidRDefault="004818AB" w:rsidP="00D31C42">
      <w:pPr>
        <w:pStyle w:val="ListParagraph"/>
        <w:numPr>
          <w:ilvl w:val="0"/>
          <w:numId w:val="1"/>
        </w:numPr>
        <w:tabs>
          <w:tab w:val="left" w:pos="0"/>
        </w:tabs>
      </w:pPr>
      <w:r>
        <w:t xml:space="preserve">Kisaalita, W.S. Perspectives on context, design teams and diffusion of technological innovations in low-resource settings: A practical approach based on sub-Saharan African projects. </w:t>
      </w:r>
      <w:r w:rsidRPr="00752C0F">
        <w:rPr>
          <w:i/>
        </w:rPr>
        <w:t>Technology in Society</w:t>
      </w:r>
      <w:r>
        <w:t xml:space="preserve"> 46:58-62, 2016.</w:t>
      </w:r>
    </w:p>
    <w:p w:rsidR="004818AB" w:rsidRDefault="004818AB" w:rsidP="007C15E7">
      <w:pPr>
        <w:pStyle w:val="ListParagraph"/>
        <w:numPr>
          <w:ilvl w:val="0"/>
          <w:numId w:val="1"/>
        </w:numPr>
        <w:tabs>
          <w:tab w:val="left" w:pos="0"/>
        </w:tabs>
      </w:pPr>
      <w:r>
        <w:t xml:space="preserve">Mugisa, D.J.; Katimbo, A.; Sempiira, J.E.; Kisaalita, W.S. Anthropometric characteristics of female smallholder farmers of Uganda – Toward design of </w:t>
      </w:r>
      <w:r w:rsidR="00752C0F">
        <w:t>labour-saving</w:t>
      </w:r>
      <w:r>
        <w:t xml:space="preserve"> tools. </w:t>
      </w:r>
      <w:r w:rsidRPr="00815C65">
        <w:rPr>
          <w:i/>
        </w:rPr>
        <w:t>Applied Ergonomics</w:t>
      </w:r>
      <w:r>
        <w:t xml:space="preserve"> 54:177-185, 2016.</w:t>
      </w:r>
    </w:p>
    <w:p w:rsidR="000C076C" w:rsidRPr="000C076C" w:rsidRDefault="004818AB" w:rsidP="00FD3789">
      <w:pPr>
        <w:pStyle w:val="ListParagraph"/>
        <w:numPr>
          <w:ilvl w:val="0"/>
          <w:numId w:val="1"/>
        </w:numPr>
        <w:tabs>
          <w:tab w:val="left" w:pos="0"/>
        </w:tabs>
        <w:jc w:val="both"/>
        <w:rPr>
          <w:rFonts w:ascii="Times New Roman" w:hAnsi="Times New Roman" w:cs="Times New Roman"/>
          <w:iCs/>
          <w:sz w:val="24"/>
        </w:rPr>
      </w:pPr>
      <w:r>
        <w:t xml:space="preserve">Kisaalita, W.S.; Katimbo, A.; Sempiira, J.E.; Mugisa, D.J. Cultural influences in women-friendly </w:t>
      </w:r>
      <w:r w:rsidR="00752C0F">
        <w:t>labour-saving</w:t>
      </w:r>
      <w:r>
        <w:t xml:space="preserve"> hand tool design: The milk churner case. </w:t>
      </w:r>
      <w:r w:rsidRPr="000C076C">
        <w:rPr>
          <w:i/>
        </w:rPr>
        <w:t>Human Factors</w:t>
      </w:r>
      <w:r>
        <w:t xml:space="preserve"> 58(1):27-42, 2016. [This paper was a Human Factors Prize Finalist].</w:t>
      </w:r>
    </w:p>
    <w:p w:rsidR="000C076C" w:rsidRPr="000C076C" w:rsidRDefault="000C076C" w:rsidP="00FD3789">
      <w:pPr>
        <w:pStyle w:val="ListParagraph"/>
        <w:numPr>
          <w:ilvl w:val="0"/>
          <w:numId w:val="1"/>
        </w:numPr>
        <w:tabs>
          <w:tab w:val="left" w:pos="0"/>
        </w:tabs>
        <w:jc w:val="both"/>
        <w:rPr>
          <w:rFonts w:ascii="Times New Roman" w:hAnsi="Times New Roman" w:cs="Times New Roman"/>
          <w:iCs/>
          <w:sz w:val="24"/>
        </w:rPr>
      </w:pPr>
      <w:r w:rsidRPr="00291952">
        <w:t>Ndyabawe, K.; Kisaalita, W.S. D</w:t>
      </w:r>
      <w:r>
        <w:t xml:space="preserve">iffusion of an evaporative cooler among smallholder dairy farmers of Western Uganda. </w:t>
      </w:r>
      <w:r w:rsidRPr="00006DB3">
        <w:rPr>
          <w:i/>
        </w:rPr>
        <w:t>Technology in Society</w:t>
      </w:r>
      <w:r>
        <w:t xml:space="preserve"> 38: 1-10, 2014.</w:t>
      </w:r>
    </w:p>
    <w:p w:rsidR="003803D1" w:rsidRDefault="003803D1" w:rsidP="00DF04E3">
      <w:pPr>
        <w:pStyle w:val="HTMLPreformatted"/>
        <w:jc w:val="both"/>
        <w:rPr>
          <w:rFonts w:ascii="Times New Roman" w:hAnsi="Times New Roman" w:cs="Times New Roman"/>
          <w:iCs/>
          <w:sz w:val="24"/>
        </w:rPr>
      </w:pPr>
    </w:p>
    <w:p w:rsidR="00B3082B" w:rsidRDefault="00752C0F" w:rsidP="00B3082B">
      <w:pPr>
        <w:pStyle w:val="HTMLPreformatted"/>
        <w:jc w:val="both"/>
        <w:rPr>
          <w:rFonts w:ascii="Times New Roman" w:hAnsi="Times New Roman" w:cs="Times New Roman"/>
          <w:b/>
          <w:iCs/>
          <w:sz w:val="24"/>
        </w:rPr>
      </w:pPr>
      <w:r w:rsidRPr="00752C0F">
        <w:rPr>
          <w:noProof/>
          <w:lang w:val="en-US"/>
        </w:rPr>
        <w:drawing>
          <wp:inline distT="0" distB="0" distL="0" distR="0">
            <wp:extent cx="3155521" cy="2103681"/>
            <wp:effectExtent l="0" t="0" r="6985" b="0"/>
            <wp:docPr id="1" name="Picture 1" descr="M:\D Drive\Pictures\Pictures of Self\IMG_0340_kisaal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D Drive\Pictures\Pictures of Self\IMG_0340_kisaalita.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158229" cy="2105486"/>
                    </a:xfrm>
                    <a:prstGeom prst="rect">
                      <a:avLst/>
                    </a:prstGeom>
                    <a:noFill/>
                    <a:ln>
                      <a:noFill/>
                    </a:ln>
                  </pic:spPr>
                </pic:pic>
              </a:graphicData>
            </a:graphic>
          </wp:inline>
        </w:drawing>
      </w:r>
      <w:r w:rsidR="00B3082B">
        <w:rPr>
          <w:rFonts w:ascii="Times New Roman" w:hAnsi="Times New Roman" w:cs="Times New Roman"/>
          <w:b/>
          <w:iCs/>
          <w:sz w:val="24"/>
        </w:rPr>
        <w:br/>
      </w:r>
    </w:p>
    <w:p w:rsidR="00B3082B" w:rsidRDefault="00B3082B" w:rsidP="00DF04E3">
      <w:pPr>
        <w:pStyle w:val="HTMLPreformatted"/>
        <w:jc w:val="both"/>
        <w:rPr>
          <w:rFonts w:ascii="Times New Roman" w:hAnsi="Times New Roman" w:cs="Times New Roman"/>
          <w:iCs/>
          <w:sz w:val="24"/>
        </w:rPr>
      </w:pPr>
    </w:p>
    <w:p w:rsidR="00B3082B" w:rsidRPr="00DF04E3"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565723">
        <w:rPr>
          <w:rFonts w:ascii="Times New Roman" w:hAnsi="Times New Roman" w:cs="Times New Roman"/>
          <w:iCs/>
          <w:sz w:val="24"/>
        </w:rPr>
        <w:t>williamk@engr.uga.edu</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DF04E3" w:rsidRPr="00317920" w:rsidRDefault="002350BC" w:rsidP="002350BC">
      <w:pPr>
        <w:rPr>
          <w:rFonts w:ascii="Times New Roman" w:hAnsi="Times New Roman" w:cs="Times New Roman"/>
          <w:sz w:val="24"/>
          <w:szCs w:val="24"/>
        </w:rPr>
      </w:pPr>
      <w:r>
        <w:rPr>
          <w:rFonts w:ascii="Times New Roman" w:hAnsi="Times New Roman" w:cs="Times New Roman"/>
          <w:b/>
          <w:sz w:val="24"/>
          <w:szCs w:val="24"/>
        </w:rPr>
        <w:t>Any Comments:</w:t>
      </w:r>
      <w:r w:rsidR="00752C0F">
        <w:rPr>
          <w:rFonts w:ascii="Times New Roman" w:hAnsi="Times New Roman" w:cs="Times New Roman"/>
          <w:b/>
          <w:sz w:val="24"/>
          <w:szCs w:val="24"/>
        </w:rPr>
        <w:t xml:space="preserve"> </w:t>
      </w:r>
      <w:r w:rsidR="00317920" w:rsidRPr="00317920">
        <w:rPr>
          <w:rFonts w:ascii="Times New Roman" w:hAnsi="Times New Roman" w:cs="Times New Roman"/>
          <w:sz w:val="24"/>
          <w:szCs w:val="24"/>
        </w:rPr>
        <w:t xml:space="preserve">I greatly appreciate the invitation to attend this conference. I am mainly interested in a podium talk. I can do both a podium and </w:t>
      </w:r>
      <w:r w:rsidR="003C47A6">
        <w:rPr>
          <w:rFonts w:ascii="Times New Roman" w:hAnsi="Times New Roman" w:cs="Times New Roman"/>
          <w:sz w:val="24"/>
          <w:szCs w:val="24"/>
        </w:rPr>
        <w:t xml:space="preserve">a </w:t>
      </w:r>
      <w:r w:rsidR="00317920" w:rsidRPr="00317920">
        <w:rPr>
          <w:rFonts w:ascii="Times New Roman" w:hAnsi="Times New Roman" w:cs="Times New Roman"/>
          <w:sz w:val="24"/>
          <w:szCs w:val="24"/>
        </w:rPr>
        <w:t xml:space="preserve">poster on the same topic. I will be less inclined to </w:t>
      </w:r>
      <w:r w:rsidR="003C47A6" w:rsidRPr="00317920">
        <w:rPr>
          <w:rFonts w:ascii="Times New Roman" w:hAnsi="Times New Roman" w:cs="Times New Roman"/>
          <w:sz w:val="24"/>
          <w:szCs w:val="24"/>
        </w:rPr>
        <w:t>attend</w:t>
      </w:r>
      <w:r w:rsidR="00317920" w:rsidRPr="00317920">
        <w:rPr>
          <w:rFonts w:ascii="Times New Roman" w:hAnsi="Times New Roman" w:cs="Times New Roman"/>
          <w:sz w:val="24"/>
          <w:szCs w:val="24"/>
        </w:rPr>
        <w:t xml:space="preserve"> if I am only </w:t>
      </w:r>
      <w:r w:rsidR="003C47A6" w:rsidRPr="00317920">
        <w:rPr>
          <w:rFonts w:ascii="Times New Roman" w:hAnsi="Times New Roman" w:cs="Times New Roman"/>
          <w:sz w:val="24"/>
          <w:szCs w:val="24"/>
        </w:rPr>
        <w:t>offered a</w:t>
      </w:r>
      <w:r w:rsidR="00317920" w:rsidRPr="00317920">
        <w:rPr>
          <w:rFonts w:ascii="Times New Roman" w:hAnsi="Times New Roman" w:cs="Times New Roman"/>
          <w:sz w:val="24"/>
          <w:szCs w:val="24"/>
        </w:rPr>
        <w:t xml:space="preserve"> poster presentation opportunity.</w:t>
      </w:r>
      <w:bookmarkStart w:id="0" w:name="_GoBack"/>
      <w:bookmarkEnd w:id="0"/>
    </w:p>
    <w:sectPr w:rsidR="00DF04E3" w:rsidRPr="0031792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EF8" w:rsidRDefault="004F0EF8" w:rsidP="00495C76">
      <w:pPr>
        <w:spacing w:after="0" w:line="240" w:lineRule="auto"/>
      </w:pPr>
      <w:r>
        <w:separator/>
      </w:r>
    </w:p>
  </w:endnote>
  <w:endnote w:type="continuationSeparator" w:id="0">
    <w:p w:rsidR="004F0EF8" w:rsidRDefault="004F0EF8"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EF8" w:rsidRDefault="004F0EF8" w:rsidP="00495C76">
      <w:pPr>
        <w:spacing w:after="0" w:line="240" w:lineRule="auto"/>
      </w:pPr>
      <w:r>
        <w:separator/>
      </w:r>
    </w:p>
  </w:footnote>
  <w:footnote w:type="continuationSeparator" w:id="0">
    <w:p w:rsidR="004F0EF8" w:rsidRDefault="004F0EF8"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01547"/>
    <w:rsid w:val="000A4C22"/>
    <w:rsid w:val="000C076C"/>
    <w:rsid w:val="001E7478"/>
    <w:rsid w:val="002350BC"/>
    <w:rsid w:val="0028059F"/>
    <w:rsid w:val="002F4DF0"/>
    <w:rsid w:val="00317920"/>
    <w:rsid w:val="00333E31"/>
    <w:rsid w:val="003803D1"/>
    <w:rsid w:val="0038483D"/>
    <w:rsid w:val="003C47A6"/>
    <w:rsid w:val="00435234"/>
    <w:rsid w:val="004818AB"/>
    <w:rsid w:val="00495C76"/>
    <w:rsid w:val="004F0EF8"/>
    <w:rsid w:val="004F1B65"/>
    <w:rsid w:val="00565723"/>
    <w:rsid w:val="00627419"/>
    <w:rsid w:val="006B27D3"/>
    <w:rsid w:val="006C057D"/>
    <w:rsid w:val="00752C0F"/>
    <w:rsid w:val="00815C65"/>
    <w:rsid w:val="00A65D8E"/>
    <w:rsid w:val="00B3082B"/>
    <w:rsid w:val="00B6703B"/>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53243C9"/>
  <w15:docId w15:val="{338815FE-645B-4219-BEDD-D93B1D9AC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styleId="ListParagraph">
    <w:name w:val="List Paragraph"/>
    <w:basedOn w:val="Normal"/>
    <w:uiPriority w:val="34"/>
    <w:qFormat/>
    <w:rsid w:val="004818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73</TotalTime>
  <Pages>2</Pages>
  <Words>678</Words>
  <Characters>3871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William S Kisaalita</cp:lastModifiedBy>
  <cp:revision>6</cp:revision>
  <dcterms:created xsi:type="dcterms:W3CDTF">2017-11-03T19:30:00Z</dcterms:created>
  <dcterms:modified xsi:type="dcterms:W3CDTF">2017-11-04T16:40:00Z</dcterms:modified>
</cp:coreProperties>
</file>