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D7D" w:rsidRPr="00252ED6" w:rsidRDefault="00B30D7D" w:rsidP="00B30D7D">
      <w:pPr>
        <w:pStyle w:val="Heading2"/>
        <w:jc w:val="center"/>
        <w:rPr>
          <w:b/>
          <w:i w:val="0"/>
        </w:rPr>
      </w:pPr>
      <w:r>
        <w:rPr>
          <w:b/>
          <w:i w:val="0"/>
        </w:rPr>
        <w:t>I</w:t>
      </w:r>
      <w:r w:rsidRPr="00252ED6">
        <w:rPr>
          <w:b/>
          <w:i w:val="0"/>
        </w:rPr>
        <w:t xml:space="preserve">nhibitors </w:t>
      </w:r>
      <w:r>
        <w:rPr>
          <w:b/>
          <w:i w:val="0"/>
        </w:rPr>
        <w:t xml:space="preserve">of </w:t>
      </w:r>
      <w:r w:rsidRPr="00252ED6">
        <w:rPr>
          <w:b/>
          <w:i w:val="0"/>
        </w:rPr>
        <w:t>HDAC</w:t>
      </w:r>
      <w:r>
        <w:rPr>
          <w:b/>
          <w:i w:val="0"/>
        </w:rPr>
        <w:t>s</w:t>
      </w:r>
      <w:r w:rsidRPr="00252ED6">
        <w:rPr>
          <w:b/>
          <w:i w:val="0"/>
        </w:rPr>
        <w:t xml:space="preserve"> and DN</w:t>
      </w:r>
      <w:r>
        <w:rPr>
          <w:b/>
          <w:i w:val="0"/>
        </w:rPr>
        <w:t xml:space="preserve">MTs </w:t>
      </w:r>
      <w:r w:rsidRPr="00252ED6">
        <w:rPr>
          <w:b/>
          <w:i w:val="0"/>
        </w:rPr>
        <w:t>affect</w:t>
      </w:r>
      <w:r>
        <w:rPr>
          <w:b/>
          <w:i w:val="0"/>
        </w:rPr>
        <w:t xml:space="preserve"> </w:t>
      </w:r>
      <w:r w:rsidR="00CE5704">
        <w:rPr>
          <w:b/>
          <w:i w:val="0"/>
        </w:rPr>
        <w:t>pain</w:t>
      </w:r>
      <w:r w:rsidR="00CE5704" w:rsidRPr="00252ED6">
        <w:rPr>
          <w:b/>
          <w:i w:val="0"/>
        </w:rPr>
        <w:t xml:space="preserve"> </w:t>
      </w:r>
      <w:r>
        <w:rPr>
          <w:b/>
          <w:i w:val="0"/>
        </w:rPr>
        <w:t>sensitivity</w:t>
      </w:r>
      <w:r w:rsidR="00CE5704">
        <w:rPr>
          <w:b/>
          <w:i w:val="0"/>
        </w:rPr>
        <w:t xml:space="preserve"> </w:t>
      </w:r>
      <w:r w:rsidRPr="00252ED6">
        <w:rPr>
          <w:b/>
          <w:i w:val="0"/>
        </w:rPr>
        <w:t>in the inflammatory pain model</w:t>
      </w:r>
    </w:p>
    <w:p w:rsidR="00B30D7D" w:rsidRPr="00471FC1" w:rsidRDefault="00B30D7D" w:rsidP="00B30D7D">
      <w:pPr>
        <w:spacing w:line="240" w:lineRule="auto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             </w:t>
      </w:r>
      <w:r w:rsidRPr="00B96568">
        <w:rPr>
          <w:rFonts w:ascii="Times New Roman" w:hAnsi="Times New Roman"/>
          <w:b/>
          <w:bCs/>
          <w:color w:val="000000"/>
        </w:rPr>
        <w:t>E. Abzianidze</w:t>
      </w:r>
      <w:r w:rsidRPr="00B96568">
        <w:rPr>
          <w:rFonts w:ascii="Times New Roman" w:hAnsi="Times New Roman"/>
          <w:color w:val="000000"/>
          <w:vertAlign w:val="superscript"/>
        </w:rPr>
        <w:t>1</w:t>
      </w:r>
      <w:proofErr w:type="gramStart"/>
      <w:r w:rsidRPr="00B96568">
        <w:rPr>
          <w:rFonts w:ascii="Times New Roman" w:hAnsi="Times New Roman"/>
          <w:color w:val="000000"/>
          <w:vertAlign w:val="superscript"/>
        </w:rPr>
        <w:t>,2</w:t>
      </w:r>
      <w:proofErr w:type="gramEnd"/>
      <w:r>
        <w:rPr>
          <w:rFonts w:ascii="Times New Roman" w:hAnsi="Times New Roman"/>
          <w:color w:val="000000"/>
        </w:rPr>
        <w:t>,</w:t>
      </w:r>
      <w:r w:rsidRPr="00B96568">
        <w:rPr>
          <w:rFonts w:ascii="Times New Roman" w:hAnsi="Times New Roman"/>
          <w:color w:val="000000"/>
        </w:rPr>
        <w:t>  E. Kvaratskhelia</w:t>
      </w:r>
      <w:r w:rsidRPr="00B96568">
        <w:rPr>
          <w:rFonts w:ascii="Times New Roman" w:hAnsi="Times New Roman"/>
          <w:color w:val="000000"/>
          <w:vertAlign w:val="superscript"/>
        </w:rPr>
        <w:t>1</w:t>
      </w:r>
      <w:r w:rsidRPr="00B96568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M. Zarandia</w:t>
      </w:r>
      <w:r w:rsidRPr="00B96568">
        <w:rPr>
          <w:rFonts w:ascii="Times New Roman" w:hAnsi="Times New Roman"/>
          <w:color w:val="000000"/>
          <w:vertAlign w:val="superscript"/>
        </w:rPr>
        <w:t>1</w:t>
      </w:r>
      <w:r>
        <w:rPr>
          <w:rFonts w:ascii="Times New Roman" w:hAnsi="Times New Roman"/>
          <w:color w:val="000000"/>
        </w:rPr>
        <w:t xml:space="preserve">, </w:t>
      </w:r>
      <w:r w:rsidRPr="00B96568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K.Dzagoevi</w:t>
      </w:r>
      <w:r w:rsidRPr="00B96568">
        <w:rPr>
          <w:rFonts w:ascii="Times New Roman" w:hAnsi="Times New Roman"/>
          <w:color w:val="000000"/>
          <w:vertAlign w:val="superscript"/>
        </w:rPr>
        <w:t>1</w:t>
      </w:r>
      <w:r w:rsidRPr="00B96568">
        <w:rPr>
          <w:rFonts w:ascii="Times New Roman" w:hAnsi="Times New Roman"/>
          <w:color w:val="000000"/>
        </w:rPr>
        <w:t>, M. Tsagareli</w:t>
      </w:r>
      <w:r w:rsidRPr="00B96568">
        <w:rPr>
          <w:rFonts w:ascii="Times New Roman" w:hAnsi="Times New Roman"/>
          <w:color w:val="000000"/>
          <w:vertAlign w:val="superscript"/>
        </w:rPr>
        <w:t>1,2</w:t>
      </w:r>
    </w:p>
    <w:p w:rsidR="00B30D7D" w:rsidRPr="00F75A25" w:rsidRDefault="00B30D7D" w:rsidP="00B30D7D">
      <w:pPr>
        <w:spacing w:after="0"/>
        <w:jc w:val="both"/>
        <w:rPr>
          <w:rFonts w:ascii="Times New Roman" w:hAnsi="Times New Roman"/>
          <w:vertAlign w:val="superscript"/>
        </w:rPr>
      </w:pPr>
    </w:p>
    <w:p w:rsidR="00B30D7D" w:rsidRPr="00F75A25" w:rsidRDefault="00B30D7D" w:rsidP="00B30D7D">
      <w:pPr>
        <w:spacing w:after="0"/>
        <w:jc w:val="center"/>
        <w:rPr>
          <w:rFonts w:ascii="Times New Roman" w:hAnsi="Times New Roman"/>
        </w:rPr>
      </w:pPr>
      <w:r w:rsidRPr="00F75A25">
        <w:rPr>
          <w:rFonts w:ascii="Times New Roman" w:hAnsi="Times New Roman"/>
          <w:vertAlign w:val="superscript"/>
        </w:rPr>
        <w:t>1</w:t>
      </w:r>
      <w:r w:rsidRPr="00F75A25">
        <w:rPr>
          <w:rFonts w:ascii="Times New Roman" w:hAnsi="Times New Roman"/>
        </w:rPr>
        <w:t xml:space="preserve">Department </w:t>
      </w:r>
      <w:proofErr w:type="gramStart"/>
      <w:r w:rsidRPr="00F75A25">
        <w:rPr>
          <w:rFonts w:ascii="Times New Roman" w:hAnsi="Times New Roman"/>
        </w:rPr>
        <w:t>of</w:t>
      </w:r>
      <w:r w:rsidR="00CE5704">
        <w:rPr>
          <w:rFonts w:ascii="Times New Roman" w:hAnsi="Times New Roman"/>
        </w:rPr>
        <w:t xml:space="preserve">  </w:t>
      </w:r>
      <w:r w:rsidRPr="00F75A25">
        <w:rPr>
          <w:rFonts w:ascii="Times New Roman" w:hAnsi="Times New Roman"/>
        </w:rPr>
        <w:t>Molecular</w:t>
      </w:r>
      <w:proofErr w:type="gramEnd"/>
      <w:r w:rsidRPr="00F75A25">
        <w:rPr>
          <w:rFonts w:ascii="Times New Roman" w:hAnsi="Times New Roman"/>
        </w:rPr>
        <w:t xml:space="preserve"> and Medical Genetics</w:t>
      </w:r>
      <w:r>
        <w:rPr>
          <w:rFonts w:ascii="Times New Roman" w:hAnsi="Times New Roman"/>
        </w:rPr>
        <w:t>,</w:t>
      </w:r>
      <w:r w:rsidRPr="00F75A25">
        <w:rPr>
          <w:rFonts w:ascii="Times New Roman" w:hAnsi="Times New Roman"/>
        </w:rPr>
        <w:t xml:space="preserve"> Tbilisi State Medical University</w:t>
      </w:r>
      <w:r>
        <w:rPr>
          <w:rFonts w:ascii="Times New Roman" w:hAnsi="Times New Roman"/>
        </w:rPr>
        <w:t>, Tbilisi, Georgia.</w:t>
      </w:r>
    </w:p>
    <w:p w:rsidR="00B30D7D" w:rsidRDefault="00B30D7D" w:rsidP="00B30D7D">
      <w:pPr>
        <w:spacing w:after="0"/>
        <w:jc w:val="center"/>
        <w:rPr>
          <w:rFonts w:ascii="Times New Roman" w:hAnsi="Times New Roman"/>
        </w:rPr>
      </w:pPr>
      <w:r w:rsidRPr="00F75A25">
        <w:rPr>
          <w:rFonts w:ascii="Times New Roman" w:hAnsi="Times New Roman"/>
          <w:vertAlign w:val="superscript"/>
        </w:rPr>
        <w:t>2</w:t>
      </w:r>
      <w:r w:rsidRPr="00F75A25">
        <w:rPr>
          <w:rFonts w:ascii="Times New Roman" w:hAnsi="Times New Roman"/>
        </w:rPr>
        <w:t>Department of Pain and Analgesia</w:t>
      </w:r>
      <w:r>
        <w:rPr>
          <w:rFonts w:ascii="Times New Roman" w:hAnsi="Times New Roman"/>
        </w:rPr>
        <w:t>,</w:t>
      </w:r>
      <w:r w:rsidRPr="00F75A25">
        <w:rPr>
          <w:rFonts w:ascii="Times New Roman" w:hAnsi="Times New Roman"/>
          <w:vertAlign w:val="superscript"/>
        </w:rPr>
        <w:t xml:space="preserve"> </w:t>
      </w:r>
      <w:proofErr w:type="spellStart"/>
      <w:r w:rsidRPr="00F75A25">
        <w:rPr>
          <w:rFonts w:ascii="Times New Roman" w:hAnsi="Times New Roman"/>
        </w:rPr>
        <w:t>Ivane</w:t>
      </w:r>
      <w:proofErr w:type="spellEnd"/>
      <w:r w:rsidRPr="00F75A25">
        <w:rPr>
          <w:rFonts w:ascii="Times New Roman" w:hAnsi="Times New Roman"/>
        </w:rPr>
        <w:t xml:space="preserve"> </w:t>
      </w:r>
      <w:proofErr w:type="spellStart"/>
      <w:r w:rsidRPr="00F75A25">
        <w:rPr>
          <w:rFonts w:ascii="Times New Roman" w:hAnsi="Times New Roman"/>
        </w:rPr>
        <w:t>Beritashvili</w:t>
      </w:r>
      <w:proofErr w:type="spellEnd"/>
      <w:r w:rsidRPr="00F75A25">
        <w:rPr>
          <w:rFonts w:ascii="Times New Roman" w:hAnsi="Times New Roman"/>
        </w:rPr>
        <w:t xml:space="preserve"> </w:t>
      </w:r>
      <w:proofErr w:type="spellStart"/>
      <w:r w:rsidRPr="00F75A25">
        <w:rPr>
          <w:rFonts w:ascii="Times New Roman" w:hAnsi="Times New Roman"/>
        </w:rPr>
        <w:t>Center</w:t>
      </w:r>
      <w:proofErr w:type="spellEnd"/>
      <w:r w:rsidRPr="00F75A25">
        <w:rPr>
          <w:rFonts w:ascii="Times New Roman" w:hAnsi="Times New Roman"/>
        </w:rPr>
        <w:t xml:space="preserve"> of Experimental Biomedicine</w:t>
      </w:r>
    </w:p>
    <w:p w:rsidR="00B30D7D" w:rsidRPr="00F75A25" w:rsidRDefault="00B30D7D" w:rsidP="00B30D7D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Tbilisi, Georgia.</w:t>
      </w:r>
      <w:r w:rsidRPr="00F75A25">
        <w:rPr>
          <w:rFonts w:ascii="Times New Roman" w:hAnsi="Times New Roman"/>
        </w:rPr>
        <w:t xml:space="preserve">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B30D7D" w:rsidRPr="00B30D7D" w:rsidRDefault="00B30D7D" w:rsidP="00B30D7D">
      <w:pPr>
        <w:spacing w:after="0"/>
        <w:jc w:val="both"/>
        <w:rPr>
          <w:rFonts w:ascii="Times New Roman" w:hAnsi="Times New Roman"/>
          <w:color w:val="000000"/>
        </w:rPr>
      </w:pPr>
      <w:r w:rsidRPr="00B30D7D">
        <w:rPr>
          <w:rFonts w:ascii="Times New Roman" w:hAnsi="Times New Roman"/>
        </w:rPr>
        <w:t xml:space="preserve">Chronic pain is associated with abnormal cortical structure and function especially in brain regions involved in pain modulation. </w:t>
      </w:r>
      <w:r w:rsidRPr="00B30D7D">
        <w:rPr>
          <w:rFonts w:ascii="Times New Roman" w:hAnsi="Times New Roman"/>
          <w:color w:val="231F20"/>
          <w:w w:val="105"/>
        </w:rPr>
        <w:t>Recent studies have focused that the epigenetic</w:t>
      </w:r>
      <w:r w:rsidRPr="00B30D7D">
        <w:rPr>
          <w:rFonts w:ascii="Times New Roman" w:hAnsi="Times New Roman"/>
          <w:color w:val="000000"/>
        </w:rPr>
        <w:t xml:space="preserve"> </w:t>
      </w:r>
      <w:r w:rsidRPr="00B30D7D">
        <w:rPr>
          <w:rFonts w:ascii="Times New Roman" w:hAnsi="Times New Roman"/>
          <w:color w:val="231F20"/>
          <w:w w:val="105"/>
        </w:rPr>
        <w:t xml:space="preserve">modulators such as </w:t>
      </w:r>
      <w:proofErr w:type="spellStart"/>
      <w:r w:rsidRPr="00B30D7D">
        <w:rPr>
          <w:rFonts w:ascii="Times New Roman" w:hAnsi="Times New Roman"/>
        </w:rPr>
        <w:t>histone</w:t>
      </w:r>
      <w:proofErr w:type="spellEnd"/>
      <w:r w:rsidRPr="00B30D7D">
        <w:rPr>
          <w:rFonts w:ascii="Times New Roman" w:hAnsi="Times New Roman"/>
        </w:rPr>
        <w:t xml:space="preserve"> </w:t>
      </w:r>
      <w:proofErr w:type="spellStart"/>
      <w:r w:rsidRPr="00B30D7D">
        <w:rPr>
          <w:rFonts w:ascii="Times New Roman" w:hAnsi="Times New Roman"/>
        </w:rPr>
        <w:t>deacetylases</w:t>
      </w:r>
      <w:proofErr w:type="spellEnd"/>
      <w:r w:rsidRPr="00B30D7D">
        <w:rPr>
          <w:rFonts w:ascii="Times New Roman" w:hAnsi="Times New Roman"/>
        </w:rPr>
        <w:t xml:space="preserve"> (HDACs) and DNA-</w:t>
      </w:r>
      <w:proofErr w:type="spellStart"/>
      <w:r w:rsidRPr="00B30D7D">
        <w:rPr>
          <w:rFonts w:ascii="Times New Roman" w:hAnsi="Times New Roman"/>
        </w:rPr>
        <w:t>methyltransferases</w:t>
      </w:r>
      <w:proofErr w:type="spellEnd"/>
      <w:r w:rsidRPr="00B30D7D">
        <w:rPr>
          <w:rFonts w:ascii="Times New Roman" w:hAnsi="Times New Roman"/>
        </w:rPr>
        <w:t xml:space="preserve"> (DNMTs) are key molecules to be related to chronic inflammatory pain. </w:t>
      </w:r>
    </w:p>
    <w:p w:rsidR="00B30D7D" w:rsidRPr="00B30D7D" w:rsidRDefault="00B30D7D" w:rsidP="00B30D7D">
      <w:pPr>
        <w:spacing w:after="0"/>
        <w:jc w:val="both"/>
        <w:rPr>
          <w:rFonts w:ascii="Times New Roman" w:hAnsi="Times New Roman"/>
          <w:color w:val="000000"/>
        </w:rPr>
      </w:pPr>
      <w:r w:rsidRPr="00B30D7D">
        <w:rPr>
          <w:rFonts w:ascii="Times New Roman" w:hAnsi="Times New Roman"/>
          <w:color w:val="000000"/>
        </w:rPr>
        <w:t xml:space="preserve">The aim of the present study was to determine whether global DNA </w:t>
      </w:r>
      <w:proofErr w:type="spellStart"/>
      <w:r w:rsidRPr="00B30D7D">
        <w:rPr>
          <w:rFonts w:ascii="Times New Roman" w:hAnsi="Times New Roman"/>
          <w:color w:val="000000"/>
        </w:rPr>
        <w:t>methylation</w:t>
      </w:r>
      <w:proofErr w:type="spellEnd"/>
      <w:r w:rsidRPr="00B30D7D">
        <w:rPr>
          <w:rFonts w:ascii="Times New Roman" w:hAnsi="Times New Roman"/>
          <w:color w:val="000000"/>
        </w:rPr>
        <w:t xml:space="preserve"> and </w:t>
      </w:r>
      <w:proofErr w:type="spellStart"/>
      <w:r w:rsidRPr="00B30D7D">
        <w:rPr>
          <w:rFonts w:ascii="Times New Roman" w:hAnsi="Times New Roman"/>
          <w:color w:val="000000"/>
        </w:rPr>
        <w:t>histon</w:t>
      </w:r>
      <w:proofErr w:type="spellEnd"/>
      <w:r w:rsidRPr="00B30D7D">
        <w:rPr>
          <w:rFonts w:ascii="Times New Roman" w:hAnsi="Times New Roman"/>
          <w:color w:val="000000"/>
        </w:rPr>
        <w:t xml:space="preserve"> modifications in </w:t>
      </w:r>
      <w:r w:rsidRPr="00B30D7D">
        <w:rPr>
          <w:rFonts w:ascii="Times New Roman" w:hAnsi="Times New Roman"/>
        </w:rPr>
        <w:t xml:space="preserve">anterior </w:t>
      </w:r>
      <w:proofErr w:type="spellStart"/>
      <w:r w:rsidRPr="00B30D7D">
        <w:rPr>
          <w:rFonts w:ascii="Times New Roman" w:hAnsi="Times New Roman"/>
        </w:rPr>
        <w:t>cingulate</w:t>
      </w:r>
      <w:proofErr w:type="spellEnd"/>
      <w:r w:rsidRPr="00B30D7D">
        <w:rPr>
          <w:rFonts w:ascii="Times New Roman" w:hAnsi="Times New Roman"/>
        </w:rPr>
        <w:t xml:space="preserve"> cortex (ACC),</w:t>
      </w:r>
      <w:r w:rsidRPr="00B30D7D">
        <w:rPr>
          <w:rStyle w:val="Strong"/>
          <w:rFonts w:ascii="Times New Roman" w:hAnsi="Times New Roman"/>
          <w:shd w:val="clear" w:color="auto" w:fill="FFFFFF"/>
        </w:rPr>
        <w:t xml:space="preserve"> </w:t>
      </w:r>
      <w:r w:rsidRPr="00B30D7D">
        <w:rPr>
          <w:rStyle w:val="Strong"/>
          <w:rFonts w:ascii="Times New Roman" w:hAnsi="Times New Roman"/>
          <w:b w:val="0"/>
        </w:rPr>
        <w:t>hippocampus</w:t>
      </w:r>
      <w:r w:rsidRPr="00B30D7D">
        <w:rPr>
          <w:rFonts w:ascii="Times New Roman" w:hAnsi="Times New Roman"/>
        </w:rPr>
        <w:t xml:space="preserve"> and </w:t>
      </w:r>
      <w:proofErr w:type="spellStart"/>
      <w:r w:rsidRPr="00B30D7D">
        <w:rPr>
          <w:rFonts w:ascii="Times New Roman" w:hAnsi="Times New Roman"/>
        </w:rPr>
        <w:t>rostral-ventromedial</w:t>
      </w:r>
      <w:proofErr w:type="spellEnd"/>
      <w:r w:rsidRPr="00B30D7D">
        <w:rPr>
          <w:rFonts w:ascii="Times New Roman" w:hAnsi="Times New Roman"/>
        </w:rPr>
        <w:t xml:space="preserve"> medulla (RVM) significantly correlate with the severity of pain sensitivity in the rat model of inflammatory pain. </w:t>
      </w:r>
      <w:r w:rsidRPr="00B30D7D">
        <w:rPr>
          <w:rFonts w:ascii="Times New Roman" w:hAnsi="Times New Roman"/>
          <w:color w:val="231F20"/>
        </w:rPr>
        <w:t>We investigated the possibility of epigenetic agents to</w:t>
      </w:r>
      <w:r w:rsidRPr="00B30D7D">
        <w:rPr>
          <w:rStyle w:val="Strong"/>
          <w:rFonts w:ascii="Times New Roman" w:hAnsi="Times New Roman"/>
          <w:shd w:val="clear" w:color="auto" w:fill="FFFFFF"/>
        </w:rPr>
        <w:t xml:space="preserve"> </w:t>
      </w:r>
      <w:r w:rsidRPr="00B30D7D">
        <w:rPr>
          <w:rFonts w:ascii="Times New Roman" w:hAnsi="Times New Roman"/>
          <w:color w:val="231F20"/>
        </w:rPr>
        <w:t>reverse the</w:t>
      </w:r>
      <w:r w:rsidRPr="00B30D7D">
        <w:rPr>
          <w:rStyle w:val="Strong"/>
          <w:rFonts w:ascii="Times New Roman" w:hAnsi="Times New Roman"/>
          <w:shd w:val="clear" w:color="auto" w:fill="FFFFFF"/>
        </w:rPr>
        <w:t xml:space="preserve"> </w:t>
      </w:r>
      <w:r w:rsidRPr="00B30D7D">
        <w:rPr>
          <w:rStyle w:val="Strong"/>
          <w:rFonts w:ascii="Times New Roman" w:hAnsi="Times New Roman"/>
          <w:b w:val="0"/>
          <w:shd w:val="clear" w:color="auto" w:fill="FFFFFF"/>
        </w:rPr>
        <w:t>pain</w:t>
      </w:r>
      <w:r w:rsidRPr="00B30D7D">
        <w:rPr>
          <w:rStyle w:val="Strong"/>
          <w:rFonts w:ascii="Times New Roman" w:hAnsi="Times New Roman"/>
          <w:shd w:val="clear" w:color="auto" w:fill="FFFFFF"/>
        </w:rPr>
        <w:t xml:space="preserve"> </w:t>
      </w:r>
      <w:r w:rsidRPr="00B30D7D">
        <w:rPr>
          <w:rFonts w:ascii="Times New Roman" w:hAnsi="Times New Roman"/>
          <w:color w:val="231F20"/>
        </w:rPr>
        <w:t>sensitivity observed following</w:t>
      </w:r>
      <w:r w:rsidRPr="00B30D7D">
        <w:rPr>
          <w:rStyle w:val="Strong"/>
          <w:rFonts w:ascii="Times New Roman" w:hAnsi="Times New Roman"/>
          <w:shd w:val="clear" w:color="auto" w:fill="FFFFFF"/>
        </w:rPr>
        <w:t xml:space="preserve"> </w:t>
      </w:r>
      <w:r w:rsidRPr="00B30D7D">
        <w:rPr>
          <w:rFonts w:ascii="Times New Roman" w:hAnsi="Times New Roman"/>
        </w:rPr>
        <w:t xml:space="preserve">formalin </w:t>
      </w:r>
      <w:r w:rsidR="003D3BA8">
        <w:rPr>
          <w:rFonts w:ascii="Times New Roman" w:hAnsi="Times New Roman"/>
        </w:rPr>
        <w:t>test</w:t>
      </w:r>
      <w:r w:rsidR="00CE5704">
        <w:rPr>
          <w:rFonts w:ascii="Times New Roman" w:hAnsi="Times New Roman"/>
        </w:rPr>
        <w:t xml:space="preserve">. </w:t>
      </w:r>
      <w:r w:rsidRPr="00B30D7D">
        <w:rPr>
          <w:rFonts w:ascii="Times New Roman" w:hAnsi="Times New Roman"/>
          <w:color w:val="222222"/>
        </w:rPr>
        <w:t xml:space="preserve">Adult </w:t>
      </w:r>
      <w:r w:rsidRPr="00B30D7D">
        <w:rPr>
          <w:rFonts w:ascii="Times New Roman" w:hAnsi="Times New Roman"/>
          <w:w w:val="110"/>
        </w:rPr>
        <w:t xml:space="preserve">rats receiving </w:t>
      </w:r>
      <w:proofErr w:type="spellStart"/>
      <w:r w:rsidRPr="00B30D7D">
        <w:rPr>
          <w:rFonts w:ascii="Times New Roman" w:hAnsi="Times New Roman"/>
          <w:w w:val="110"/>
        </w:rPr>
        <w:t>intraplantar</w:t>
      </w:r>
      <w:proofErr w:type="spellEnd"/>
      <w:r w:rsidRPr="00B30D7D">
        <w:rPr>
          <w:rFonts w:ascii="Times New Roman" w:hAnsi="Times New Roman"/>
          <w:w w:val="110"/>
        </w:rPr>
        <w:t xml:space="preserve"> formalin were tested for </w:t>
      </w:r>
      <w:proofErr w:type="spellStart"/>
      <w:proofErr w:type="gramStart"/>
      <w:r w:rsidRPr="00B30D7D">
        <w:rPr>
          <w:rFonts w:ascii="Times New Roman" w:hAnsi="Times New Roman"/>
          <w:w w:val="110"/>
        </w:rPr>
        <w:t>antinociception</w:t>
      </w:r>
      <w:proofErr w:type="spellEnd"/>
      <w:r w:rsidR="00CE5704">
        <w:rPr>
          <w:rFonts w:ascii="Times New Roman" w:hAnsi="Times New Roman"/>
          <w:w w:val="110"/>
        </w:rPr>
        <w:t xml:space="preserve"> </w:t>
      </w:r>
      <w:r w:rsidRPr="00B30D7D">
        <w:rPr>
          <w:rFonts w:ascii="Times New Roman" w:hAnsi="Times New Roman"/>
          <w:w w:val="110"/>
        </w:rPr>
        <w:t>following</w:t>
      </w:r>
      <w:proofErr w:type="gramEnd"/>
      <w:r w:rsidRPr="00B30D7D">
        <w:rPr>
          <w:rFonts w:ascii="Times New Roman" w:hAnsi="Times New Roman"/>
          <w:spacing w:val="38"/>
          <w:w w:val="110"/>
        </w:rPr>
        <w:t xml:space="preserve"> </w:t>
      </w:r>
      <w:r w:rsidRPr="00B30D7D">
        <w:rPr>
          <w:rFonts w:ascii="Times New Roman" w:hAnsi="Times New Roman"/>
          <w:w w:val="110"/>
        </w:rPr>
        <w:t xml:space="preserve">injection of non-steroid anti inflammatory drugs (NSAIDs) </w:t>
      </w:r>
      <w:r w:rsidRPr="00B30D7D">
        <w:rPr>
          <w:rFonts w:ascii="Times New Roman" w:hAnsi="Times New Roman"/>
          <w:color w:val="000000"/>
        </w:rPr>
        <w:t>in combination with</w:t>
      </w:r>
      <w:r w:rsidRPr="00B30D7D">
        <w:rPr>
          <w:rFonts w:ascii="Times New Roman" w:hAnsi="Times New Roman"/>
          <w:w w:val="110"/>
        </w:rPr>
        <w:t xml:space="preserve"> </w:t>
      </w:r>
      <w:r w:rsidRPr="00B30D7D">
        <w:rPr>
          <w:rFonts w:ascii="Times New Roman" w:hAnsi="Times New Roman"/>
          <w:color w:val="000000"/>
          <w:shd w:val="clear" w:color="auto" w:fill="FFFFFF"/>
        </w:rPr>
        <w:t>inhibitors of</w:t>
      </w:r>
      <w:r w:rsidRPr="00B30D7D">
        <w:rPr>
          <w:rFonts w:ascii="Times New Roman" w:hAnsi="Times New Roman"/>
        </w:rPr>
        <w:t xml:space="preserve"> DNA-</w:t>
      </w:r>
      <w:proofErr w:type="spellStart"/>
      <w:r w:rsidRPr="00B30D7D">
        <w:rPr>
          <w:rFonts w:ascii="Times New Roman" w:hAnsi="Times New Roman"/>
        </w:rPr>
        <w:t>methyltransferases</w:t>
      </w:r>
      <w:proofErr w:type="spellEnd"/>
      <w:r w:rsidRPr="00B30D7D">
        <w:rPr>
          <w:rFonts w:ascii="Times New Roman" w:hAnsi="Times New Roman"/>
        </w:rPr>
        <w:t xml:space="preserve"> and </w:t>
      </w:r>
      <w:r w:rsidRPr="00B30D7D">
        <w:rPr>
          <w:rFonts w:ascii="Times New Roman" w:hAnsi="Times New Roman"/>
          <w:color w:val="000000"/>
          <w:shd w:val="clear" w:color="auto" w:fill="FFFFFF"/>
        </w:rPr>
        <w:t>HDACs (</w:t>
      </w:r>
      <w:r w:rsidRPr="00B30D7D">
        <w:rPr>
          <w:rFonts w:ascii="Times New Roman" w:hAnsi="Times New Roman"/>
          <w:w w:val="110"/>
        </w:rPr>
        <w:t xml:space="preserve">5-Azacitidine (5-AzaC) and SAHA, respectively) using thermal and mechanical </w:t>
      </w:r>
      <w:r w:rsidRPr="00B30D7D">
        <w:rPr>
          <w:rFonts w:ascii="Times New Roman" w:hAnsi="Times New Roman"/>
          <w:color w:val="231F20"/>
          <w:w w:val="105"/>
        </w:rPr>
        <w:t xml:space="preserve">paw </w:t>
      </w:r>
      <w:r w:rsidRPr="00B30D7D">
        <w:rPr>
          <w:rFonts w:ascii="Times New Roman" w:hAnsi="Times New Roman"/>
          <w:w w:val="105"/>
        </w:rPr>
        <w:t xml:space="preserve">withdrawal </w:t>
      </w:r>
      <w:r w:rsidRPr="00B30D7D">
        <w:rPr>
          <w:rFonts w:ascii="Times New Roman" w:hAnsi="Times New Roman"/>
          <w:w w:val="110"/>
        </w:rPr>
        <w:t>tests.</w:t>
      </w:r>
      <w:r w:rsidRPr="00B30D7D">
        <w:rPr>
          <w:rFonts w:ascii="Times New Roman" w:hAnsi="Times New Roman"/>
          <w:color w:val="000000"/>
        </w:rPr>
        <w:t xml:space="preserve"> Levels of </w:t>
      </w:r>
      <w:r w:rsidRPr="00B30D7D">
        <w:rPr>
          <w:rStyle w:val="Strong"/>
          <w:rFonts w:ascii="Times New Roman" w:hAnsi="Times New Roman"/>
          <w:b w:val="0"/>
        </w:rPr>
        <w:t xml:space="preserve">global DNA </w:t>
      </w:r>
      <w:proofErr w:type="spellStart"/>
      <w:r w:rsidRPr="00B30D7D">
        <w:rPr>
          <w:rStyle w:val="Strong"/>
          <w:rFonts w:ascii="Times New Roman" w:hAnsi="Times New Roman"/>
          <w:b w:val="0"/>
        </w:rPr>
        <w:t>methylation</w:t>
      </w:r>
      <w:proofErr w:type="spellEnd"/>
      <w:r w:rsidRPr="00B30D7D">
        <w:rPr>
          <w:rFonts w:ascii="Times New Roman" w:hAnsi="Times New Roman"/>
          <w:color w:val="000000"/>
        </w:rPr>
        <w:t xml:space="preserve">, DNMT1, DNMT3a/b and </w:t>
      </w:r>
      <w:r w:rsidRPr="00B30D7D">
        <w:rPr>
          <w:rFonts w:ascii="Times New Roman" w:hAnsi="Times New Roman"/>
          <w:color w:val="000000"/>
          <w:shd w:val="clear" w:color="auto" w:fill="FFFFFF"/>
        </w:rPr>
        <w:t>HDACs</w:t>
      </w:r>
      <w:r w:rsidRPr="00B30D7D">
        <w:rPr>
          <w:rFonts w:ascii="Times New Roman" w:hAnsi="Times New Roman"/>
          <w:color w:val="000000"/>
        </w:rPr>
        <w:t xml:space="preserve"> were evaluated in nuclear extracts of </w:t>
      </w:r>
      <w:r w:rsidRPr="00B30D7D">
        <w:rPr>
          <w:rFonts w:ascii="Times New Roman" w:hAnsi="Times New Roman"/>
        </w:rPr>
        <w:t>ACC</w:t>
      </w:r>
      <w:r w:rsidRPr="00B30D7D">
        <w:rPr>
          <w:rStyle w:val="Strong"/>
          <w:rFonts w:ascii="Times New Roman" w:hAnsi="Times New Roman"/>
        </w:rPr>
        <w:t xml:space="preserve">, </w:t>
      </w:r>
      <w:r w:rsidRPr="00B30D7D">
        <w:rPr>
          <w:rStyle w:val="Strong"/>
          <w:rFonts w:ascii="Times New Roman" w:hAnsi="Times New Roman"/>
          <w:b w:val="0"/>
        </w:rPr>
        <w:t>hippocampus</w:t>
      </w:r>
      <w:r w:rsidRPr="00B30D7D">
        <w:rPr>
          <w:rFonts w:ascii="Times New Roman" w:hAnsi="Times New Roman"/>
        </w:rPr>
        <w:t xml:space="preserve"> and RVM</w:t>
      </w:r>
      <w:r w:rsidRPr="00B30D7D">
        <w:rPr>
          <w:rFonts w:ascii="Times New Roman" w:hAnsi="Times New Roman"/>
          <w:color w:val="000000"/>
        </w:rPr>
        <w:t xml:space="preserve"> neurons.  </w:t>
      </w:r>
    </w:p>
    <w:p w:rsidR="00B30D7D" w:rsidRPr="00B30D7D" w:rsidRDefault="00B30D7D" w:rsidP="00B30D7D">
      <w:pPr>
        <w:spacing w:after="0"/>
        <w:jc w:val="both"/>
        <w:rPr>
          <w:rFonts w:ascii="Times New Roman" w:hAnsi="Times New Roman"/>
          <w:spacing w:val="9"/>
          <w:w w:val="110"/>
        </w:rPr>
      </w:pPr>
      <w:r w:rsidRPr="00B30D7D">
        <w:rPr>
          <w:rFonts w:ascii="Times New Roman" w:hAnsi="Times New Roman"/>
          <w:color w:val="000000"/>
        </w:rPr>
        <w:t xml:space="preserve">Received results demonstrate that treatment with </w:t>
      </w:r>
      <w:r w:rsidRPr="00B30D7D">
        <w:rPr>
          <w:rFonts w:ascii="Times New Roman" w:hAnsi="Times New Roman"/>
          <w:w w:val="110"/>
        </w:rPr>
        <w:t>5-AzaC</w:t>
      </w:r>
      <w:r w:rsidRPr="00B30D7D">
        <w:rPr>
          <w:rFonts w:ascii="Times New Roman" w:hAnsi="Times New Roman"/>
          <w:color w:val="000000"/>
        </w:rPr>
        <w:t xml:space="preserve"> and </w:t>
      </w:r>
      <w:r w:rsidRPr="00B30D7D">
        <w:rPr>
          <w:rFonts w:ascii="Times New Roman" w:hAnsi="Times New Roman"/>
          <w:w w:val="110"/>
        </w:rPr>
        <w:t>SAHA</w:t>
      </w:r>
      <w:r w:rsidRPr="00B30D7D">
        <w:rPr>
          <w:rFonts w:ascii="Times New Roman" w:hAnsi="Times New Roman"/>
          <w:color w:val="000000"/>
        </w:rPr>
        <w:t xml:space="preserve"> in combination with </w:t>
      </w:r>
      <w:r w:rsidRPr="00B30D7D">
        <w:rPr>
          <w:rFonts w:ascii="Times New Roman" w:hAnsi="Times New Roman"/>
          <w:w w:val="110"/>
        </w:rPr>
        <w:t>NSAIDs</w:t>
      </w:r>
      <w:r w:rsidRPr="00B30D7D">
        <w:rPr>
          <w:rFonts w:ascii="Times New Roman" w:hAnsi="Times New Roman"/>
          <w:color w:val="000000"/>
        </w:rPr>
        <w:t xml:space="preserve"> reduce pain sensitivity which is accompanied with altered levels of </w:t>
      </w:r>
      <w:r w:rsidRPr="00B30D7D">
        <w:rPr>
          <w:rFonts w:ascii="Times New Roman" w:hAnsi="Times New Roman"/>
          <w:color w:val="000000"/>
          <w:shd w:val="clear" w:color="auto" w:fill="FFFFFF"/>
        </w:rPr>
        <w:t>HDAC,</w:t>
      </w:r>
      <w:r w:rsidRPr="00B30D7D">
        <w:rPr>
          <w:rFonts w:ascii="Times New Roman" w:hAnsi="Times New Roman"/>
          <w:color w:val="000000"/>
        </w:rPr>
        <w:t xml:space="preserve"> DNMT3b </w:t>
      </w:r>
      <w:r w:rsidRPr="00B30D7D">
        <w:rPr>
          <w:rFonts w:ascii="Times New Roman" w:hAnsi="Times New Roman"/>
        </w:rPr>
        <w:t xml:space="preserve">and global DNA </w:t>
      </w:r>
      <w:proofErr w:type="spellStart"/>
      <w:r w:rsidRPr="00B30D7D">
        <w:rPr>
          <w:rFonts w:ascii="Times New Roman" w:hAnsi="Times New Roman"/>
        </w:rPr>
        <w:t>methylation</w:t>
      </w:r>
      <w:proofErr w:type="spellEnd"/>
      <w:r w:rsidRPr="00B30D7D">
        <w:rPr>
          <w:rFonts w:ascii="Times New Roman" w:hAnsi="Times New Roman"/>
        </w:rPr>
        <w:t xml:space="preserve"> in ACC</w:t>
      </w:r>
      <w:r w:rsidRPr="00B30D7D">
        <w:rPr>
          <w:rStyle w:val="Strong"/>
          <w:rFonts w:ascii="Times New Roman" w:hAnsi="Times New Roman"/>
        </w:rPr>
        <w:t xml:space="preserve">, </w:t>
      </w:r>
      <w:r w:rsidRPr="00B30D7D">
        <w:rPr>
          <w:rStyle w:val="Strong"/>
          <w:rFonts w:ascii="Times New Roman" w:hAnsi="Times New Roman"/>
          <w:b w:val="0"/>
        </w:rPr>
        <w:t>hippocampus</w:t>
      </w:r>
      <w:r w:rsidRPr="00B30D7D">
        <w:rPr>
          <w:rFonts w:ascii="Times New Roman" w:hAnsi="Times New Roman"/>
        </w:rPr>
        <w:t xml:space="preserve"> and RVM in chronic pain experimental model. </w:t>
      </w:r>
      <w:r w:rsidRPr="00B30D7D">
        <w:rPr>
          <w:rFonts w:ascii="Times New Roman" w:hAnsi="Times New Roman"/>
          <w:w w:val="110"/>
        </w:rPr>
        <w:t>These</w:t>
      </w:r>
      <w:r w:rsidRPr="00B30D7D">
        <w:rPr>
          <w:rFonts w:ascii="Times New Roman" w:hAnsi="Times New Roman"/>
          <w:spacing w:val="9"/>
          <w:w w:val="110"/>
        </w:rPr>
        <w:t xml:space="preserve"> </w:t>
      </w:r>
      <w:r w:rsidRPr="00B30D7D">
        <w:rPr>
          <w:rFonts w:ascii="Times New Roman" w:hAnsi="Times New Roman"/>
          <w:w w:val="110"/>
        </w:rPr>
        <w:t>data</w:t>
      </w:r>
      <w:r w:rsidRPr="00B30D7D">
        <w:rPr>
          <w:rFonts w:ascii="Times New Roman" w:hAnsi="Times New Roman"/>
          <w:spacing w:val="11"/>
          <w:w w:val="110"/>
        </w:rPr>
        <w:t xml:space="preserve"> </w:t>
      </w:r>
      <w:r w:rsidRPr="00B30D7D">
        <w:rPr>
          <w:rFonts w:ascii="Times New Roman" w:hAnsi="Times New Roman"/>
          <w:w w:val="110"/>
        </w:rPr>
        <w:t>support</w:t>
      </w:r>
      <w:r w:rsidRPr="00B30D7D">
        <w:rPr>
          <w:rFonts w:ascii="Times New Roman" w:hAnsi="Times New Roman"/>
          <w:spacing w:val="9"/>
          <w:w w:val="110"/>
        </w:rPr>
        <w:t xml:space="preserve"> that </w:t>
      </w:r>
      <w:r w:rsidRPr="00B30D7D">
        <w:rPr>
          <w:rFonts w:ascii="Times New Roman" w:hAnsi="Times New Roman"/>
          <w:color w:val="333333"/>
          <w:shd w:val="clear" w:color="auto" w:fill="FFFFFF"/>
        </w:rPr>
        <w:t>changes in brain structure and cortical function that are associated with chronic pain conditions may be mediated by epigenetic mechanisms</w:t>
      </w:r>
      <w:r w:rsidRPr="00B30D7D">
        <w:rPr>
          <w:rFonts w:ascii="Times New Roman" w:hAnsi="Times New Roman"/>
          <w:w w:val="110"/>
        </w:rPr>
        <w:t xml:space="preserve"> </w:t>
      </w:r>
      <w:r w:rsidRPr="00B30D7D">
        <w:rPr>
          <w:rFonts w:ascii="Times New Roman" w:hAnsi="Times New Roman"/>
          <w:spacing w:val="8"/>
          <w:w w:val="110"/>
        </w:rPr>
        <w:t xml:space="preserve">such as DNA </w:t>
      </w:r>
      <w:proofErr w:type="spellStart"/>
      <w:r w:rsidRPr="00B30D7D">
        <w:rPr>
          <w:rFonts w:ascii="Times New Roman" w:hAnsi="Times New Roman"/>
          <w:spacing w:val="8"/>
          <w:w w:val="110"/>
        </w:rPr>
        <w:t>methylation</w:t>
      </w:r>
      <w:proofErr w:type="spellEnd"/>
      <w:r w:rsidRPr="00B30D7D">
        <w:rPr>
          <w:rFonts w:ascii="Times New Roman" w:hAnsi="Times New Roman"/>
          <w:spacing w:val="8"/>
          <w:w w:val="110"/>
        </w:rPr>
        <w:t xml:space="preserve"> and </w:t>
      </w:r>
      <w:proofErr w:type="spellStart"/>
      <w:r w:rsidRPr="00B30D7D">
        <w:rPr>
          <w:rFonts w:ascii="Times New Roman" w:hAnsi="Times New Roman"/>
          <w:w w:val="110"/>
        </w:rPr>
        <w:t>histone</w:t>
      </w:r>
      <w:proofErr w:type="spellEnd"/>
      <w:r w:rsidRPr="00B30D7D">
        <w:rPr>
          <w:rFonts w:ascii="Times New Roman" w:hAnsi="Times New Roman"/>
          <w:spacing w:val="9"/>
          <w:w w:val="110"/>
        </w:rPr>
        <w:t xml:space="preserve"> </w:t>
      </w:r>
      <w:proofErr w:type="spellStart"/>
      <w:r w:rsidRPr="00B30D7D">
        <w:rPr>
          <w:rFonts w:ascii="Times New Roman" w:hAnsi="Times New Roman"/>
          <w:w w:val="110"/>
        </w:rPr>
        <w:t>acetylation</w:t>
      </w:r>
      <w:proofErr w:type="spellEnd"/>
      <w:r w:rsidRPr="00B30D7D">
        <w:rPr>
          <w:rFonts w:ascii="Times New Roman" w:hAnsi="Times New Roman"/>
          <w:w w:val="110"/>
        </w:rPr>
        <w:t>.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770F0">
        <w:rPr>
          <w:rFonts w:ascii="Times New Roman" w:hAnsi="Times New Roman" w:cs="Times New Roman"/>
          <w:i/>
          <w:sz w:val="24"/>
        </w:rPr>
        <w:t xml:space="preserve">inflammatory </w:t>
      </w:r>
      <w:r w:rsidR="00B30D7D">
        <w:rPr>
          <w:rFonts w:ascii="Times New Roman" w:hAnsi="Times New Roman" w:cs="Times New Roman"/>
          <w:i/>
          <w:sz w:val="24"/>
        </w:rPr>
        <w:t xml:space="preserve">pain, </w:t>
      </w:r>
      <w:proofErr w:type="spellStart"/>
      <w:r w:rsidR="00B30D7D">
        <w:rPr>
          <w:rFonts w:ascii="Times New Roman" w:hAnsi="Times New Roman" w:cs="Times New Roman"/>
          <w:i/>
          <w:sz w:val="24"/>
        </w:rPr>
        <w:t>methylation</w:t>
      </w:r>
      <w:proofErr w:type="spellEnd"/>
      <w:r w:rsidR="00B30D7D">
        <w:rPr>
          <w:rFonts w:ascii="Times New Roman" w:hAnsi="Times New Roman" w:cs="Times New Roman"/>
          <w:i/>
          <w:sz w:val="24"/>
        </w:rPr>
        <w:t xml:space="preserve">, </w:t>
      </w:r>
      <w:r w:rsidR="00B30D7D" w:rsidRPr="00B30D7D">
        <w:rPr>
          <w:rFonts w:ascii="Times New Roman" w:hAnsi="Times New Roman"/>
          <w:w w:val="110"/>
        </w:rPr>
        <w:t>5-AzaC</w:t>
      </w:r>
      <w:r w:rsidR="00B30D7D">
        <w:rPr>
          <w:rFonts w:ascii="Times New Roman" w:hAnsi="Times New Roman"/>
          <w:w w:val="110"/>
        </w:rPr>
        <w:t xml:space="preserve">, </w:t>
      </w:r>
      <w:r w:rsidR="00B30D7D" w:rsidRPr="00B30D7D">
        <w:rPr>
          <w:rFonts w:ascii="Times New Roman" w:hAnsi="Times New Roman"/>
          <w:w w:val="110"/>
        </w:rPr>
        <w:t>SAHA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D7D" w:rsidRPr="00384E37" w:rsidRDefault="00B30D7D" w:rsidP="00B30D7D">
      <w:pPr>
        <w:jc w:val="both"/>
        <w:rPr>
          <w:rFonts w:ascii="Times New Roman" w:hAnsi="Times New Roman" w:cs="Times New Roman"/>
        </w:rPr>
      </w:pPr>
      <w:r w:rsidRPr="00B30D7D">
        <w:rPr>
          <w:rFonts w:ascii="DejaVuSans" w:hAnsi="DejaVuSans"/>
          <w:color w:val="333333"/>
          <w:shd w:val="clear" w:color="auto" w:fill="FFFFFF"/>
        </w:rPr>
        <w:t xml:space="preserve">Prof. </w:t>
      </w:r>
      <w:proofErr w:type="spellStart"/>
      <w:r w:rsidRPr="00B30D7D">
        <w:rPr>
          <w:rFonts w:ascii="DejaVuSans" w:hAnsi="DejaVuSans"/>
          <w:color w:val="333333"/>
          <w:shd w:val="clear" w:color="auto" w:fill="FFFFFF"/>
        </w:rPr>
        <w:t>Elene</w:t>
      </w:r>
      <w:proofErr w:type="spellEnd"/>
      <w:r w:rsidRPr="00B30D7D">
        <w:rPr>
          <w:rFonts w:ascii="DejaVuSans" w:hAnsi="DejaVuSans"/>
          <w:color w:val="333333"/>
          <w:shd w:val="clear" w:color="auto" w:fill="FFFFFF"/>
        </w:rPr>
        <w:t xml:space="preserve"> </w:t>
      </w:r>
      <w:proofErr w:type="spellStart"/>
      <w:r w:rsidRPr="00B30D7D">
        <w:rPr>
          <w:rFonts w:ascii="DejaVuSans" w:hAnsi="DejaVuSans"/>
          <w:shd w:val="clear" w:color="auto" w:fill="FFFFFF"/>
        </w:rPr>
        <w:t>Abzianidze</w:t>
      </w:r>
      <w:proofErr w:type="spellEnd"/>
      <w:r w:rsidRPr="00384E37">
        <w:rPr>
          <w:rFonts w:ascii="DejaVuSans" w:hAnsi="DejaVuSans"/>
          <w:shd w:val="clear" w:color="auto" w:fill="FFFFFF"/>
        </w:rPr>
        <w:t xml:space="preserve"> is the head of the Department of Molecular and Medical Genetics at Tbilisi State Medical University (TSMU), President and Founder of Georgian Society of Medical Genetics and </w:t>
      </w:r>
      <w:proofErr w:type="spellStart"/>
      <w:r w:rsidRPr="00384E37">
        <w:rPr>
          <w:rFonts w:ascii="DejaVuSans" w:hAnsi="DejaVuSans"/>
          <w:shd w:val="clear" w:color="auto" w:fill="FFFFFF"/>
        </w:rPr>
        <w:t>Epigenetics</w:t>
      </w:r>
      <w:proofErr w:type="spellEnd"/>
      <w:r w:rsidRPr="00384E37">
        <w:rPr>
          <w:rFonts w:ascii="DejaVuSans" w:hAnsi="DejaVuSans"/>
          <w:shd w:val="clear" w:color="auto" w:fill="FFFFFF"/>
        </w:rPr>
        <w:t xml:space="preserve"> (GSMGE, www.geneticsgeorgia.org), and a member of the presidium of Georgian Physiological Society and Georgian Neuroscience Association. She earned her PhD Degree (Candidate of Biological Sciences) and </w:t>
      </w:r>
      <w:proofErr w:type="spellStart"/>
      <w:r w:rsidRPr="00384E37">
        <w:rPr>
          <w:rFonts w:ascii="DejaVuSans" w:hAnsi="DejaVuSans"/>
          <w:shd w:val="clear" w:color="auto" w:fill="FFFFFF"/>
        </w:rPr>
        <w:t>Habilitation</w:t>
      </w:r>
      <w:proofErr w:type="spellEnd"/>
      <w:r w:rsidRPr="00384E37">
        <w:rPr>
          <w:rFonts w:ascii="DejaVuSans" w:hAnsi="DejaVuSans"/>
          <w:shd w:val="clear" w:color="auto" w:fill="FFFFFF"/>
        </w:rPr>
        <w:t xml:space="preserve"> Degree (Doctor of Biological Sciences) at Institute of Physiology of Georgian Academy of Sciences, USSR</w:t>
      </w:r>
      <w:r w:rsidRPr="00384E37">
        <w:rPr>
          <w:rFonts w:ascii="DejaVuSans" w:hAnsi="DejaVuSans"/>
          <w:color w:val="333333"/>
          <w:shd w:val="clear" w:color="auto" w:fill="FFFFFF"/>
        </w:rPr>
        <w:t xml:space="preserve"> and for years worked as junior, senior and leading researcher. She further continued her career as a head of the Department of Medical Biology and Genetics at TSMU and at the Laboratory of Pain and Analgesia at </w:t>
      </w:r>
      <w:proofErr w:type="gramStart"/>
      <w:r w:rsidRPr="00384E37">
        <w:rPr>
          <w:rFonts w:ascii="DejaVuSans" w:hAnsi="DejaVuSans"/>
          <w:color w:val="333333"/>
          <w:shd w:val="clear" w:color="auto" w:fill="FFFFFF"/>
        </w:rPr>
        <w:t>Iv</w:t>
      </w:r>
      <w:proofErr w:type="gramEnd"/>
      <w:r w:rsidRPr="00384E37">
        <w:rPr>
          <w:rFonts w:ascii="DejaVuSans" w:hAnsi="DejaVuSans"/>
          <w:color w:val="333333"/>
          <w:shd w:val="clear" w:color="auto" w:fill="FFFFFF"/>
        </w:rPr>
        <w:t xml:space="preserve">. </w:t>
      </w:r>
      <w:proofErr w:type="spellStart"/>
      <w:proofErr w:type="gramStart"/>
      <w:r w:rsidRPr="00384E37">
        <w:rPr>
          <w:rFonts w:ascii="DejaVuSans" w:hAnsi="DejaVuSans"/>
          <w:color w:val="333333"/>
          <w:shd w:val="clear" w:color="auto" w:fill="FFFFFF"/>
        </w:rPr>
        <w:t>Beritashvili</w:t>
      </w:r>
      <w:proofErr w:type="spellEnd"/>
      <w:r w:rsidRPr="00384E37">
        <w:rPr>
          <w:rFonts w:ascii="DejaVuSans" w:hAnsi="DejaVuSans"/>
          <w:color w:val="333333"/>
          <w:shd w:val="clear" w:color="auto" w:fill="FFFFFF"/>
        </w:rPr>
        <w:t xml:space="preserve"> </w:t>
      </w:r>
      <w:proofErr w:type="spellStart"/>
      <w:r w:rsidRPr="00384E37">
        <w:rPr>
          <w:rFonts w:ascii="DejaVuSans" w:hAnsi="DejaVuSans"/>
          <w:color w:val="333333"/>
          <w:shd w:val="clear" w:color="auto" w:fill="FFFFFF"/>
        </w:rPr>
        <w:t>Center</w:t>
      </w:r>
      <w:proofErr w:type="spellEnd"/>
      <w:r w:rsidRPr="00384E37">
        <w:rPr>
          <w:rFonts w:ascii="DejaVuSans" w:hAnsi="DejaVuSans"/>
          <w:color w:val="333333"/>
          <w:shd w:val="clear" w:color="auto" w:fill="FFFFFF"/>
        </w:rPr>
        <w:t xml:space="preserve"> of Experimental Biomedicine.</w:t>
      </w:r>
      <w:proofErr w:type="gramEnd"/>
      <w:r w:rsidRPr="00384E37">
        <w:rPr>
          <w:rFonts w:ascii="DejaVuSans" w:hAnsi="DejaVuSans"/>
          <w:color w:val="333333"/>
          <w:shd w:val="clear" w:color="auto" w:fill="FFFFFF"/>
        </w:rPr>
        <w:t xml:space="preserve"> Her main topic of interest over the years has been </w:t>
      </w:r>
      <w:proofErr w:type="spellStart"/>
      <w:r w:rsidRPr="00384E37">
        <w:rPr>
          <w:rFonts w:ascii="DejaVuSans" w:hAnsi="DejaVuSans"/>
          <w:color w:val="333333"/>
          <w:shd w:val="clear" w:color="auto" w:fill="FFFFFF"/>
        </w:rPr>
        <w:t>behavioral</w:t>
      </w:r>
      <w:proofErr w:type="spellEnd"/>
      <w:r w:rsidRPr="00384E37">
        <w:rPr>
          <w:rFonts w:ascii="DejaVuSans" w:hAnsi="DejaVuSans"/>
          <w:color w:val="333333"/>
          <w:shd w:val="clear" w:color="auto" w:fill="FFFFFF"/>
        </w:rPr>
        <w:t xml:space="preserve"> and epigenetic aspects of pain. Today her scientific research is focused on the discovery of </w:t>
      </w:r>
      <w:r w:rsidRPr="00384E37">
        <w:rPr>
          <w:rFonts w:ascii="DejaVuSans" w:hAnsi="DejaVuSans"/>
          <w:color w:val="333333"/>
          <w:shd w:val="clear" w:color="auto" w:fill="FFFFFF"/>
        </w:rPr>
        <w:lastRenderedPageBreak/>
        <w:t>epigenetic aspects that underline inflammation process and related disorders. She is the supervisor of 10 PhD programs.</w:t>
      </w:r>
      <w:r w:rsidRPr="00384E37">
        <w:rPr>
          <w:rFonts w:ascii="Times New Roman" w:hAnsi="Times New Roman" w:cs="Times New Roman"/>
          <w:iCs/>
        </w:rPr>
        <w:t xml:space="preserve"> She has published more than </w:t>
      </w:r>
      <w:proofErr w:type="gramStart"/>
      <w:r w:rsidRPr="00384E37">
        <w:rPr>
          <w:rFonts w:ascii="Times New Roman" w:hAnsi="Times New Roman" w:cs="Times New Roman"/>
          <w:iCs/>
        </w:rPr>
        <w:t>178  papers</w:t>
      </w:r>
      <w:proofErr w:type="gramEnd"/>
      <w:r w:rsidRPr="00384E37">
        <w:rPr>
          <w:rFonts w:ascii="Times New Roman" w:hAnsi="Times New Roman" w:cs="Times New Roman"/>
          <w:iCs/>
        </w:rPr>
        <w:t xml:space="preserve"> in reputed journals.</w:t>
      </w:r>
      <w:r w:rsidRPr="00384E37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r w:rsidRPr="00384E37">
        <w:rPr>
          <w:rFonts w:ascii="Times New Roman" w:hAnsi="Times New Roman" w:cs="Times New Roman"/>
          <w:shd w:val="clear" w:color="auto" w:fill="FFFFFF"/>
        </w:rPr>
        <w:t xml:space="preserve">With her initiative and unrelenting commitment several textbooks in genetics and </w:t>
      </w:r>
      <w:proofErr w:type="spellStart"/>
      <w:r w:rsidRPr="00384E37">
        <w:rPr>
          <w:rFonts w:ascii="Times New Roman" w:hAnsi="Times New Roman" w:cs="Times New Roman"/>
          <w:shd w:val="clear" w:color="auto" w:fill="FFFFFF"/>
        </w:rPr>
        <w:t>epignetics</w:t>
      </w:r>
      <w:proofErr w:type="spellEnd"/>
      <w:r w:rsidRPr="00384E37">
        <w:rPr>
          <w:rFonts w:ascii="Times New Roman" w:hAnsi="Times New Roman" w:cs="Times New Roman"/>
          <w:shd w:val="clear" w:color="auto" w:fill="FFFFFF"/>
        </w:rPr>
        <w:t xml:space="preserve"> were translated and published into Georgian language for the first time, including “Thompson and Thompson Genetics in Medicine” (7</w:t>
      </w:r>
      <w:r w:rsidRPr="00384E37">
        <w:rPr>
          <w:rFonts w:ascii="Times New Roman" w:hAnsi="Times New Roman" w:cs="Times New Roman"/>
          <w:shd w:val="clear" w:color="auto" w:fill="FFFFFF"/>
          <w:vertAlign w:val="superscript"/>
        </w:rPr>
        <w:t>th</w:t>
      </w:r>
      <w:r w:rsidRPr="00384E37">
        <w:rPr>
          <w:rFonts w:ascii="Times New Roman" w:hAnsi="Times New Roman" w:cs="Times New Roman"/>
          <w:shd w:val="clear" w:color="auto" w:fill="FFFFFF"/>
        </w:rPr>
        <w:t xml:space="preserve"> and 8</w:t>
      </w:r>
      <w:r w:rsidRPr="00384E37">
        <w:rPr>
          <w:rFonts w:ascii="Times New Roman" w:hAnsi="Times New Roman" w:cs="Times New Roman"/>
          <w:shd w:val="clear" w:color="auto" w:fill="FFFFFF"/>
          <w:vertAlign w:val="superscript"/>
        </w:rPr>
        <w:t>th</w:t>
      </w:r>
      <w:r w:rsidRPr="00384E37">
        <w:rPr>
          <w:rFonts w:ascii="Times New Roman" w:hAnsi="Times New Roman" w:cs="Times New Roman"/>
          <w:shd w:val="clear" w:color="auto" w:fill="FFFFFF"/>
        </w:rPr>
        <w:t xml:space="preserve"> editions, in 2008 and 2016). </w:t>
      </w:r>
      <w:r w:rsidRPr="00384E37">
        <w:rPr>
          <w:rFonts w:ascii="Times New Roman" w:hAnsi="Times New Roman" w:cs="Times New Roman"/>
          <w:color w:val="333333"/>
          <w:shd w:val="clear" w:color="auto" w:fill="FFFFFF"/>
        </w:rPr>
        <w:t xml:space="preserve">Under her </w:t>
      </w:r>
      <w:r w:rsidRPr="00384E37">
        <w:rPr>
          <w:rFonts w:ascii="Times New Roman" w:hAnsi="Times New Roman" w:cs="Times New Roman"/>
          <w:shd w:val="clear" w:color="auto" w:fill="FFFFFF"/>
        </w:rPr>
        <w:t xml:space="preserve">leadership and coordination the following accredited conferences were held: “Genomics and </w:t>
      </w:r>
      <w:proofErr w:type="spellStart"/>
      <w:r w:rsidRPr="00384E37">
        <w:rPr>
          <w:rFonts w:ascii="Times New Roman" w:hAnsi="Times New Roman" w:cs="Times New Roman"/>
          <w:shd w:val="clear" w:color="auto" w:fill="FFFFFF"/>
        </w:rPr>
        <w:t>Epigenomics</w:t>
      </w:r>
      <w:proofErr w:type="spellEnd"/>
      <w:r w:rsidRPr="00384E37">
        <w:rPr>
          <w:rFonts w:ascii="Times New Roman" w:hAnsi="Times New Roman" w:cs="Times New Roman"/>
          <w:shd w:val="clear" w:color="auto" w:fill="FFFFFF"/>
        </w:rPr>
        <w:t xml:space="preserve"> in Precision Medicine” (2016, 2017), “Human Genome and Health – First international Conference in Georgia” (2018), “Human Genome and Health – Second international Conference in Georgia Translation Medicine in the Era of </w:t>
      </w:r>
      <w:proofErr w:type="spellStart"/>
      <w:r w:rsidRPr="00384E37">
        <w:rPr>
          <w:rFonts w:ascii="Times New Roman" w:hAnsi="Times New Roman" w:cs="Times New Roman"/>
          <w:shd w:val="clear" w:color="auto" w:fill="FFFFFF"/>
        </w:rPr>
        <w:t>Omics</w:t>
      </w:r>
      <w:proofErr w:type="spellEnd"/>
      <w:r w:rsidRPr="00384E37">
        <w:rPr>
          <w:rFonts w:ascii="Times New Roman" w:hAnsi="Times New Roman" w:cs="Times New Roman"/>
          <w:shd w:val="clear" w:color="auto" w:fill="FFFFFF"/>
        </w:rPr>
        <w:t xml:space="preserve">” (2019). </w:t>
      </w:r>
      <w:proofErr w:type="spellStart"/>
      <w:r w:rsidRPr="00384E37">
        <w:rPr>
          <w:rFonts w:ascii="Times New Roman" w:hAnsi="Times New Roman" w:cs="Times New Roman"/>
          <w:color w:val="333333"/>
          <w:shd w:val="clear" w:color="auto" w:fill="FFFFFF"/>
        </w:rPr>
        <w:t>Elene</w:t>
      </w:r>
      <w:proofErr w:type="spellEnd"/>
      <w:r w:rsidRPr="00384E37">
        <w:rPr>
          <w:rFonts w:ascii="Times New Roman" w:hAnsi="Times New Roman" w:cs="Times New Roman"/>
          <w:color w:val="333333"/>
          <w:shd w:val="clear" w:color="auto" w:fill="FFFFFF"/>
        </w:rPr>
        <w:t xml:space="preserve"> </w:t>
      </w:r>
      <w:proofErr w:type="spellStart"/>
      <w:r w:rsidRPr="00384E37">
        <w:rPr>
          <w:rFonts w:ascii="Times New Roman" w:hAnsi="Times New Roman" w:cs="Times New Roman"/>
          <w:color w:val="333333"/>
          <w:shd w:val="clear" w:color="auto" w:fill="FFFFFF"/>
        </w:rPr>
        <w:t>Abzianidze</w:t>
      </w:r>
      <w:proofErr w:type="spellEnd"/>
      <w:r w:rsidRPr="00384E37">
        <w:rPr>
          <w:rFonts w:ascii="Times New Roman" w:hAnsi="Times New Roman" w:cs="Times New Roman"/>
          <w:color w:val="333333"/>
          <w:shd w:val="clear" w:color="auto" w:fill="FFFFFF"/>
        </w:rPr>
        <w:t xml:space="preserve"> received the Order of </w:t>
      </w:r>
      <w:proofErr w:type="spellStart"/>
      <w:r w:rsidRPr="00384E37">
        <w:rPr>
          <w:rFonts w:ascii="Times New Roman" w:hAnsi="Times New Roman" w:cs="Times New Roman"/>
          <w:color w:val="333333"/>
          <w:shd w:val="clear" w:color="auto" w:fill="FFFFFF"/>
        </w:rPr>
        <w:t>Honor</w:t>
      </w:r>
      <w:proofErr w:type="spellEnd"/>
      <w:r w:rsidRPr="00384E37">
        <w:rPr>
          <w:rFonts w:ascii="Times New Roman" w:hAnsi="Times New Roman" w:cs="Times New Roman"/>
          <w:color w:val="333333"/>
          <w:shd w:val="clear" w:color="auto" w:fill="FFFFFF"/>
        </w:rPr>
        <w:t xml:space="preserve"> from Georgian government in 2002, and was awarded with a Certificate of </w:t>
      </w:r>
      <w:proofErr w:type="spellStart"/>
      <w:r w:rsidRPr="00384E37">
        <w:rPr>
          <w:rFonts w:ascii="Times New Roman" w:hAnsi="Times New Roman" w:cs="Times New Roman"/>
          <w:color w:val="333333"/>
          <w:shd w:val="clear" w:color="auto" w:fill="FFFFFF"/>
        </w:rPr>
        <w:t>Honor</w:t>
      </w:r>
      <w:proofErr w:type="spellEnd"/>
      <w:r w:rsidRPr="00384E37">
        <w:rPr>
          <w:rFonts w:ascii="Times New Roman" w:hAnsi="Times New Roman" w:cs="Times New Roman"/>
          <w:color w:val="333333"/>
          <w:shd w:val="clear" w:color="auto" w:fill="FFFFFF"/>
        </w:rPr>
        <w:t xml:space="preserve"> for Scientific Achievements by the Georgian National Academy of Sciences in 2017.</w:t>
      </w:r>
    </w:p>
    <w:p w:rsidR="00B30D7D" w:rsidRDefault="00B30D7D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B30D7D">
        <w:rPr>
          <w:noProof/>
          <w:lang w:val="en-US"/>
        </w:rPr>
        <w:drawing>
          <wp:inline distT="0" distB="0" distL="0" distR="0">
            <wp:extent cx="1298359" cy="1678074"/>
            <wp:effectExtent l="19050" t="0" r="0" b="0"/>
            <wp:docPr id="3" name="Picture 1" descr="C:\Users\MS\Downloads\el_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S\Downloads\el_ab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483" cy="1678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D7D" w:rsidRDefault="00B30D7D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D7D" w:rsidRDefault="00B30D7D" w:rsidP="00B3082B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noProof/>
          <w:sz w:val="24"/>
          <w:lang w:val="en-US"/>
        </w:rPr>
        <w:drawing>
          <wp:inline distT="0" distB="0" distL="0" distR="0">
            <wp:extent cx="1199087" cy="1808704"/>
            <wp:effectExtent l="19050" t="0" r="1063" b="0"/>
            <wp:docPr id="4" name="Picture 2" descr="C:\Users\MS\Downloads\Logo-TS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S\Downloads\Logo-TSM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9055" cy="180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Paste your Photograph</w:t>
      </w:r>
      <w:r w:rsidR="005C4601">
        <w:rPr>
          <w:rFonts w:ascii="Times New Roman" w:hAnsi="Times New Roman" w:cs="Times New Roman"/>
          <w:iCs/>
          <w:sz w:val="24"/>
        </w:rPr>
        <w:t>&amp; Logo</w:t>
      </w:r>
      <w:r w:rsidRPr="00B6703B">
        <w:rPr>
          <w:rFonts w:ascii="Times New Roman" w:hAnsi="Times New Roman" w:cs="Times New Roman"/>
          <w:iCs/>
          <w:sz w:val="24"/>
        </w:rPr>
        <w:t xml:space="preserve">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B30D7D">
        <w:rPr>
          <w:rFonts w:ascii="Times New Roman" w:hAnsi="Times New Roman" w:cs="Times New Roman"/>
          <w:iCs/>
          <w:sz w:val="24"/>
        </w:rPr>
        <w:t xml:space="preserve"> eleneabzianidze@gmail.com</w:t>
      </w:r>
    </w:p>
    <w:p w:rsidR="00B30D7D" w:rsidRPr="00DF04E3" w:rsidRDefault="00B30D7D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eabzianidze@tsmu.edu</w:t>
      </w: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bookmarkStart w:id="0" w:name="_GoBack"/>
      <w:bookmarkEnd w:id="0"/>
    </w:p>
    <w:p w:rsidR="005C4601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</w:t>
      </w:r>
      <w:r w:rsidR="00B30D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0D7D">
        <w:rPr>
          <w:rFonts w:ascii="Times New Roman" w:hAnsi="Times New Roman" w:cs="Times New Roman"/>
          <w:b/>
          <w:sz w:val="24"/>
          <w:szCs w:val="24"/>
        </w:rPr>
        <w:t>Elene</w:t>
      </w:r>
      <w:proofErr w:type="spellEnd"/>
      <w:r w:rsidR="00B30D7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30D7D">
        <w:rPr>
          <w:rFonts w:ascii="Times New Roman" w:hAnsi="Times New Roman" w:cs="Times New Roman"/>
          <w:b/>
          <w:sz w:val="24"/>
          <w:szCs w:val="24"/>
        </w:rPr>
        <w:t>Abzianidze</w:t>
      </w:r>
      <w:proofErr w:type="spellEnd"/>
    </w:p>
    <w:p w:rsidR="006C7104" w:rsidRPr="006C7104" w:rsidRDefault="005C4601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Current Affiliation (Hospital/University/Organization):</w:t>
      </w:r>
      <w:r w:rsidR="00B30D7D" w:rsidRPr="00B30D7D">
        <w:rPr>
          <w:rFonts w:ascii="Times New Roman" w:hAnsi="Times New Roman"/>
        </w:rPr>
        <w:t xml:space="preserve"> </w:t>
      </w:r>
      <w:r w:rsidR="00B30D7D" w:rsidRPr="00E62736">
        <w:rPr>
          <w:rFonts w:ascii="Times New Roman" w:hAnsi="Times New Roman"/>
          <w:b/>
        </w:rPr>
        <w:t>Tbilisi State Medical University, Department of Molecular and Medical Genetics</w:t>
      </w:r>
      <w:r w:rsidR="006C7104">
        <w:rPr>
          <w:rFonts w:ascii="Lucida Grande" w:hAnsi="Lucida Grande" w:cs="Lucida Grande"/>
          <w:color w:val="333333"/>
          <w:sz w:val="17"/>
          <w:szCs w:val="17"/>
          <w:shd w:val="clear" w:color="auto" w:fill="FFFFFF"/>
        </w:rPr>
        <w:t> </w:t>
      </w:r>
      <w:r w:rsidR="006C7104" w:rsidRPr="006C7104">
        <w:rPr>
          <w:sz w:val="24"/>
          <w:szCs w:val="24"/>
        </w:rPr>
        <w:t xml:space="preserve"> </w:t>
      </w:r>
    </w:p>
    <w:sectPr w:rsidR="006C7104" w:rsidRPr="006C7104" w:rsidSect="00434915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761" w:rsidRDefault="00391761" w:rsidP="00495C76">
      <w:pPr>
        <w:spacing w:after="0" w:line="240" w:lineRule="auto"/>
      </w:pPr>
      <w:r>
        <w:separator/>
      </w:r>
    </w:p>
  </w:endnote>
  <w:endnote w:type="continuationSeparator" w:id="0">
    <w:p w:rsidR="00391761" w:rsidRDefault="00391761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761" w:rsidRDefault="00391761" w:rsidP="00495C76">
      <w:pPr>
        <w:spacing w:after="0" w:line="240" w:lineRule="auto"/>
      </w:pPr>
      <w:r>
        <w:separator/>
      </w:r>
    </w:p>
  </w:footnote>
  <w:footnote w:type="continuationSeparator" w:id="0">
    <w:p w:rsidR="00391761" w:rsidRDefault="00391761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495C76"/>
    <w:rsid w:val="000A4C22"/>
    <w:rsid w:val="00190411"/>
    <w:rsid w:val="002350BC"/>
    <w:rsid w:val="00260DBE"/>
    <w:rsid w:val="0028059F"/>
    <w:rsid w:val="002F4DF0"/>
    <w:rsid w:val="00333E31"/>
    <w:rsid w:val="003770F0"/>
    <w:rsid w:val="0038483D"/>
    <w:rsid w:val="00391761"/>
    <w:rsid w:val="003D3BA8"/>
    <w:rsid w:val="004000E6"/>
    <w:rsid w:val="00434915"/>
    <w:rsid w:val="00435234"/>
    <w:rsid w:val="00495C76"/>
    <w:rsid w:val="005C4601"/>
    <w:rsid w:val="00627419"/>
    <w:rsid w:val="006C057D"/>
    <w:rsid w:val="006C7104"/>
    <w:rsid w:val="0093487D"/>
    <w:rsid w:val="00983EEA"/>
    <w:rsid w:val="009E2B1A"/>
    <w:rsid w:val="00B24BB9"/>
    <w:rsid w:val="00B3082B"/>
    <w:rsid w:val="00B30D7D"/>
    <w:rsid w:val="00B4686C"/>
    <w:rsid w:val="00B54B0E"/>
    <w:rsid w:val="00B6703B"/>
    <w:rsid w:val="00BA654F"/>
    <w:rsid w:val="00CD5336"/>
    <w:rsid w:val="00CE511D"/>
    <w:rsid w:val="00CE5704"/>
    <w:rsid w:val="00D6226D"/>
    <w:rsid w:val="00DF04E3"/>
    <w:rsid w:val="00E62736"/>
    <w:rsid w:val="00EC2CCD"/>
    <w:rsid w:val="00EE69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4915"/>
  </w:style>
  <w:style w:type="paragraph" w:styleId="Heading2">
    <w:name w:val="heading 2"/>
    <w:basedOn w:val="Normal"/>
    <w:link w:val="Heading2Char"/>
    <w:uiPriority w:val="1"/>
    <w:qFormat/>
    <w:rsid w:val="00B30D7D"/>
    <w:pPr>
      <w:widowControl w:val="0"/>
      <w:autoSpaceDE w:val="0"/>
      <w:autoSpaceDN w:val="0"/>
      <w:spacing w:after="0" w:line="240" w:lineRule="auto"/>
      <w:ind w:left="117"/>
      <w:outlineLvl w:val="1"/>
    </w:pPr>
    <w:rPr>
      <w:rFonts w:ascii="Times New Roman" w:eastAsia="Times New Roman" w:hAnsi="Times New Roman" w:cs="Times New Roman"/>
      <w:i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6C7104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1"/>
    <w:rsid w:val="00B30D7D"/>
    <w:rPr>
      <w:rFonts w:ascii="Times New Roman" w:eastAsia="Times New Roman" w:hAnsi="Times New Roman" w:cs="Times New Roman"/>
      <w:i/>
      <w:sz w:val="24"/>
      <w:szCs w:val="24"/>
      <w:lang w:val="en-US"/>
    </w:rPr>
  </w:style>
  <w:style w:type="character" w:styleId="Strong">
    <w:name w:val="Strong"/>
    <w:uiPriority w:val="22"/>
    <w:qFormat/>
    <w:rsid w:val="00B30D7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MS</cp:lastModifiedBy>
  <cp:revision>6</cp:revision>
  <dcterms:created xsi:type="dcterms:W3CDTF">2018-10-13T19:53:00Z</dcterms:created>
  <dcterms:modified xsi:type="dcterms:W3CDTF">2018-10-14T14:32:00Z</dcterms:modified>
</cp:coreProperties>
</file>