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6D6D3D" w:rsidP="00495C76">
      <w:pPr>
        <w:jc w:val="center"/>
        <w:rPr>
          <w:rFonts w:ascii="Times New Roman" w:hAnsi="Times New Roman" w:cs="Times New Roman"/>
          <w:b/>
          <w:sz w:val="24"/>
          <w:szCs w:val="24"/>
        </w:rPr>
      </w:pPr>
      <w:bookmarkStart w:id="0" w:name="_GoBack"/>
      <w:bookmarkEnd w:id="0"/>
      <w:r w:rsidRPr="006D6D3D">
        <w:rPr>
          <w:rFonts w:ascii="Times New Roman" w:hAnsi="Times New Roman" w:cs="Times New Roman"/>
          <w:b/>
          <w:sz w:val="24"/>
          <w:szCs w:val="24"/>
        </w:rPr>
        <w:t xml:space="preserve">Process optimization for </w:t>
      </w:r>
      <w:proofErr w:type="spellStart"/>
      <w:proofErr w:type="gramStart"/>
      <w:r w:rsidRPr="006D6D3D">
        <w:rPr>
          <w:rFonts w:ascii="Times New Roman" w:hAnsi="Times New Roman" w:cs="Times New Roman"/>
          <w:b/>
          <w:sz w:val="24"/>
          <w:szCs w:val="24"/>
        </w:rPr>
        <w:t>Pb</w:t>
      </w:r>
      <w:proofErr w:type="spellEnd"/>
      <w:r w:rsidRPr="006D6D3D">
        <w:rPr>
          <w:rFonts w:ascii="Times New Roman" w:hAnsi="Times New Roman" w:cs="Times New Roman"/>
          <w:b/>
          <w:sz w:val="24"/>
          <w:szCs w:val="24"/>
        </w:rPr>
        <w:t>(</w:t>
      </w:r>
      <w:proofErr w:type="gramEnd"/>
      <w:r w:rsidRPr="006D6D3D">
        <w:rPr>
          <w:rFonts w:ascii="Times New Roman" w:hAnsi="Times New Roman" w:cs="Times New Roman"/>
          <w:b/>
          <w:sz w:val="24"/>
          <w:szCs w:val="24"/>
        </w:rPr>
        <w:t>II) removal from alcoholic beverage by clay</w:t>
      </w:r>
      <w:r w:rsidR="00631240">
        <w:rPr>
          <w:rFonts w:ascii="Times New Roman" w:hAnsi="Times New Roman" w:cs="Times New Roman"/>
          <w:b/>
          <w:sz w:val="24"/>
          <w:szCs w:val="24"/>
        </w:rPr>
        <w:t>:</w:t>
      </w:r>
      <w:r w:rsidRPr="006D6D3D">
        <w:rPr>
          <w:rFonts w:ascii="Times New Roman" w:hAnsi="Times New Roman" w:cs="Times New Roman"/>
          <w:b/>
          <w:sz w:val="24"/>
          <w:szCs w:val="24"/>
        </w:rPr>
        <w:t xml:space="preserve"> Using Box–</w:t>
      </w:r>
      <w:proofErr w:type="spellStart"/>
      <w:r w:rsidRPr="006D6D3D">
        <w:rPr>
          <w:rFonts w:ascii="Times New Roman" w:hAnsi="Times New Roman" w:cs="Times New Roman"/>
          <w:b/>
          <w:sz w:val="24"/>
          <w:szCs w:val="24"/>
        </w:rPr>
        <w:t>Behnken</w:t>
      </w:r>
      <w:proofErr w:type="spellEnd"/>
      <w:r w:rsidRPr="006D6D3D">
        <w:rPr>
          <w:rFonts w:ascii="Times New Roman" w:hAnsi="Times New Roman" w:cs="Times New Roman"/>
          <w:b/>
          <w:sz w:val="24"/>
          <w:szCs w:val="24"/>
        </w:rPr>
        <w:t xml:space="preserve"> experimental design</w:t>
      </w:r>
    </w:p>
    <w:p w:rsidR="0028059F" w:rsidRDefault="00E42A92" w:rsidP="006D6D3D">
      <w:pPr>
        <w:pStyle w:val="HTMLncedenBiimlendirilmi"/>
        <w:jc w:val="center"/>
        <w:rPr>
          <w:rFonts w:ascii="Times New Roman" w:hAnsi="Times New Roman" w:cs="Times New Roman"/>
          <w:sz w:val="24"/>
          <w:u w:val="single"/>
        </w:rPr>
      </w:pPr>
      <w:r w:rsidRPr="00E42A92">
        <w:rPr>
          <w:rFonts w:ascii="Times New Roman" w:hAnsi="Times New Roman" w:cs="Times New Roman"/>
          <w:sz w:val="24"/>
          <w:u w:val="single"/>
          <w:vertAlign w:val="superscript"/>
        </w:rPr>
        <w:t>1</w:t>
      </w:r>
      <w:r w:rsidR="006D6D3D" w:rsidRPr="006D6D3D">
        <w:rPr>
          <w:rFonts w:ascii="Times New Roman" w:hAnsi="Times New Roman" w:cs="Times New Roman"/>
          <w:sz w:val="24"/>
          <w:u w:val="single"/>
        </w:rPr>
        <w:t xml:space="preserve">Kaplan </w:t>
      </w:r>
      <w:proofErr w:type="spellStart"/>
      <w:r w:rsidR="006D6D3D" w:rsidRPr="006D6D3D">
        <w:rPr>
          <w:rFonts w:ascii="Times New Roman" w:hAnsi="Times New Roman" w:cs="Times New Roman"/>
          <w:sz w:val="24"/>
          <w:u w:val="single"/>
        </w:rPr>
        <w:t>Ince</w:t>
      </w:r>
      <w:proofErr w:type="spellEnd"/>
      <w:r w:rsidR="006D6D3D" w:rsidRPr="006D6D3D">
        <w:rPr>
          <w:rFonts w:ascii="Times New Roman" w:hAnsi="Times New Roman" w:cs="Times New Roman"/>
          <w:sz w:val="24"/>
          <w:u w:val="single"/>
        </w:rPr>
        <w:t xml:space="preserve"> </w:t>
      </w:r>
      <w:r w:rsidR="006D6D3D">
        <w:rPr>
          <w:rFonts w:ascii="Times New Roman" w:hAnsi="Times New Roman" w:cs="Times New Roman"/>
          <w:sz w:val="24"/>
          <w:u w:val="single"/>
        </w:rPr>
        <w:t xml:space="preserve">O, </w:t>
      </w:r>
      <w:r w:rsidRPr="00E42A92">
        <w:rPr>
          <w:rFonts w:ascii="Times New Roman" w:hAnsi="Times New Roman" w:cs="Times New Roman"/>
          <w:sz w:val="24"/>
          <w:u w:val="single"/>
          <w:vertAlign w:val="superscript"/>
        </w:rPr>
        <w:t>2</w:t>
      </w:r>
      <w:r w:rsidR="006D6D3D">
        <w:rPr>
          <w:rFonts w:ascii="Times New Roman" w:hAnsi="Times New Roman" w:cs="Times New Roman"/>
          <w:sz w:val="24"/>
          <w:u w:val="single"/>
        </w:rPr>
        <w:t xml:space="preserve">Ince M, </w:t>
      </w:r>
      <w:r w:rsidRPr="00E42A92">
        <w:rPr>
          <w:rFonts w:ascii="Times New Roman" w:hAnsi="Times New Roman" w:cs="Times New Roman"/>
          <w:sz w:val="24"/>
          <w:u w:val="single"/>
          <w:vertAlign w:val="superscript"/>
        </w:rPr>
        <w:t>1</w:t>
      </w:r>
      <w:r w:rsidR="006D6D3D">
        <w:rPr>
          <w:rFonts w:ascii="Times New Roman" w:hAnsi="Times New Roman" w:cs="Times New Roman"/>
          <w:sz w:val="24"/>
          <w:u w:val="single"/>
        </w:rPr>
        <w:t>Onal</w:t>
      </w:r>
      <w:r w:rsidR="006D6D3D" w:rsidRPr="006D6D3D">
        <w:rPr>
          <w:rFonts w:ascii="Times New Roman" w:hAnsi="Times New Roman" w:cs="Times New Roman"/>
          <w:sz w:val="24"/>
          <w:u w:val="single"/>
        </w:rPr>
        <w:t xml:space="preserve"> </w:t>
      </w:r>
      <w:r w:rsidR="006D6D3D">
        <w:rPr>
          <w:rFonts w:ascii="Times New Roman" w:hAnsi="Times New Roman" w:cs="Times New Roman"/>
          <w:sz w:val="24"/>
          <w:u w:val="single"/>
        </w:rPr>
        <w:t>A</w:t>
      </w:r>
    </w:p>
    <w:p w:rsidR="00F820F9" w:rsidRDefault="00F820F9" w:rsidP="006D6D3D">
      <w:pPr>
        <w:pStyle w:val="HTMLncedenBiimlendirilmi"/>
        <w:jc w:val="center"/>
        <w:rPr>
          <w:rFonts w:ascii="Times New Roman" w:hAnsi="Times New Roman" w:cs="Times New Roman"/>
          <w:i/>
          <w:iCs/>
          <w:sz w:val="24"/>
          <w:vertAlign w:val="superscript"/>
        </w:rPr>
      </w:pPr>
    </w:p>
    <w:p w:rsidR="00E42A92" w:rsidRPr="00435234" w:rsidRDefault="00E42A92" w:rsidP="00E42A92">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1</w:t>
      </w:r>
      <w:r w:rsidRPr="0010383E">
        <w:rPr>
          <w:rFonts w:ascii="Times New Roman" w:hAnsi="Times New Roman" w:cs="Times New Roman"/>
          <w:i/>
          <w:iCs/>
          <w:sz w:val="24"/>
        </w:rPr>
        <w:t>Faculty of Engineering, Dep</w:t>
      </w:r>
      <w:r>
        <w:rPr>
          <w:rFonts w:ascii="Times New Roman" w:hAnsi="Times New Roman" w:cs="Times New Roman"/>
          <w:i/>
          <w:iCs/>
          <w:sz w:val="24"/>
        </w:rPr>
        <w:t>artment of Food Engineering</w:t>
      </w:r>
      <w:r w:rsidRPr="0010383E">
        <w:rPr>
          <w:rFonts w:ascii="Times New Roman" w:hAnsi="Times New Roman" w:cs="Times New Roman"/>
          <w:i/>
          <w:iCs/>
          <w:sz w:val="24"/>
        </w:rPr>
        <w:t xml:space="preserve"> </w:t>
      </w:r>
      <w:r>
        <w:rPr>
          <w:rFonts w:ascii="Times New Roman" w:hAnsi="Times New Roman" w:cs="Times New Roman"/>
          <w:i/>
          <w:iCs/>
          <w:sz w:val="24"/>
        </w:rPr>
        <w:t>(</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Turkey)</w:t>
      </w:r>
    </w:p>
    <w:p w:rsidR="0028059F" w:rsidRPr="0028059F" w:rsidRDefault="00E42A92" w:rsidP="00E42A92">
      <w:pPr>
        <w:pStyle w:val="HTMLncedenBiimlendirilmi"/>
        <w:rPr>
          <w:rFonts w:ascii="Times New Roman" w:hAnsi="Times New Roman" w:cs="Times New Roman"/>
          <w:i/>
          <w:iCs/>
          <w:sz w:val="24"/>
          <w:vertAlign w:val="superscript"/>
        </w:rPr>
      </w:pPr>
      <w:r>
        <w:rPr>
          <w:rFonts w:ascii="Times New Roman" w:hAnsi="Times New Roman" w:cs="Times New Roman"/>
          <w:i/>
          <w:iCs/>
          <w:sz w:val="24"/>
          <w:vertAlign w:val="superscript"/>
        </w:rPr>
        <w:t>2</w:t>
      </w:r>
      <w:r w:rsidRPr="0010383E">
        <w:rPr>
          <w:rFonts w:ascii="Times New Roman" w:hAnsi="Times New Roman" w:cs="Times New Roman"/>
          <w:i/>
          <w:iCs/>
          <w:sz w:val="24"/>
        </w:rPr>
        <w:t>Faculty of Engineering, Dep</w:t>
      </w:r>
      <w:r>
        <w:rPr>
          <w:rFonts w:ascii="Times New Roman" w:hAnsi="Times New Roman" w:cs="Times New Roman"/>
          <w:i/>
          <w:iCs/>
          <w:sz w:val="24"/>
        </w:rPr>
        <w:t>artment of Chemical Engineering</w:t>
      </w:r>
      <w:r w:rsidRPr="0010383E">
        <w:rPr>
          <w:rFonts w:ascii="Times New Roman" w:hAnsi="Times New Roman" w:cs="Times New Roman"/>
          <w:i/>
          <w:iCs/>
          <w:sz w:val="24"/>
        </w:rPr>
        <w:t xml:space="preserve"> </w:t>
      </w:r>
      <w:r w:rsidR="006C6811">
        <w:rPr>
          <w:rFonts w:ascii="Times New Roman" w:hAnsi="Times New Roman" w:cs="Times New Roman"/>
          <w:i/>
          <w:iCs/>
          <w:sz w:val="24"/>
        </w:rPr>
        <w:t>(</w:t>
      </w:r>
      <w:proofErr w:type="spellStart"/>
      <w:r w:rsidR="006C6811">
        <w:rPr>
          <w:rFonts w:ascii="Times New Roman" w:hAnsi="Times New Roman" w:cs="Times New Roman"/>
          <w:i/>
          <w:iCs/>
          <w:sz w:val="24"/>
        </w:rPr>
        <w:t>Munzur</w:t>
      </w:r>
      <w:proofErr w:type="spellEnd"/>
      <w:r w:rsidR="006C6811">
        <w:rPr>
          <w:rFonts w:ascii="Times New Roman" w:hAnsi="Times New Roman" w:cs="Times New Roman"/>
          <w:i/>
          <w:iCs/>
          <w:sz w:val="24"/>
        </w:rPr>
        <w:t xml:space="preserve"> University, Turkey)</w:t>
      </w:r>
    </w:p>
    <w:p w:rsidR="00DF04E3" w:rsidRDefault="00DF04E3" w:rsidP="00DF04E3">
      <w:pPr>
        <w:pStyle w:val="HTMLncedenBiimlendirilmi"/>
        <w:rPr>
          <w:rFonts w:ascii="Times New Roman" w:hAnsi="Times New Roman" w:cs="Times New Roman"/>
          <w:i/>
          <w:iCs/>
          <w:sz w:val="24"/>
        </w:rPr>
      </w:pPr>
    </w:p>
    <w:p w:rsid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854B20" w:rsidRDefault="00854B20" w:rsidP="00DF04E3">
      <w:pPr>
        <w:pStyle w:val="HTMLncedenBiimlendirilmi"/>
        <w:tabs>
          <w:tab w:val="left" w:pos="4374"/>
        </w:tabs>
        <w:jc w:val="both"/>
        <w:rPr>
          <w:rFonts w:ascii="Times New Roman" w:hAnsi="Times New Roman" w:cs="Times New Roman"/>
          <w:b/>
          <w:sz w:val="24"/>
        </w:rPr>
      </w:pPr>
    </w:p>
    <w:p w:rsidR="002350BC" w:rsidRDefault="00EA5BE8" w:rsidP="00F71471">
      <w:pPr>
        <w:pStyle w:val="HTMLncedenBiimlendirilmi"/>
        <w:tabs>
          <w:tab w:val="left" w:pos="4374"/>
        </w:tabs>
        <w:jc w:val="both"/>
        <w:rPr>
          <w:rFonts w:ascii="Times New Roman" w:hAnsi="Times New Roman" w:cs="Times New Roman"/>
          <w:sz w:val="24"/>
        </w:rPr>
      </w:pPr>
      <w:r>
        <w:rPr>
          <w:rFonts w:ascii="Times New Roman" w:hAnsi="Times New Roman" w:cs="Times New Roman"/>
          <w:sz w:val="24"/>
          <w:szCs w:val="24"/>
        </w:rPr>
        <w:t>E</w:t>
      </w:r>
      <w:r w:rsidR="00F71471" w:rsidRPr="007A26F4">
        <w:rPr>
          <w:rFonts w:ascii="Times New Roman" w:hAnsi="Times New Roman" w:cs="Times New Roman"/>
          <w:sz w:val="24"/>
          <w:szCs w:val="24"/>
        </w:rPr>
        <w:t xml:space="preserve">nvironmental pollution which is a result of rapid technological development is a </w:t>
      </w:r>
      <w:r w:rsidR="00F71471">
        <w:rPr>
          <w:rFonts w:ascii="Times New Roman" w:hAnsi="Times New Roman" w:cs="Times New Roman"/>
          <w:sz w:val="24"/>
          <w:szCs w:val="24"/>
        </w:rPr>
        <w:t>serious apprehension for ecosys</w:t>
      </w:r>
      <w:r>
        <w:rPr>
          <w:rFonts w:ascii="Times New Roman" w:hAnsi="Times New Roman" w:cs="Times New Roman"/>
          <w:sz w:val="24"/>
          <w:szCs w:val="24"/>
        </w:rPr>
        <w:t xml:space="preserve">tem. </w:t>
      </w:r>
      <w:r w:rsidR="000720FD">
        <w:rPr>
          <w:rFonts w:ascii="Times New Roman" w:hAnsi="Times New Roman" w:cs="Times New Roman"/>
          <w:sz w:val="24"/>
          <w:szCs w:val="24"/>
        </w:rPr>
        <w:t>H</w:t>
      </w:r>
      <w:r w:rsidR="00F71471" w:rsidRPr="007A26F4">
        <w:rPr>
          <w:rFonts w:ascii="Times New Roman" w:hAnsi="Times New Roman" w:cs="Times New Roman"/>
          <w:sz w:val="24"/>
          <w:szCs w:val="24"/>
        </w:rPr>
        <w:t xml:space="preserve">eavy metals are harmful </w:t>
      </w:r>
      <w:r>
        <w:rPr>
          <w:rFonts w:ascii="Times New Roman" w:hAnsi="Times New Roman" w:cs="Times New Roman"/>
          <w:sz w:val="24"/>
          <w:szCs w:val="24"/>
        </w:rPr>
        <w:t>for all</w:t>
      </w:r>
      <w:r w:rsidR="00F71471" w:rsidRPr="007A26F4">
        <w:rPr>
          <w:rFonts w:ascii="Times New Roman" w:hAnsi="Times New Roman" w:cs="Times New Roman"/>
          <w:sz w:val="24"/>
          <w:szCs w:val="24"/>
        </w:rPr>
        <w:t xml:space="preserve"> living creatures</w:t>
      </w:r>
      <w:r w:rsidR="000720FD">
        <w:rPr>
          <w:rFonts w:ascii="Times New Roman" w:hAnsi="Times New Roman" w:cs="Times New Roman"/>
          <w:sz w:val="24"/>
          <w:szCs w:val="24"/>
        </w:rPr>
        <w:t xml:space="preserve"> and</w:t>
      </w:r>
      <w:r w:rsidR="0000582A" w:rsidRPr="0000582A">
        <w:rPr>
          <w:rFonts w:ascii="Times New Roman" w:hAnsi="Times New Roman" w:cs="Times New Roman"/>
          <w:sz w:val="24"/>
          <w:szCs w:val="24"/>
        </w:rPr>
        <w:t xml:space="preserve"> considered as the most toxic environment pollutants due to toxic effects on human health in concentrations above the permissible limits, cause widespread concerns. </w:t>
      </w:r>
      <w:r w:rsidR="00F71471" w:rsidRPr="0036510C">
        <w:rPr>
          <w:rFonts w:ascii="Times New Roman" w:hAnsi="Times New Roman" w:cs="Times New Roman"/>
          <w:sz w:val="24"/>
          <w:szCs w:val="24"/>
        </w:rPr>
        <w:t xml:space="preserve">Among the contaminants present in environment, heavy metals receive considerable attention from scientists and engineers </w:t>
      </w:r>
      <w:r w:rsidR="004435E5">
        <w:rPr>
          <w:rFonts w:ascii="Times New Roman" w:hAnsi="Times New Roman" w:cs="Times New Roman"/>
          <w:sz w:val="24"/>
          <w:szCs w:val="24"/>
        </w:rPr>
        <w:t xml:space="preserve">because they </w:t>
      </w:r>
      <w:r w:rsidR="00F71471" w:rsidRPr="00947E74">
        <w:rPr>
          <w:rFonts w:ascii="Times New Roman" w:hAnsi="Times New Roman" w:cs="Times New Roman"/>
          <w:sz w:val="24"/>
          <w:szCs w:val="24"/>
        </w:rPr>
        <w:t>can indefinitely persist in nature and accumulate through the food chain causing a serious risk</w:t>
      </w:r>
      <w:r w:rsidR="004435E5">
        <w:rPr>
          <w:rFonts w:ascii="Times New Roman" w:hAnsi="Times New Roman" w:cs="Times New Roman"/>
          <w:sz w:val="24"/>
          <w:szCs w:val="24"/>
        </w:rPr>
        <w:t xml:space="preserve">. </w:t>
      </w:r>
      <w:r w:rsidR="00F71471" w:rsidRPr="00924F01">
        <w:rPr>
          <w:rFonts w:ascii="Times New Roman" w:hAnsi="Times New Roman" w:cs="Times New Roman"/>
          <w:sz w:val="24"/>
          <w:szCs w:val="24"/>
        </w:rPr>
        <w:t xml:space="preserve">Lead is deposited mostly in bones </w:t>
      </w:r>
      <w:r w:rsidR="005F559E">
        <w:rPr>
          <w:rFonts w:ascii="Times New Roman" w:hAnsi="Times New Roman" w:cs="Times New Roman"/>
          <w:sz w:val="24"/>
          <w:szCs w:val="24"/>
        </w:rPr>
        <w:t>along with</w:t>
      </w:r>
      <w:r w:rsidR="004B2519">
        <w:rPr>
          <w:rFonts w:ascii="Times New Roman" w:hAnsi="Times New Roman" w:cs="Times New Roman"/>
          <w:sz w:val="24"/>
          <w:szCs w:val="24"/>
        </w:rPr>
        <w:t xml:space="preserve"> liver and kidney</w:t>
      </w:r>
      <w:r w:rsidR="00F71471" w:rsidRPr="00924F01">
        <w:rPr>
          <w:rFonts w:ascii="Times New Roman" w:hAnsi="Times New Roman" w:cs="Times New Roman"/>
          <w:sz w:val="24"/>
          <w:szCs w:val="24"/>
        </w:rPr>
        <w:t xml:space="preserve">. </w:t>
      </w:r>
      <w:r w:rsidR="00E803CE" w:rsidRPr="00E803CE">
        <w:rPr>
          <w:rFonts w:ascii="Times New Roman" w:hAnsi="Times New Roman" w:cs="Times New Roman"/>
          <w:sz w:val="24"/>
          <w:szCs w:val="24"/>
        </w:rPr>
        <w:t>The presence of high levels of lead may cause long-term health risks to humans and ecosystems because of bioaccumulation characteristics</w:t>
      </w:r>
      <w:r w:rsidR="00F71471">
        <w:rPr>
          <w:rFonts w:ascii="Times New Roman" w:eastAsia="AdvGulliv-R" w:hAnsi="Times New Roman" w:cs="Times New Roman"/>
          <w:sz w:val="24"/>
          <w:szCs w:val="24"/>
        </w:rPr>
        <w:t xml:space="preserve">. </w:t>
      </w:r>
      <w:r w:rsidR="00B90A3E" w:rsidRPr="00B90A3E">
        <w:rPr>
          <w:rFonts w:ascii="Times New Roman" w:hAnsi="Times New Roman" w:cs="Times New Roman"/>
          <w:sz w:val="24"/>
        </w:rPr>
        <w:t>A three-level four-factor Box–</w:t>
      </w:r>
      <w:proofErr w:type="spellStart"/>
      <w:r w:rsidR="00B90A3E" w:rsidRPr="00B90A3E">
        <w:rPr>
          <w:rFonts w:ascii="Times New Roman" w:hAnsi="Times New Roman" w:cs="Times New Roman"/>
          <w:sz w:val="24"/>
        </w:rPr>
        <w:t>Behnken</w:t>
      </w:r>
      <w:proofErr w:type="spellEnd"/>
      <w:r w:rsidR="00B90A3E" w:rsidRPr="00B90A3E">
        <w:rPr>
          <w:rFonts w:ascii="Times New Roman" w:hAnsi="Times New Roman" w:cs="Times New Roman"/>
          <w:sz w:val="24"/>
        </w:rPr>
        <w:t xml:space="preserve"> experimental design (BBD) combining with response surface </w:t>
      </w:r>
      <w:r w:rsidR="00E42F1A" w:rsidRPr="00B90A3E">
        <w:rPr>
          <w:rFonts w:ascii="Times New Roman" w:hAnsi="Times New Roman" w:cs="Times New Roman"/>
          <w:sz w:val="24"/>
        </w:rPr>
        <w:t>modelling</w:t>
      </w:r>
      <w:r w:rsidR="00B90A3E" w:rsidRPr="00B90A3E">
        <w:rPr>
          <w:rFonts w:ascii="Times New Roman" w:hAnsi="Times New Roman" w:cs="Times New Roman"/>
          <w:sz w:val="24"/>
        </w:rPr>
        <w:t xml:space="preserve"> (RSM) was performed to optimize lead </w:t>
      </w:r>
      <w:r w:rsidR="00A071D9">
        <w:rPr>
          <w:rFonts w:ascii="Times New Roman" w:hAnsi="Times New Roman" w:cs="Times New Roman"/>
          <w:sz w:val="24"/>
        </w:rPr>
        <w:t>removal</w:t>
      </w:r>
      <w:r w:rsidR="00B90A3E" w:rsidRPr="00B90A3E">
        <w:rPr>
          <w:rFonts w:ascii="Times New Roman" w:hAnsi="Times New Roman" w:cs="Times New Roman"/>
          <w:sz w:val="24"/>
        </w:rPr>
        <w:t xml:space="preserve"> from alcoholic beverage on natural clay in the present case. The BBD method was selected as the statistical prediction method with the aim of reducing the number of experimental runs which will directly save time and chemicals and thereby reducing the overall cost. Various independent process variables including solution pH (X</w:t>
      </w:r>
      <w:r w:rsidR="00B90A3E" w:rsidRPr="00B90A3E">
        <w:rPr>
          <w:rFonts w:ascii="Times New Roman" w:hAnsi="Times New Roman" w:cs="Times New Roman"/>
          <w:sz w:val="24"/>
          <w:vertAlign w:val="subscript"/>
        </w:rPr>
        <w:t>1</w:t>
      </w:r>
      <w:r w:rsidR="00B90A3E" w:rsidRPr="00B90A3E">
        <w:rPr>
          <w:rFonts w:ascii="Times New Roman" w:hAnsi="Times New Roman" w:cs="Times New Roman"/>
          <w:sz w:val="24"/>
        </w:rPr>
        <w:t>: 3.0–7.0), contact time (X</w:t>
      </w:r>
      <w:r w:rsidR="00B90A3E" w:rsidRPr="00B90A3E">
        <w:rPr>
          <w:rFonts w:ascii="Times New Roman" w:hAnsi="Times New Roman" w:cs="Times New Roman"/>
          <w:sz w:val="24"/>
          <w:vertAlign w:val="subscript"/>
        </w:rPr>
        <w:t>2</w:t>
      </w:r>
      <w:r w:rsidR="00B90A3E" w:rsidRPr="00B90A3E">
        <w:rPr>
          <w:rFonts w:ascii="Times New Roman" w:hAnsi="Times New Roman" w:cs="Times New Roman"/>
          <w:sz w:val="24"/>
        </w:rPr>
        <w:t>: 2–60 min), adsorbent dosage (X</w:t>
      </w:r>
      <w:r w:rsidR="00B90A3E" w:rsidRPr="00B90A3E">
        <w:rPr>
          <w:rFonts w:ascii="Times New Roman" w:hAnsi="Times New Roman" w:cs="Times New Roman"/>
          <w:sz w:val="24"/>
          <w:vertAlign w:val="subscript"/>
        </w:rPr>
        <w:t>3</w:t>
      </w:r>
      <w:r w:rsidR="00B90A3E" w:rsidRPr="00B90A3E">
        <w:rPr>
          <w:rFonts w:ascii="Times New Roman" w:hAnsi="Times New Roman" w:cs="Times New Roman"/>
          <w:sz w:val="24"/>
        </w:rPr>
        <w:t>: 0.01-0.1 g) and agitation speed (X</w:t>
      </w:r>
      <w:r w:rsidR="00B90A3E" w:rsidRPr="00B90A3E">
        <w:rPr>
          <w:rFonts w:ascii="Times New Roman" w:hAnsi="Times New Roman" w:cs="Times New Roman"/>
          <w:sz w:val="24"/>
          <w:vertAlign w:val="subscript"/>
        </w:rPr>
        <w:t>4</w:t>
      </w:r>
      <w:r w:rsidR="00B90A3E" w:rsidRPr="00B90A3E">
        <w:rPr>
          <w:rFonts w:ascii="Times New Roman" w:hAnsi="Times New Roman" w:cs="Times New Roman"/>
          <w:sz w:val="24"/>
        </w:rPr>
        <w:t>: 50–150 rpm) were chosen for optimization. The optimal conditions for the lead removal were found to be 5, 31 min, 0.075 g, and 100 rpm, for the solution pH, contact time, adsorbent dosage and th</w:t>
      </w:r>
      <w:r w:rsidR="0096662A">
        <w:rPr>
          <w:rFonts w:ascii="Times New Roman" w:hAnsi="Times New Roman" w:cs="Times New Roman"/>
          <w:sz w:val="24"/>
        </w:rPr>
        <w:t>e agitation speed</w:t>
      </w:r>
      <w:r w:rsidR="00B90A3E" w:rsidRPr="00B90A3E">
        <w:rPr>
          <w:rFonts w:ascii="Times New Roman" w:hAnsi="Times New Roman" w:cs="Times New Roman"/>
          <w:sz w:val="24"/>
        </w:rPr>
        <w:t>, respectively. Under these conditions, maximum lead removal efficiency was obtained to 120 mg g</w:t>
      </w:r>
      <w:r w:rsidR="00B90A3E" w:rsidRPr="00B90A3E">
        <w:rPr>
          <w:rFonts w:ascii="Times New Roman" w:hAnsi="Times New Roman" w:cs="Times New Roman"/>
          <w:sz w:val="24"/>
          <w:vertAlign w:val="superscript"/>
        </w:rPr>
        <w:t>-1</w:t>
      </w:r>
      <w:r w:rsidR="00B90A3E" w:rsidRPr="00B90A3E">
        <w:rPr>
          <w:rFonts w:ascii="Times New Roman" w:hAnsi="Times New Roman" w:cs="Times New Roman"/>
          <w:sz w:val="24"/>
        </w:rPr>
        <w:t>.</w:t>
      </w:r>
      <w:r w:rsidR="00F71471">
        <w:rPr>
          <w:rFonts w:ascii="Times New Roman" w:hAnsi="Times New Roman" w:cs="Times New Roman"/>
          <w:sz w:val="24"/>
        </w:rPr>
        <w:t xml:space="preserve"> </w:t>
      </w:r>
      <w:r w:rsidR="00B90A3E" w:rsidRPr="00B90A3E">
        <w:rPr>
          <w:rFonts w:ascii="Times New Roman" w:hAnsi="Times New Roman" w:cs="Times New Roman"/>
          <w:sz w:val="24"/>
        </w:rPr>
        <w:t>The significance of independent variables and their interactions were tested by means of the analysis of variance (ANOVA) with 95% confidence limits and based on the ANOVA statistical value</w:t>
      </w:r>
      <w:r w:rsidR="0096662A">
        <w:rPr>
          <w:rFonts w:ascii="Times New Roman" w:hAnsi="Times New Roman" w:cs="Times New Roman"/>
          <w:sz w:val="24"/>
        </w:rPr>
        <w:t>, the adsorption of lead</w:t>
      </w:r>
      <w:r w:rsidR="00B90A3E" w:rsidRPr="00B90A3E">
        <w:rPr>
          <w:rFonts w:ascii="Times New Roman" w:hAnsi="Times New Roman" w:cs="Times New Roman"/>
          <w:sz w:val="24"/>
        </w:rPr>
        <w:t xml:space="preserve"> onto clay has been found to be highly significant, with very low probability (p) values (&lt;0.001). </w:t>
      </w:r>
    </w:p>
    <w:p w:rsidR="00B90A3E" w:rsidRDefault="00B90A3E" w:rsidP="00B90A3E">
      <w:pPr>
        <w:pStyle w:val="HTMLncedenBiimlendirilmi"/>
        <w:jc w:val="both"/>
        <w:rPr>
          <w:rFonts w:ascii="Times New Roman" w:hAnsi="Times New Roman" w:cs="Times New Roman"/>
          <w:sz w:val="24"/>
        </w:rPr>
      </w:pPr>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2A0247">
        <w:rPr>
          <w:rFonts w:ascii="Times New Roman" w:hAnsi="Times New Roman" w:cs="Times New Roman"/>
          <w:i/>
          <w:sz w:val="24"/>
        </w:rPr>
        <w:t xml:space="preserve">Lead, clay, alcoholic beverage, </w:t>
      </w:r>
      <w:r w:rsidR="002A0247" w:rsidRPr="002A0247">
        <w:rPr>
          <w:rFonts w:ascii="Times New Roman" w:hAnsi="Times New Roman" w:cs="Times New Roman"/>
          <w:i/>
          <w:sz w:val="24"/>
        </w:rPr>
        <w:t>Box–</w:t>
      </w:r>
      <w:proofErr w:type="spellStart"/>
      <w:r w:rsidR="002A0247" w:rsidRPr="002A0247">
        <w:rPr>
          <w:rFonts w:ascii="Times New Roman" w:hAnsi="Times New Roman" w:cs="Times New Roman"/>
          <w:i/>
          <w:sz w:val="24"/>
        </w:rPr>
        <w:t>Behnken</w:t>
      </w:r>
      <w:proofErr w:type="spellEnd"/>
      <w:r w:rsidR="002A0247" w:rsidRPr="002A0247">
        <w:rPr>
          <w:rFonts w:ascii="Times New Roman" w:hAnsi="Times New Roman" w:cs="Times New Roman"/>
          <w:i/>
          <w:sz w:val="24"/>
        </w:rPr>
        <w:t xml:space="preserve"> design</w:t>
      </w:r>
    </w:p>
    <w:p w:rsidR="00DF04E3" w:rsidRDefault="00DF04E3"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ncedenBiimlendirilmi"/>
        <w:jc w:val="both"/>
        <w:rPr>
          <w:rFonts w:ascii="Times New Roman" w:hAnsi="Times New Roman" w:cs="Times New Roman"/>
          <w:b/>
          <w:iCs/>
          <w:sz w:val="24"/>
        </w:rPr>
      </w:pPr>
    </w:p>
    <w:p w:rsidR="009442EB" w:rsidRDefault="009442EB" w:rsidP="009442EB">
      <w:pPr>
        <w:pStyle w:val="HTMLncedenBiimlendirilmi"/>
        <w:jc w:val="both"/>
        <w:rPr>
          <w:rFonts w:ascii="Times New Roman" w:hAnsi="Times New Roman" w:cs="Times New Roman"/>
          <w:iCs/>
          <w:sz w:val="24"/>
        </w:rPr>
      </w:pPr>
      <w:proofErr w:type="spellStart"/>
      <w:r w:rsidRPr="000D5F58">
        <w:rPr>
          <w:rFonts w:ascii="Times New Roman" w:hAnsi="Times New Roman" w:cs="Times New Roman"/>
          <w:iCs/>
          <w:sz w:val="24"/>
        </w:rPr>
        <w:t>Dr.</w:t>
      </w:r>
      <w:proofErr w:type="spellEnd"/>
      <w:r w:rsidRPr="000D5F58">
        <w:rPr>
          <w:rFonts w:ascii="Times New Roman" w:hAnsi="Times New Roman" w:cs="Times New Roman"/>
          <w:iCs/>
          <w:sz w:val="24"/>
        </w:rPr>
        <w:t xml:space="preserve"> </w:t>
      </w:r>
      <w:proofErr w:type="spellStart"/>
      <w:r w:rsidRPr="000D5F58">
        <w:rPr>
          <w:rFonts w:ascii="Times New Roman" w:hAnsi="Times New Roman" w:cs="Times New Roman"/>
          <w:iCs/>
          <w:sz w:val="24"/>
        </w:rPr>
        <w:t>Muharrem</w:t>
      </w:r>
      <w:proofErr w:type="spellEnd"/>
      <w:r w:rsidRPr="000D5F58">
        <w:rPr>
          <w:rFonts w:ascii="Times New Roman" w:hAnsi="Times New Roman" w:cs="Times New Roman"/>
          <w:iCs/>
          <w:sz w:val="24"/>
        </w:rPr>
        <w:t xml:space="preserve"> INCE received his Ph.D. degree in analytical chemistry at </w:t>
      </w:r>
      <w:proofErr w:type="spellStart"/>
      <w:r w:rsidRPr="000D5F58">
        <w:rPr>
          <w:rFonts w:ascii="Times New Roman" w:hAnsi="Times New Roman" w:cs="Times New Roman"/>
          <w:iCs/>
          <w:sz w:val="24"/>
        </w:rPr>
        <w:t>Firat</w:t>
      </w:r>
      <w:proofErr w:type="spellEnd"/>
      <w:r w:rsidRPr="000D5F58">
        <w:rPr>
          <w:rFonts w:ascii="Times New Roman" w:hAnsi="Times New Roman" w:cs="Times New Roman"/>
          <w:iCs/>
          <w:sz w:val="24"/>
        </w:rPr>
        <w:t xml:space="preserve"> University, Turkey in 2008.  He worked as a research analytical chemist in Science Education Department at Mus </w:t>
      </w:r>
      <w:proofErr w:type="spellStart"/>
      <w:r w:rsidRPr="000D5F58">
        <w:rPr>
          <w:rFonts w:ascii="Times New Roman" w:hAnsi="Times New Roman" w:cs="Times New Roman"/>
          <w:iCs/>
          <w:sz w:val="24"/>
        </w:rPr>
        <w:t>Alparslan</w:t>
      </w:r>
      <w:proofErr w:type="spellEnd"/>
      <w:r w:rsidRPr="000D5F58">
        <w:rPr>
          <w:rFonts w:ascii="Times New Roman" w:hAnsi="Times New Roman" w:cs="Times New Roman"/>
          <w:iCs/>
          <w:sz w:val="24"/>
        </w:rPr>
        <w:t xml:space="preserve"> University, Turkey from 2009 to 2012 as assistant professor. He has been working at </w:t>
      </w:r>
      <w:proofErr w:type="spellStart"/>
      <w:r w:rsidRPr="000D5F58">
        <w:rPr>
          <w:rFonts w:ascii="Times New Roman" w:hAnsi="Times New Roman" w:cs="Times New Roman"/>
          <w:iCs/>
          <w:sz w:val="24"/>
        </w:rPr>
        <w:t>Munzur</w:t>
      </w:r>
      <w:proofErr w:type="spellEnd"/>
      <w:r w:rsidRPr="000D5F58">
        <w:rPr>
          <w:rFonts w:ascii="Times New Roman" w:hAnsi="Times New Roman" w:cs="Times New Roman"/>
          <w:iCs/>
          <w:sz w:val="24"/>
        </w:rPr>
        <w:t xml:space="preserve"> University since 2012. From 2013-2016, he served as a Head of Department of Chemical Engineering at the </w:t>
      </w:r>
      <w:proofErr w:type="spellStart"/>
      <w:r w:rsidRPr="000D5F58">
        <w:rPr>
          <w:rFonts w:ascii="Times New Roman" w:hAnsi="Times New Roman" w:cs="Times New Roman"/>
          <w:iCs/>
          <w:sz w:val="24"/>
        </w:rPr>
        <w:t>Munzur</w:t>
      </w:r>
      <w:proofErr w:type="spellEnd"/>
      <w:r w:rsidRPr="000D5F58">
        <w:rPr>
          <w:rFonts w:ascii="Times New Roman" w:hAnsi="Times New Roman" w:cs="Times New Roman"/>
          <w:iCs/>
          <w:sz w:val="24"/>
        </w:rPr>
        <w:t xml:space="preserve"> University, Turkey. He becomes as an Editorial Board member of the International Journal of Food and Nutrition Sciences, International Journal of Toxicology and Environmental Health, Journal of Environment and Waste Management, International Journal of Pure and Applied Sciences, International Research Journal of Chemistry and Chemical Sciences and Science Journal of Analytical </w:t>
      </w:r>
      <w:r w:rsidRPr="000D5F58">
        <w:rPr>
          <w:rFonts w:ascii="Times New Roman" w:hAnsi="Times New Roman" w:cs="Times New Roman"/>
          <w:iCs/>
          <w:sz w:val="24"/>
        </w:rPr>
        <w:lastRenderedPageBreak/>
        <w:t xml:space="preserve">Chemistry. Currently, </w:t>
      </w:r>
      <w:r w:rsidR="006750A9">
        <w:rPr>
          <w:rFonts w:ascii="Times New Roman" w:hAnsi="Times New Roman" w:cs="Times New Roman"/>
          <w:iCs/>
          <w:sz w:val="24"/>
        </w:rPr>
        <w:t>h</w:t>
      </w:r>
      <w:r w:rsidRPr="000D5F58">
        <w:rPr>
          <w:rFonts w:ascii="Times New Roman" w:hAnsi="Times New Roman" w:cs="Times New Roman"/>
          <w:iCs/>
          <w:sz w:val="24"/>
        </w:rPr>
        <w:t xml:space="preserve">e is an Associate professor at </w:t>
      </w:r>
      <w:proofErr w:type="spellStart"/>
      <w:r w:rsidRPr="000D5F58">
        <w:rPr>
          <w:rFonts w:ascii="Times New Roman" w:hAnsi="Times New Roman" w:cs="Times New Roman"/>
          <w:iCs/>
          <w:sz w:val="24"/>
        </w:rPr>
        <w:t>Munzur</w:t>
      </w:r>
      <w:proofErr w:type="spellEnd"/>
      <w:r w:rsidRPr="000D5F58">
        <w:rPr>
          <w:rFonts w:ascii="Times New Roman" w:hAnsi="Times New Roman" w:cs="Times New Roman"/>
          <w:iCs/>
          <w:sz w:val="24"/>
        </w:rPr>
        <w:t xml:space="preserve"> University, Turkey. He is an author and co-author of more than 22 papers that published in journals with good impact factors.</w:t>
      </w:r>
    </w:p>
    <w:p w:rsidR="009442EB" w:rsidRDefault="009442EB" w:rsidP="009442EB">
      <w:pPr>
        <w:pStyle w:val="HTMLncedenBiimlendirilmi"/>
        <w:jc w:val="both"/>
        <w:rPr>
          <w:rFonts w:ascii="Times New Roman" w:hAnsi="Times New Roman" w:cs="Times New Roman"/>
          <w:iCs/>
          <w:sz w:val="24"/>
        </w:rPr>
      </w:pPr>
    </w:p>
    <w:p w:rsidR="009442EB" w:rsidRDefault="009442EB" w:rsidP="009442EB">
      <w:pPr>
        <w:pStyle w:val="HTMLncedenBiimlendirilmi"/>
        <w:jc w:val="both"/>
        <w:rPr>
          <w:rFonts w:ascii="Times New Roman" w:hAnsi="Times New Roman" w:cs="Times New Roman"/>
          <w:b/>
          <w:iCs/>
          <w:sz w:val="24"/>
        </w:rPr>
      </w:pPr>
      <w:r>
        <w:rPr>
          <w:rFonts w:ascii="Times New Roman" w:hAnsi="Times New Roman" w:cs="Times New Roman"/>
          <w:b/>
          <w:iCs/>
          <w:sz w:val="24"/>
        </w:rPr>
        <w:t>Recent Publications</w:t>
      </w:r>
    </w:p>
    <w:p w:rsidR="009442EB" w:rsidRPr="003803D1" w:rsidRDefault="009442EB" w:rsidP="009442EB">
      <w:pPr>
        <w:pStyle w:val="HTMLncedenBiimlendirilmi"/>
        <w:jc w:val="both"/>
        <w:rPr>
          <w:rFonts w:ascii="Times New Roman" w:hAnsi="Times New Roman" w:cs="Times New Roman"/>
          <w:iCs/>
          <w:sz w:val="24"/>
        </w:rPr>
      </w:pPr>
    </w:p>
    <w:p w:rsidR="009442EB" w:rsidRPr="003574DB" w:rsidRDefault="009442EB" w:rsidP="009442EB">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3574DB">
        <w:rPr>
          <w:rFonts w:ascii="Times New Roman" w:eastAsia="Arial Unicode MS" w:hAnsi="Times New Roman" w:cs="Times New Roman"/>
          <w:iCs/>
          <w:color w:val="000000"/>
          <w:sz w:val="24"/>
          <w:szCs w:val="20"/>
          <w:lang w:val="en-GB"/>
        </w:rPr>
        <w:t>Ince</w:t>
      </w:r>
      <w:proofErr w:type="spellEnd"/>
      <w:r w:rsidRPr="003574DB">
        <w:rPr>
          <w:rFonts w:ascii="Times New Roman" w:eastAsia="Arial Unicode MS" w:hAnsi="Times New Roman" w:cs="Times New Roman"/>
          <w:iCs/>
          <w:color w:val="000000"/>
          <w:sz w:val="24"/>
          <w:szCs w:val="20"/>
          <w:lang w:val="en-GB"/>
        </w:rPr>
        <w:t xml:space="preserve"> M, Kaplan </w:t>
      </w:r>
      <w:proofErr w:type="spellStart"/>
      <w:r w:rsidRPr="003574DB">
        <w:rPr>
          <w:rFonts w:ascii="Times New Roman" w:eastAsia="Arial Unicode MS" w:hAnsi="Times New Roman" w:cs="Times New Roman"/>
          <w:iCs/>
          <w:color w:val="000000"/>
          <w:sz w:val="24"/>
          <w:szCs w:val="20"/>
          <w:lang w:val="en-GB"/>
        </w:rPr>
        <w:t>Ince</w:t>
      </w:r>
      <w:proofErr w:type="spellEnd"/>
      <w:r w:rsidRPr="003574DB">
        <w:rPr>
          <w:rFonts w:ascii="Times New Roman" w:eastAsia="Arial Unicode MS" w:hAnsi="Times New Roman" w:cs="Times New Roman"/>
          <w:iCs/>
          <w:color w:val="000000"/>
          <w:sz w:val="24"/>
          <w:szCs w:val="20"/>
          <w:lang w:val="en-GB"/>
        </w:rPr>
        <w:t xml:space="preserve"> O (2017) Box–</w:t>
      </w:r>
      <w:proofErr w:type="spellStart"/>
      <w:r w:rsidRPr="003574DB">
        <w:rPr>
          <w:rFonts w:ascii="Times New Roman" w:eastAsia="Arial Unicode MS" w:hAnsi="Times New Roman" w:cs="Times New Roman"/>
          <w:iCs/>
          <w:color w:val="000000"/>
          <w:sz w:val="24"/>
          <w:szCs w:val="20"/>
          <w:lang w:val="en-GB"/>
        </w:rPr>
        <w:t>Behnken</w:t>
      </w:r>
      <w:proofErr w:type="spellEnd"/>
      <w:r w:rsidRPr="003574DB">
        <w:rPr>
          <w:rFonts w:ascii="Times New Roman" w:eastAsia="Arial Unicode MS" w:hAnsi="Times New Roman" w:cs="Times New Roman"/>
          <w:iCs/>
          <w:color w:val="000000"/>
          <w:sz w:val="24"/>
          <w:szCs w:val="20"/>
          <w:lang w:val="en-GB"/>
        </w:rPr>
        <w:t xml:space="preserve"> Design Approach for Optimizing Removal of Copper from Wastewater Using a Novel and Green Adsorbent, Atomic Spectroscopy, 38(6), 200-207.</w:t>
      </w:r>
    </w:p>
    <w:p w:rsidR="009442EB" w:rsidRPr="002332B9" w:rsidRDefault="009442EB" w:rsidP="009442EB">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 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 </w:t>
      </w:r>
      <w:proofErr w:type="spellStart"/>
      <w:r w:rsidRPr="002332B9">
        <w:rPr>
          <w:rFonts w:ascii="Times New Roman" w:eastAsia="Arial Unicode MS" w:hAnsi="Times New Roman" w:cs="Times New Roman"/>
          <w:iCs/>
          <w:color w:val="000000"/>
          <w:sz w:val="24"/>
          <w:szCs w:val="20"/>
          <w:lang w:val="en-GB"/>
        </w:rPr>
        <w:t>Asam</w:t>
      </w:r>
      <w:proofErr w:type="spellEnd"/>
      <w:r w:rsidRPr="002332B9">
        <w:rPr>
          <w:rFonts w:ascii="Times New Roman" w:eastAsia="Arial Unicode MS" w:hAnsi="Times New Roman" w:cs="Times New Roman"/>
          <w:iCs/>
          <w:color w:val="000000"/>
          <w:sz w:val="24"/>
          <w:szCs w:val="20"/>
          <w:lang w:val="en-GB"/>
        </w:rPr>
        <w:t xml:space="preserve"> E and </w:t>
      </w:r>
      <w:proofErr w:type="spellStart"/>
      <w:r w:rsidRPr="002332B9">
        <w:rPr>
          <w:rFonts w:ascii="Times New Roman" w:eastAsia="Arial Unicode MS" w:hAnsi="Times New Roman" w:cs="Times New Roman"/>
          <w:iCs/>
          <w:color w:val="000000"/>
          <w:sz w:val="24"/>
          <w:szCs w:val="20"/>
          <w:lang w:val="en-GB"/>
        </w:rPr>
        <w:t>Önal</w:t>
      </w:r>
      <w:proofErr w:type="spellEnd"/>
      <w:r w:rsidRPr="002332B9">
        <w:rPr>
          <w:rFonts w:ascii="Times New Roman" w:eastAsia="Arial Unicode MS" w:hAnsi="Times New Roman" w:cs="Times New Roman"/>
          <w:iCs/>
          <w:color w:val="000000"/>
          <w:sz w:val="24"/>
          <w:szCs w:val="20"/>
          <w:lang w:val="en-GB"/>
        </w:rPr>
        <w:t xml:space="preserve"> A (2017) Using food wastes biomass as effective adsorbents in water and wastewater treatment for Cu(II) removal, Atomic Spectroscopy,  38(5), 142-148.</w:t>
      </w:r>
    </w:p>
    <w:p w:rsidR="009442EB" w:rsidRPr="002332B9" w:rsidRDefault="009442EB" w:rsidP="009442EB">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 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 </w:t>
      </w:r>
      <w:proofErr w:type="spellStart"/>
      <w:r w:rsidRPr="002332B9">
        <w:rPr>
          <w:rFonts w:ascii="Times New Roman" w:eastAsia="Arial Unicode MS" w:hAnsi="Times New Roman" w:cs="Times New Roman"/>
          <w:iCs/>
          <w:color w:val="000000"/>
          <w:sz w:val="24"/>
          <w:szCs w:val="20"/>
          <w:lang w:val="en-GB"/>
        </w:rPr>
        <w:t>Yaman</w:t>
      </w:r>
      <w:proofErr w:type="spellEnd"/>
      <w:r w:rsidRPr="002332B9">
        <w:rPr>
          <w:rFonts w:ascii="Times New Roman" w:eastAsia="Arial Unicode MS" w:hAnsi="Times New Roman" w:cs="Times New Roman"/>
          <w:iCs/>
          <w:color w:val="000000"/>
          <w:sz w:val="24"/>
          <w:szCs w:val="20"/>
          <w:lang w:val="en-GB"/>
        </w:rPr>
        <w:t xml:space="preserve"> M (2017) Optimization of an Analytical Method for Determination of Pyrene in Smoked Meat Products, Food Analytical Methods, 10(6),  2060–2067.</w:t>
      </w:r>
    </w:p>
    <w:p w:rsidR="009442EB" w:rsidRPr="002332B9" w:rsidRDefault="009442EB" w:rsidP="009442EB">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r w:rsidRPr="002332B9">
        <w:rPr>
          <w:rFonts w:ascii="Times New Roman" w:eastAsia="Arial Unicode MS" w:hAnsi="Times New Roman" w:cs="Times New Roman"/>
          <w:iCs/>
          <w:color w:val="000000"/>
          <w:sz w:val="24"/>
          <w:szCs w:val="20"/>
          <w:lang w:val="en-GB"/>
        </w:rPr>
        <w:t xml:space="preserve">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 </w:t>
      </w:r>
      <w:proofErr w:type="spellStart"/>
      <w:r w:rsidRPr="002332B9">
        <w:rPr>
          <w:rFonts w:ascii="Times New Roman" w:eastAsia="Arial Unicode MS" w:hAnsi="Times New Roman" w:cs="Times New Roman"/>
          <w:iCs/>
          <w:color w:val="000000"/>
          <w:sz w:val="24"/>
          <w:szCs w:val="20"/>
          <w:lang w:val="en-GB"/>
        </w:rPr>
        <w:t>Yonten</w:t>
      </w:r>
      <w:proofErr w:type="spellEnd"/>
      <w:r w:rsidRPr="002332B9">
        <w:rPr>
          <w:rFonts w:ascii="Times New Roman" w:eastAsia="Arial Unicode MS" w:hAnsi="Times New Roman" w:cs="Times New Roman"/>
          <w:iCs/>
          <w:color w:val="000000"/>
          <w:sz w:val="24"/>
          <w:szCs w:val="20"/>
          <w:lang w:val="en-GB"/>
        </w:rPr>
        <w:t xml:space="preserve"> V and </w:t>
      </w:r>
      <w:proofErr w:type="spellStart"/>
      <w:r w:rsidRPr="002332B9">
        <w:rPr>
          <w:rFonts w:ascii="Times New Roman" w:eastAsia="Arial Unicode MS" w:hAnsi="Times New Roman" w:cs="Times New Roman"/>
          <w:iCs/>
          <w:color w:val="000000"/>
          <w:sz w:val="24"/>
          <w:szCs w:val="20"/>
          <w:lang w:val="en-GB"/>
        </w:rPr>
        <w:t>Goksu</w:t>
      </w:r>
      <w:proofErr w:type="spellEnd"/>
      <w:r w:rsidRPr="002332B9">
        <w:rPr>
          <w:rFonts w:ascii="Times New Roman" w:eastAsia="Arial Unicode MS" w:hAnsi="Times New Roman" w:cs="Times New Roman"/>
          <w:iCs/>
          <w:color w:val="000000"/>
          <w:sz w:val="24"/>
          <w:szCs w:val="20"/>
          <w:lang w:val="en-GB"/>
        </w:rPr>
        <w:t xml:space="preserve"> A (2017) A Food Waste Utilization Study for Removing Lead(II) from Drinks, Food Chemistry, 2017 (214)  637–643.</w:t>
      </w:r>
    </w:p>
    <w:p w:rsidR="009442EB" w:rsidRPr="002332B9" w:rsidRDefault="009442EB" w:rsidP="009442EB">
      <w:pPr>
        <w:pStyle w:val="ListeParagraf"/>
        <w:numPr>
          <w:ilvl w:val="0"/>
          <w:numId w:val="1"/>
        </w:numPr>
        <w:autoSpaceDE w:val="0"/>
        <w:autoSpaceDN w:val="0"/>
        <w:adjustRightInd w:val="0"/>
        <w:jc w:val="both"/>
        <w:rPr>
          <w:rFonts w:ascii="Times New Roman" w:hAnsi="Times New Roman" w:cs="Times New Roman"/>
          <w:iCs/>
          <w:sz w:val="24"/>
        </w:rPr>
      </w:pPr>
      <w:proofErr w:type="spellStart"/>
      <w:r w:rsidRPr="002332B9">
        <w:rPr>
          <w:rFonts w:ascii="Times New Roman" w:eastAsia="Arial Unicode MS" w:hAnsi="Times New Roman" w:cs="Times New Roman"/>
          <w:iCs/>
          <w:color w:val="000000"/>
          <w:sz w:val="24"/>
          <w:szCs w:val="20"/>
          <w:lang w:val="en-GB"/>
        </w:rPr>
        <w:t>Yonten</w:t>
      </w:r>
      <w:proofErr w:type="spellEnd"/>
      <w:r w:rsidRPr="002332B9">
        <w:rPr>
          <w:rFonts w:ascii="Times New Roman" w:eastAsia="Arial Unicode MS" w:hAnsi="Times New Roman" w:cs="Times New Roman"/>
          <w:iCs/>
          <w:color w:val="000000"/>
          <w:sz w:val="24"/>
          <w:szCs w:val="20"/>
          <w:lang w:val="en-GB"/>
        </w:rPr>
        <w:t xml:space="preserve"> V,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 </w:t>
      </w:r>
      <w:proofErr w:type="spellStart"/>
      <w:r w:rsidRPr="002332B9">
        <w:rPr>
          <w:rFonts w:ascii="Times New Roman" w:eastAsia="Arial Unicode MS" w:hAnsi="Times New Roman" w:cs="Times New Roman"/>
          <w:iCs/>
          <w:color w:val="000000"/>
          <w:sz w:val="24"/>
          <w:szCs w:val="20"/>
          <w:lang w:val="en-GB"/>
        </w:rPr>
        <w:t>Tanyol</w:t>
      </w:r>
      <w:proofErr w:type="spellEnd"/>
      <w:r w:rsidRPr="002332B9">
        <w:rPr>
          <w:rFonts w:ascii="Times New Roman" w:eastAsia="Arial Unicode MS" w:hAnsi="Times New Roman" w:cs="Times New Roman"/>
          <w:iCs/>
          <w:color w:val="000000"/>
          <w:sz w:val="24"/>
          <w:szCs w:val="20"/>
          <w:lang w:val="en-GB"/>
        </w:rPr>
        <w:t xml:space="preserve"> M, </w:t>
      </w:r>
      <w:proofErr w:type="spellStart"/>
      <w:r w:rsidRPr="002332B9">
        <w:rPr>
          <w:rFonts w:ascii="Times New Roman" w:eastAsia="Arial Unicode MS" w:hAnsi="Times New Roman" w:cs="Times New Roman"/>
          <w:iCs/>
          <w:color w:val="000000"/>
          <w:sz w:val="24"/>
          <w:szCs w:val="20"/>
          <w:lang w:val="en-GB"/>
        </w:rPr>
        <w:t>Yildirim</w:t>
      </w:r>
      <w:proofErr w:type="spellEnd"/>
      <w:r w:rsidRPr="002332B9">
        <w:rPr>
          <w:rFonts w:ascii="Times New Roman" w:eastAsia="Arial Unicode MS" w:hAnsi="Times New Roman" w:cs="Times New Roman"/>
          <w:iCs/>
          <w:color w:val="000000"/>
          <w:sz w:val="24"/>
          <w:szCs w:val="20"/>
          <w:lang w:val="en-GB"/>
        </w:rPr>
        <w:t xml:space="preserve"> N (2016) Adsorption of Bisphenol A from aqueous solutions by </w:t>
      </w:r>
      <w:proofErr w:type="spellStart"/>
      <w:r w:rsidRPr="002332B9">
        <w:rPr>
          <w:rFonts w:ascii="Times New Roman" w:eastAsia="Arial Unicode MS" w:hAnsi="Times New Roman" w:cs="Times New Roman"/>
          <w:iCs/>
          <w:color w:val="000000"/>
          <w:sz w:val="24"/>
          <w:szCs w:val="20"/>
          <w:lang w:val="en-GB"/>
        </w:rPr>
        <w:t>Pleurotus</w:t>
      </w:r>
      <w:proofErr w:type="spellEnd"/>
      <w:r w:rsidRPr="002332B9">
        <w:rPr>
          <w:rFonts w:ascii="Times New Roman" w:eastAsia="Arial Unicode MS" w:hAnsi="Times New Roman" w:cs="Times New Roman"/>
          <w:iCs/>
          <w:color w:val="000000"/>
          <w:sz w:val="24"/>
          <w:szCs w:val="20"/>
          <w:lang w:val="en-GB"/>
        </w:rPr>
        <w:t xml:space="preserve"> </w:t>
      </w:r>
      <w:proofErr w:type="spellStart"/>
      <w:r w:rsidRPr="002332B9">
        <w:rPr>
          <w:rFonts w:ascii="Times New Roman" w:eastAsia="Arial Unicode MS" w:hAnsi="Times New Roman" w:cs="Times New Roman"/>
          <w:iCs/>
          <w:color w:val="000000"/>
          <w:sz w:val="24"/>
          <w:szCs w:val="20"/>
          <w:lang w:val="en-GB"/>
        </w:rPr>
        <w:t>eryngii</w:t>
      </w:r>
      <w:proofErr w:type="spellEnd"/>
      <w:r w:rsidRPr="002332B9">
        <w:rPr>
          <w:rFonts w:ascii="Times New Roman" w:eastAsia="Arial Unicode MS" w:hAnsi="Times New Roman" w:cs="Times New Roman"/>
          <w:iCs/>
          <w:color w:val="000000"/>
          <w:sz w:val="24"/>
          <w:szCs w:val="20"/>
          <w:lang w:val="en-GB"/>
        </w:rPr>
        <w:t xml:space="preserve"> immobilized on </w:t>
      </w:r>
      <w:proofErr w:type="spellStart"/>
      <w:r w:rsidRPr="002332B9">
        <w:rPr>
          <w:rFonts w:ascii="Times New Roman" w:eastAsia="Arial Unicode MS" w:hAnsi="Times New Roman" w:cs="Times New Roman"/>
          <w:iCs/>
          <w:color w:val="000000"/>
          <w:sz w:val="24"/>
          <w:szCs w:val="20"/>
          <w:lang w:val="en-GB"/>
        </w:rPr>
        <w:t>Amberlite</w:t>
      </w:r>
      <w:proofErr w:type="spellEnd"/>
      <w:r w:rsidRPr="002332B9">
        <w:rPr>
          <w:rFonts w:ascii="Times New Roman" w:eastAsia="Arial Unicode MS" w:hAnsi="Times New Roman" w:cs="Times New Roman"/>
          <w:iCs/>
          <w:color w:val="000000"/>
          <w:sz w:val="24"/>
          <w:szCs w:val="20"/>
          <w:lang w:val="en-GB"/>
        </w:rPr>
        <w:t xml:space="preserve"> XAD-4 using as a new adsorbent, Desalination and Water Treatment, 57 (2016) 22362–22369. </w:t>
      </w:r>
    </w:p>
    <w:p w:rsidR="009442EB" w:rsidRPr="00DF04E3" w:rsidRDefault="009442EB" w:rsidP="009442EB">
      <w:pPr>
        <w:pStyle w:val="HTMLncedenBiimlendirilmi"/>
        <w:jc w:val="both"/>
        <w:rPr>
          <w:rFonts w:ascii="Times New Roman" w:hAnsi="Times New Roman" w:cs="Times New Roman"/>
          <w:iCs/>
          <w:sz w:val="24"/>
        </w:rPr>
      </w:pPr>
      <w:r>
        <w:rPr>
          <w:noProof/>
          <w:lang w:val="en-US"/>
        </w:rPr>
        <w:drawing>
          <wp:inline distT="0" distB="0" distL="0" distR="0" wp14:anchorId="0ABF82CD" wp14:editId="7009A7F8">
            <wp:extent cx="781050" cy="831850"/>
            <wp:effectExtent l="0" t="0" r="0" b="6350"/>
            <wp:docPr id="1" name="Resim 1" descr="C:\Users\MUHARREM İNCE\Desktop\fotoğraı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HARREM İNCE\Desktop\fotoğraı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106" cy="832975"/>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Email Id:</w:t>
      </w:r>
      <w:r>
        <w:rPr>
          <w:rFonts w:ascii="Times New Roman" w:hAnsi="Times New Roman" w:cs="Times New Roman"/>
          <w:iCs/>
          <w:sz w:val="24"/>
        </w:rPr>
        <w:t xml:space="preserve"> muharremince@munzur.edu.tr</w:t>
      </w:r>
    </w:p>
    <w:p w:rsidR="009442EB" w:rsidRDefault="009442EB"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262" w:rsidRDefault="000B1262" w:rsidP="00495C76">
      <w:pPr>
        <w:spacing w:after="0" w:line="240" w:lineRule="auto"/>
      </w:pPr>
      <w:r>
        <w:separator/>
      </w:r>
    </w:p>
  </w:endnote>
  <w:endnote w:type="continuationSeparator" w:id="0">
    <w:p w:rsidR="000B1262" w:rsidRDefault="000B126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dvGulliv-R">
    <w:altName w:val="MS Gothic"/>
    <w:charset w:val="80"/>
    <w:family w:val="auto"/>
    <w:pitch w:val="default"/>
    <w:sig w:usb0="00000005" w:usb1="08070000" w:usb2="00000010" w:usb3="00000000" w:csb0="0002001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262" w:rsidRDefault="000B1262" w:rsidP="00495C76">
      <w:pPr>
        <w:spacing w:after="0" w:line="240" w:lineRule="auto"/>
      </w:pPr>
      <w:r>
        <w:separator/>
      </w:r>
    </w:p>
  </w:footnote>
  <w:footnote w:type="continuationSeparator" w:id="0">
    <w:p w:rsidR="000B1262" w:rsidRDefault="000B126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stbilgi"/>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582A"/>
    <w:rsid w:val="000324E7"/>
    <w:rsid w:val="000720FD"/>
    <w:rsid w:val="000A4C22"/>
    <w:rsid w:val="000B1262"/>
    <w:rsid w:val="002350BC"/>
    <w:rsid w:val="0028059F"/>
    <w:rsid w:val="002A0247"/>
    <w:rsid w:val="002F4DF0"/>
    <w:rsid w:val="00333E31"/>
    <w:rsid w:val="003803D1"/>
    <w:rsid w:val="0038483D"/>
    <w:rsid w:val="003A357A"/>
    <w:rsid w:val="003C64E8"/>
    <w:rsid w:val="00433ABE"/>
    <w:rsid w:val="00435234"/>
    <w:rsid w:val="004435E5"/>
    <w:rsid w:val="00495C76"/>
    <w:rsid w:val="004B2519"/>
    <w:rsid w:val="004F0EF8"/>
    <w:rsid w:val="005F559E"/>
    <w:rsid w:val="00627419"/>
    <w:rsid w:val="00631240"/>
    <w:rsid w:val="006750A9"/>
    <w:rsid w:val="006C057D"/>
    <w:rsid w:val="006C6811"/>
    <w:rsid w:val="006D6D3D"/>
    <w:rsid w:val="00712491"/>
    <w:rsid w:val="00854B20"/>
    <w:rsid w:val="009442EB"/>
    <w:rsid w:val="0096662A"/>
    <w:rsid w:val="00A071D9"/>
    <w:rsid w:val="00AE67F7"/>
    <w:rsid w:val="00B3082B"/>
    <w:rsid w:val="00B6703B"/>
    <w:rsid w:val="00B90A3E"/>
    <w:rsid w:val="00BA654F"/>
    <w:rsid w:val="00CE511D"/>
    <w:rsid w:val="00CE71E1"/>
    <w:rsid w:val="00DF04E3"/>
    <w:rsid w:val="00E42A92"/>
    <w:rsid w:val="00E42F1A"/>
    <w:rsid w:val="00E611CC"/>
    <w:rsid w:val="00E803CE"/>
    <w:rsid w:val="00EA5BE8"/>
    <w:rsid w:val="00EC2CCD"/>
    <w:rsid w:val="00F33477"/>
    <w:rsid w:val="00F71471"/>
    <w:rsid w:val="00F820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9442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944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652</Words>
  <Characters>3720</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 reviewer</cp:lastModifiedBy>
  <cp:revision>44</cp:revision>
  <dcterms:created xsi:type="dcterms:W3CDTF">2018-01-04T10:05:00Z</dcterms:created>
  <dcterms:modified xsi:type="dcterms:W3CDTF">2018-01-10T08:47:00Z</dcterms:modified>
</cp:coreProperties>
</file>