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735" w:rsidRDefault="00F741EF" w:rsidP="00F741EF">
      <w:pPr>
        <w:jc w:val="center"/>
        <w:rPr>
          <w:rFonts w:asciiTheme="majorBidi" w:hAnsiTheme="majorBidi" w:cstheme="majorBidi"/>
          <w:b/>
          <w:bCs/>
          <w:sz w:val="24"/>
          <w:szCs w:val="24"/>
          <w:lang w:val="en-US"/>
        </w:rPr>
      </w:pPr>
      <w:r w:rsidRPr="00F741EF">
        <w:rPr>
          <w:rFonts w:asciiTheme="majorBidi" w:hAnsiTheme="majorBidi" w:cstheme="majorBidi"/>
          <w:b/>
          <w:bCs/>
          <w:sz w:val="24"/>
          <w:szCs w:val="24"/>
          <w:lang w:val="en-US"/>
        </w:rPr>
        <w:t>Passive sampling technologies for pesticide monitoring in ground water: water table of Sais in Morocco</w:t>
      </w:r>
    </w:p>
    <w:p w:rsidR="00F741EF" w:rsidRPr="008549A5" w:rsidRDefault="00F741EF" w:rsidP="001246BB">
      <w:pPr>
        <w:rPr>
          <w:rFonts w:asciiTheme="majorBidi" w:hAnsiTheme="majorBidi" w:cstheme="majorBidi"/>
          <w:sz w:val="20"/>
          <w:szCs w:val="20"/>
        </w:rPr>
      </w:pPr>
      <w:r w:rsidRPr="008549A5">
        <w:rPr>
          <w:rFonts w:asciiTheme="majorBidi" w:hAnsiTheme="majorBidi" w:cstheme="majorBidi"/>
          <w:sz w:val="20"/>
          <w:szCs w:val="20"/>
        </w:rPr>
        <w:t>Berni I</w:t>
      </w:r>
      <w:r w:rsidR="009475DB">
        <w:rPr>
          <w:rFonts w:asciiTheme="majorBidi" w:hAnsiTheme="majorBidi" w:cstheme="majorBidi"/>
          <w:sz w:val="20"/>
          <w:szCs w:val="20"/>
        </w:rPr>
        <w:t xml:space="preserve">mane1*, </w:t>
      </w:r>
      <w:proofErr w:type="spellStart"/>
      <w:r w:rsidR="001246BB">
        <w:rPr>
          <w:rFonts w:asciiTheme="majorBidi" w:hAnsiTheme="majorBidi" w:cstheme="majorBidi"/>
          <w:sz w:val="20"/>
          <w:szCs w:val="20"/>
        </w:rPr>
        <w:t>Men</w:t>
      </w:r>
      <w:r w:rsidR="001246BB" w:rsidRPr="008549A5">
        <w:rPr>
          <w:rFonts w:asciiTheme="majorBidi" w:hAnsiTheme="majorBidi" w:cstheme="majorBidi"/>
          <w:sz w:val="20"/>
          <w:szCs w:val="20"/>
        </w:rPr>
        <w:t>ouni</w:t>
      </w:r>
      <w:proofErr w:type="spellEnd"/>
      <w:r w:rsidR="001246BB" w:rsidRPr="008549A5">
        <w:rPr>
          <w:rFonts w:asciiTheme="majorBidi" w:hAnsiTheme="majorBidi" w:cstheme="majorBidi"/>
          <w:sz w:val="20"/>
          <w:szCs w:val="20"/>
        </w:rPr>
        <w:t xml:space="preserve"> Aziza</w:t>
      </w:r>
      <w:r w:rsidR="001246BB">
        <w:rPr>
          <w:rFonts w:asciiTheme="majorBidi" w:hAnsiTheme="majorBidi" w:cstheme="majorBidi"/>
          <w:sz w:val="20"/>
          <w:szCs w:val="20"/>
        </w:rPr>
        <w:t xml:space="preserve"> 1, El Ghazi Ibrahim</w:t>
      </w:r>
      <w:r w:rsidR="009475DB">
        <w:rPr>
          <w:rFonts w:asciiTheme="majorBidi" w:hAnsiTheme="majorBidi" w:cstheme="majorBidi"/>
          <w:sz w:val="20"/>
          <w:szCs w:val="20"/>
        </w:rPr>
        <w:t xml:space="preserve"> </w:t>
      </w:r>
      <w:r w:rsidRPr="008549A5">
        <w:rPr>
          <w:rFonts w:asciiTheme="majorBidi" w:hAnsiTheme="majorBidi" w:cstheme="majorBidi"/>
          <w:sz w:val="20"/>
          <w:szCs w:val="20"/>
        </w:rPr>
        <w:t xml:space="preserve">1, </w:t>
      </w:r>
      <w:proofErr w:type="spellStart"/>
      <w:r w:rsidRPr="008549A5">
        <w:rPr>
          <w:rFonts w:asciiTheme="majorBidi" w:hAnsiTheme="majorBidi" w:cstheme="majorBidi"/>
          <w:sz w:val="20"/>
          <w:szCs w:val="20"/>
        </w:rPr>
        <w:t>Duca</w:t>
      </w:r>
      <w:proofErr w:type="spellEnd"/>
      <w:r w:rsidRPr="008549A5">
        <w:rPr>
          <w:rFonts w:asciiTheme="majorBidi" w:hAnsiTheme="majorBidi" w:cstheme="majorBidi"/>
          <w:sz w:val="20"/>
          <w:szCs w:val="20"/>
        </w:rPr>
        <w:t xml:space="preserve"> Radu 2, </w:t>
      </w:r>
      <w:proofErr w:type="spellStart"/>
      <w:r w:rsidRPr="008549A5">
        <w:rPr>
          <w:rFonts w:asciiTheme="majorBidi" w:hAnsiTheme="majorBidi" w:cstheme="majorBidi"/>
          <w:sz w:val="20"/>
          <w:szCs w:val="20"/>
        </w:rPr>
        <w:t>Goderris</w:t>
      </w:r>
      <w:proofErr w:type="spellEnd"/>
      <w:r w:rsidRPr="008549A5">
        <w:rPr>
          <w:rFonts w:asciiTheme="majorBidi" w:hAnsiTheme="majorBidi" w:cstheme="majorBidi"/>
          <w:sz w:val="20"/>
          <w:szCs w:val="20"/>
        </w:rPr>
        <w:t xml:space="preserve"> Lode2,</w:t>
      </w:r>
      <w:r w:rsidR="008549A5">
        <w:rPr>
          <w:rFonts w:asciiTheme="majorBidi" w:hAnsiTheme="majorBidi" w:cstheme="majorBidi"/>
          <w:sz w:val="20"/>
          <w:szCs w:val="20"/>
        </w:rPr>
        <w:t xml:space="preserve"> </w:t>
      </w:r>
      <w:r w:rsidRPr="008549A5">
        <w:rPr>
          <w:rFonts w:asciiTheme="majorBidi" w:hAnsiTheme="majorBidi" w:cstheme="majorBidi"/>
          <w:sz w:val="20"/>
          <w:szCs w:val="20"/>
        </w:rPr>
        <w:t>3, El Jaafari Samir1</w:t>
      </w:r>
    </w:p>
    <w:p w:rsidR="00F741EF" w:rsidRPr="008549A5" w:rsidRDefault="00F741EF" w:rsidP="008549A5">
      <w:pPr>
        <w:spacing w:line="240" w:lineRule="auto"/>
        <w:rPr>
          <w:rFonts w:asciiTheme="majorBidi" w:eastAsia="MinionPro-Capt" w:hAnsiTheme="majorBidi" w:cstheme="majorBidi"/>
          <w:sz w:val="20"/>
          <w:szCs w:val="20"/>
          <w:lang w:val="en-US"/>
        </w:rPr>
      </w:pPr>
      <w:proofErr w:type="gramStart"/>
      <w:r w:rsidRPr="008549A5">
        <w:rPr>
          <w:rFonts w:asciiTheme="majorBidi" w:eastAsia="MinionPro-Capt" w:hAnsiTheme="majorBidi" w:cstheme="majorBidi"/>
          <w:sz w:val="20"/>
          <w:szCs w:val="20"/>
          <w:lang w:val="en-US"/>
        </w:rPr>
        <w:t>1</w:t>
      </w:r>
      <w:proofErr w:type="gramEnd"/>
      <w:r w:rsidRPr="008549A5">
        <w:rPr>
          <w:rFonts w:asciiTheme="majorBidi" w:eastAsia="MinionPro-Capt" w:hAnsiTheme="majorBidi" w:cstheme="majorBidi"/>
          <w:sz w:val="20"/>
          <w:szCs w:val="20"/>
          <w:lang w:val="en-US"/>
        </w:rPr>
        <w:t xml:space="preserve"> Health-Environment Cluster, Faculty of Science, </w:t>
      </w:r>
      <w:proofErr w:type="spellStart"/>
      <w:r w:rsidRPr="008549A5">
        <w:rPr>
          <w:rFonts w:asciiTheme="majorBidi" w:eastAsia="MinionPro-Capt" w:hAnsiTheme="majorBidi" w:cstheme="majorBidi"/>
          <w:sz w:val="20"/>
          <w:szCs w:val="20"/>
          <w:lang w:val="en-US"/>
        </w:rPr>
        <w:t>Moulay</w:t>
      </w:r>
      <w:proofErr w:type="spellEnd"/>
      <w:r w:rsidRPr="008549A5">
        <w:rPr>
          <w:rFonts w:asciiTheme="majorBidi" w:eastAsia="MinionPro-Capt" w:hAnsiTheme="majorBidi" w:cstheme="majorBidi"/>
          <w:sz w:val="20"/>
          <w:szCs w:val="20"/>
          <w:lang w:val="en-US"/>
        </w:rPr>
        <w:t xml:space="preserve"> Ismail University, Meknes, Morocco.</w:t>
      </w:r>
    </w:p>
    <w:p w:rsidR="00F741EF" w:rsidRPr="008549A5" w:rsidRDefault="00F741EF" w:rsidP="008549A5">
      <w:pPr>
        <w:spacing w:line="240" w:lineRule="auto"/>
        <w:rPr>
          <w:rFonts w:asciiTheme="majorBidi" w:eastAsia="MinionPro-Capt" w:hAnsiTheme="majorBidi" w:cstheme="majorBidi"/>
          <w:sz w:val="20"/>
          <w:szCs w:val="20"/>
          <w:lang w:val="en-US"/>
        </w:rPr>
      </w:pPr>
      <w:r w:rsidRPr="008549A5">
        <w:rPr>
          <w:rFonts w:asciiTheme="majorBidi" w:hAnsiTheme="majorBidi" w:cstheme="majorBidi"/>
          <w:sz w:val="20"/>
          <w:szCs w:val="20"/>
          <w:lang w:val="en-US"/>
        </w:rPr>
        <w:t>2 Environment and Health, Department of Public Health and Primary Care, KU Leuven (University of Leuven), Leuven, Belgium.</w:t>
      </w:r>
    </w:p>
    <w:p w:rsidR="00F741EF" w:rsidRDefault="00F741EF" w:rsidP="008549A5">
      <w:pPr>
        <w:autoSpaceDE w:val="0"/>
        <w:autoSpaceDN w:val="0"/>
        <w:adjustRightInd w:val="0"/>
        <w:spacing w:after="0" w:line="240" w:lineRule="auto"/>
        <w:rPr>
          <w:rFonts w:asciiTheme="majorBidi" w:hAnsiTheme="majorBidi" w:cstheme="majorBidi"/>
          <w:sz w:val="20"/>
          <w:szCs w:val="20"/>
          <w:lang w:val="en-US"/>
        </w:rPr>
      </w:pPr>
      <w:proofErr w:type="gramStart"/>
      <w:r w:rsidRPr="008549A5">
        <w:rPr>
          <w:rFonts w:asciiTheme="majorBidi" w:hAnsiTheme="majorBidi" w:cstheme="majorBidi"/>
          <w:sz w:val="20"/>
          <w:szCs w:val="20"/>
          <w:lang w:val="en-US"/>
        </w:rPr>
        <w:t>3</w:t>
      </w:r>
      <w:proofErr w:type="gramEnd"/>
      <w:r w:rsidR="008549A5" w:rsidRPr="008549A5">
        <w:rPr>
          <w:rFonts w:asciiTheme="majorBidi" w:hAnsiTheme="majorBidi" w:cstheme="majorBidi"/>
          <w:sz w:val="20"/>
          <w:szCs w:val="20"/>
          <w:lang w:val="en-US"/>
        </w:rPr>
        <w:t xml:space="preserve"> </w:t>
      </w:r>
      <w:r w:rsidRPr="008549A5">
        <w:rPr>
          <w:rFonts w:asciiTheme="majorBidi" w:hAnsiTheme="majorBidi" w:cstheme="majorBidi"/>
          <w:sz w:val="20"/>
          <w:szCs w:val="20"/>
          <w:lang w:val="en-US"/>
        </w:rPr>
        <w:t>DEWE, External Service for Prevention and Protection at</w:t>
      </w:r>
      <w:r w:rsidR="008549A5" w:rsidRPr="008549A5">
        <w:rPr>
          <w:rFonts w:asciiTheme="majorBidi" w:hAnsiTheme="majorBidi" w:cstheme="majorBidi"/>
          <w:sz w:val="20"/>
          <w:szCs w:val="20"/>
          <w:lang w:val="en-US"/>
        </w:rPr>
        <w:t xml:space="preserve"> </w:t>
      </w:r>
      <w:r w:rsidRPr="008549A5">
        <w:rPr>
          <w:rFonts w:asciiTheme="majorBidi" w:hAnsiTheme="majorBidi" w:cstheme="majorBidi"/>
          <w:sz w:val="20"/>
          <w:szCs w:val="20"/>
          <w:lang w:val="en-US"/>
        </w:rPr>
        <w:t xml:space="preserve">Work, </w:t>
      </w:r>
      <w:proofErr w:type="spellStart"/>
      <w:r w:rsidRPr="008549A5">
        <w:rPr>
          <w:rFonts w:asciiTheme="majorBidi" w:hAnsiTheme="majorBidi" w:cstheme="majorBidi"/>
          <w:sz w:val="20"/>
          <w:szCs w:val="20"/>
          <w:lang w:val="en-US"/>
        </w:rPr>
        <w:t>Heverlee</w:t>
      </w:r>
      <w:proofErr w:type="spellEnd"/>
      <w:r w:rsidRPr="008549A5">
        <w:rPr>
          <w:rFonts w:asciiTheme="majorBidi" w:hAnsiTheme="majorBidi" w:cstheme="majorBidi"/>
          <w:sz w:val="20"/>
          <w:szCs w:val="20"/>
          <w:lang w:val="en-US"/>
        </w:rPr>
        <w:t>, Belgium</w:t>
      </w:r>
    </w:p>
    <w:p w:rsidR="0092041C" w:rsidRDefault="0092041C" w:rsidP="008549A5">
      <w:pPr>
        <w:autoSpaceDE w:val="0"/>
        <w:autoSpaceDN w:val="0"/>
        <w:adjustRightInd w:val="0"/>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 xml:space="preserve">Email: * </w:t>
      </w:r>
      <w:hyperlink r:id="rId4" w:history="1">
        <w:r w:rsidR="00AD3C67" w:rsidRPr="008531D1">
          <w:rPr>
            <w:rStyle w:val="Lienhypertexte"/>
            <w:rFonts w:asciiTheme="majorBidi" w:hAnsiTheme="majorBidi" w:cstheme="majorBidi"/>
            <w:sz w:val="20"/>
            <w:szCs w:val="20"/>
            <w:lang w:val="en-US"/>
          </w:rPr>
          <w:t>imane.berni@gmail.com</w:t>
        </w:r>
      </w:hyperlink>
    </w:p>
    <w:p w:rsidR="00AD3C67" w:rsidRPr="008549A5" w:rsidRDefault="00AD3C67" w:rsidP="008549A5">
      <w:pPr>
        <w:autoSpaceDE w:val="0"/>
        <w:autoSpaceDN w:val="0"/>
        <w:adjustRightInd w:val="0"/>
        <w:spacing w:after="0" w:line="240" w:lineRule="auto"/>
        <w:rPr>
          <w:rFonts w:asciiTheme="majorBidi" w:hAnsiTheme="majorBidi" w:cstheme="majorBidi"/>
          <w:sz w:val="20"/>
          <w:szCs w:val="20"/>
          <w:lang w:val="en-US"/>
        </w:rPr>
      </w:pPr>
    </w:p>
    <w:p w:rsidR="00014877" w:rsidRDefault="00F741EF" w:rsidP="00C84C90">
      <w:pPr>
        <w:rPr>
          <w:rFonts w:asciiTheme="majorBidi" w:hAnsiTheme="majorBidi" w:cstheme="majorBidi"/>
          <w:b/>
          <w:bCs/>
          <w:sz w:val="24"/>
          <w:szCs w:val="24"/>
          <w:lang w:val="en-US"/>
        </w:rPr>
      </w:pPr>
      <w:r w:rsidRPr="00F741EF">
        <w:rPr>
          <w:rFonts w:asciiTheme="majorBidi" w:hAnsiTheme="majorBidi" w:cstheme="majorBidi"/>
          <w:b/>
          <w:bCs/>
          <w:sz w:val="24"/>
          <w:szCs w:val="24"/>
          <w:lang w:val="en-US"/>
        </w:rPr>
        <w:t>Abstract:</w:t>
      </w:r>
    </w:p>
    <w:p w:rsidR="00465173" w:rsidRDefault="00465173" w:rsidP="00F723D2">
      <w:pPr>
        <w:spacing w:before="240" w:after="60"/>
        <w:jc w:val="both"/>
        <w:outlineLvl w:val="1"/>
        <w:rPr>
          <w:rFonts w:asciiTheme="majorBidi" w:hAnsiTheme="majorBidi" w:cstheme="majorBidi"/>
          <w:sz w:val="24"/>
          <w:szCs w:val="24"/>
          <w:lang w:val="en-US"/>
        </w:rPr>
      </w:pPr>
      <w:r w:rsidRPr="00465173">
        <w:rPr>
          <w:rFonts w:asciiTheme="majorBidi" w:hAnsiTheme="majorBidi" w:cstheme="majorBidi"/>
          <w:sz w:val="24"/>
          <w:szCs w:val="24"/>
          <w:lang w:val="en-US"/>
        </w:rPr>
        <w:t>The main objective of this work was to determine the impact of pesticide use practices on groundwater Sais in Morocco</w:t>
      </w:r>
      <w:r w:rsidR="00F723D2">
        <w:rPr>
          <w:rFonts w:asciiTheme="majorBidi" w:hAnsiTheme="majorBidi" w:cstheme="majorBidi"/>
          <w:sz w:val="24"/>
          <w:szCs w:val="24"/>
          <w:lang w:val="en-US"/>
        </w:rPr>
        <w:t xml:space="preserve"> using passive water samplers (</w:t>
      </w:r>
      <w:r w:rsidR="00F723D2" w:rsidRPr="00E511AC">
        <w:rPr>
          <w:rFonts w:asciiTheme="majorBidi" w:hAnsiTheme="majorBidi" w:cstheme="majorBidi"/>
          <w:sz w:val="24"/>
          <w:szCs w:val="24"/>
          <w:lang w:val="en"/>
        </w:rPr>
        <w:t>Polar organic chemical integrative samplers</w:t>
      </w:r>
      <w:r w:rsidR="00F723D2">
        <w:rPr>
          <w:rFonts w:asciiTheme="majorBidi" w:hAnsiTheme="majorBidi" w:cstheme="majorBidi"/>
          <w:sz w:val="24"/>
          <w:szCs w:val="24"/>
          <w:lang w:val="en"/>
        </w:rPr>
        <w:t>)</w:t>
      </w:r>
      <w:r w:rsidRPr="00465173">
        <w:rPr>
          <w:rFonts w:asciiTheme="majorBidi" w:hAnsiTheme="majorBidi" w:cstheme="majorBidi"/>
          <w:sz w:val="24"/>
          <w:szCs w:val="24"/>
          <w:lang w:val="en-US"/>
        </w:rPr>
        <w:t>. A preliminary survey involving 110 farmers, showed the application of pesticides belonging to different groups on vegetable crops and orchard. In view of survey results, the potato vine crops and orchards record the most important use pesticides. We found that 65 commercial preparations are used, 14 insecticides, 21 fungicides, 26 herbicides, 3 insecticide-</w:t>
      </w:r>
      <w:proofErr w:type="spellStart"/>
      <w:r w:rsidRPr="00465173">
        <w:rPr>
          <w:rFonts w:asciiTheme="majorBidi" w:hAnsiTheme="majorBidi" w:cstheme="majorBidi"/>
          <w:sz w:val="24"/>
          <w:szCs w:val="24"/>
          <w:lang w:val="en-US"/>
        </w:rPr>
        <w:t>acaricide</w:t>
      </w:r>
      <w:proofErr w:type="spellEnd"/>
      <w:r w:rsidRPr="00465173">
        <w:rPr>
          <w:rFonts w:asciiTheme="majorBidi" w:hAnsiTheme="majorBidi" w:cstheme="majorBidi"/>
          <w:sz w:val="24"/>
          <w:szCs w:val="24"/>
          <w:lang w:val="en-US"/>
        </w:rPr>
        <w:t xml:space="preserve"> and 1 </w:t>
      </w:r>
      <w:proofErr w:type="spellStart"/>
      <w:r w:rsidRPr="00465173">
        <w:rPr>
          <w:rFonts w:asciiTheme="majorBidi" w:hAnsiTheme="majorBidi" w:cstheme="majorBidi"/>
          <w:sz w:val="24"/>
          <w:szCs w:val="24"/>
          <w:lang w:val="en-US"/>
        </w:rPr>
        <w:t>nematicide</w:t>
      </w:r>
      <w:proofErr w:type="spellEnd"/>
      <w:r w:rsidRPr="00465173">
        <w:rPr>
          <w:rFonts w:asciiTheme="majorBidi" w:hAnsiTheme="majorBidi" w:cstheme="majorBidi"/>
          <w:sz w:val="24"/>
          <w:szCs w:val="24"/>
          <w:lang w:val="en-US"/>
        </w:rPr>
        <w:t xml:space="preserve">. Use practices in terms of application intervals and methods, measuring tools and dosage </w:t>
      </w:r>
      <w:proofErr w:type="gramStart"/>
      <w:r w:rsidRPr="00465173">
        <w:rPr>
          <w:rFonts w:asciiTheme="majorBidi" w:hAnsiTheme="majorBidi" w:cstheme="majorBidi"/>
          <w:sz w:val="24"/>
          <w:szCs w:val="24"/>
          <w:lang w:val="en-US"/>
        </w:rPr>
        <w:t>were not in compliance</w:t>
      </w:r>
      <w:proofErr w:type="gramEnd"/>
      <w:r w:rsidRPr="00465173">
        <w:rPr>
          <w:rFonts w:asciiTheme="majorBidi" w:hAnsiTheme="majorBidi" w:cstheme="majorBidi"/>
          <w:sz w:val="24"/>
          <w:szCs w:val="24"/>
          <w:lang w:val="en-US"/>
        </w:rPr>
        <w:t xml:space="preserve"> with good agricultural practices. The application frequency indicator was used as an indicator for select POCIS</w:t>
      </w:r>
      <w:r w:rsidR="00E511AC">
        <w:rPr>
          <w:rFonts w:asciiTheme="majorBidi" w:hAnsiTheme="majorBidi" w:cstheme="majorBidi"/>
          <w:sz w:val="24"/>
          <w:szCs w:val="24"/>
          <w:lang w:val="en-US"/>
        </w:rPr>
        <w:t xml:space="preserve"> </w:t>
      </w:r>
      <w:bookmarkStart w:id="0" w:name="_GoBack"/>
      <w:bookmarkEnd w:id="0"/>
      <w:r w:rsidRPr="00465173">
        <w:rPr>
          <w:rFonts w:asciiTheme="majorBidi" w:hAnsiTheme="majorBidi" w:cstheme="majorBidi"/>
          <w:sz w:val="24"/>
          <w:szCs w:val="24"/>
          <w:lang w:val="en-US"/>
        </w:rPr>
        <w:t>exposure wells to monitor the occurrence of pesticides selected</w:t>
      </w:r>
      <w:r w:rsidR="00413B31">
        <w:rPr>
          <w:rFonts w:asciiTheme="majorBidi" w:hAnsiTheme="majorBidi" w:cstheme="majorBidi"/>
          <w:sz w:val="24"/>
          <w:szCs w:val="24"/>
          <w:lang w:val="en-US"/>
        </w:rPr>
        <w:t xml:space="preserve"> from a survey</w:t>
      </w:r>
      <w:r w:rsidRPr="00465173">
        <w:rPr>
          <w:rFonts w:asciiTheme="majorBidi" w:hAnsiTheme="majorBidi" w:cstheme="majorBidi"/>
          <w:sz w:val="24"/>
          <w:szCs w:val="24"/>
          <w:lang w:val="en-US"/>
        </w:rPr>
        <w:t xml:space="preserve">. The </w:t>
      </w:r>
      <w:r w:rsidRPr="00465173">
        <w:rPr>
          <w:rFonts w:asciiTheme="majorBidi" w:hAnsiTheme="majorBidi" w:cstheme="majorBidi"/>
          <w:sz w:val="24"/>
          <w:szCs w:val="24"/>
          <w:lang w:val="en-US"/>
        </w:rPr>
        <w:t>two</w:t>
      </w:r>
      <w:r w:rsidRPr="00465173">
        <w:rPr>
          <w:rFonts w:asciiTheme="majorBidi" w:hAnsiTheme="majorBidi" w:cstheme="majorBidi"/>
          <w:sz w:val="24"/>
          <w:szCs w:val="24"/>
          <w:lang w:val="en-US"/>
        </w:rPr>
        <w:t xml:space="preserve"> types of POCIS samplers </w:t>
      </w:r>
      <w:proofErr w:type="gramStart"/>
      <w:r w:rsidRPr="00465173">
        <w:rPr>
          <w:rFonts w:asciiTheme="majorBidi" w:hAnsiTheme="majorBidi" w:cstheme="majorBidi"/>
          <w:sz w:val="24"/>
          <w:szCs w:val="24"/>
          <w:lang w:val="en-US"/>
        </w:rPr>
        <w:t>were deployed</w:t>
      </w:r>
      <w:proofErr w:type="gramEnd"/>
      <w:r w:rsidRPr="00465173">
        <w:rPr>
          <w:rFonts w:asciiTheme="majorBidi" w:hAnsiTheme="majorBidi" w:cstheme="majorBidi"/>
          <w:sz w:val="24"/>
          <w:szCs w:val="24"/>
          <w:lang w:val="en-US"/>
        </w:rPr>
        <w:t xml:space="preserve"> in 22 wells in the study area in Morocco for a 21-day period before and after application of pesticides. The pesticides and metabolites </w:t>
      </w:r>
      <w:proofErr w:type="gramStart"/>
      <w:r w:rsidRPr="00465173">
        <w:rPr>
          <w:rFonts w:asciiTheme="majorBidi" w:hAnsiTheme="majorBidi" w:cstheme="majorBidi"/>
          <w:sz w:val="24"/>
          <w:szCs w:val="24"/>
          <w:lang w:val="en-US"/>
        </w:rPr>
        <w:t>were extracted</w:t>
      </w:r>
      <w:proofErr w:type="gramEnd"/>
      <w:r w:rsidRPr="00465173">
        <w:rPr>
          <w:rFonts w:asciiTheme="majorBidi" w:hAnsiTheme="majorBidi" w:cstheme="majorBidi"/>
          <w:sz w:val="24"/>
          <w:szCs w:val="24"/>
          <w:lang w:val="en-US"/>
        </w:rPr>
        <w:t xml:space="preserve"> not only from Oasis HLB sorbent but also from the </w:t>
      </w:r>
      <w:proofErr w:type="spellStart"/>
      <w:r w:rsidRPr="00465173">
        <w:rPr>
          <w:rFonts w:asciiTheme="majorBidi" w:hAnsiTheme="majorBidi" w:cstheme="majorBidi"/>
          <w:sz w:val="24"/>
          <w:szCs w:val="24"/>
          <w:lang w:val="en-US"/>
        </w:rPr>
        <w:t>polyethersulfone</w:t>
      </w:r>
      <w:proofErr w:type="spellEnd"/>
      <w:r w:rsidRPr="00465173">
        <w:rPr>
          <w:rFonts w:asciiTheme="majorBidi" w:hAnsiTheme="majorBidi" w:cstheme="majorBidi"/>
          <w:sz w:val="24"/>
          <w:szCs w:val="24"/>
          <w:lang w:val="en-US"/>
        </w:rPr>
        <w:t xml:space="preserve"> (PES) membrane of the POCIS. The aim </w:t>
      </w:r>
      <w:proofErr w:type="gramStart"/>
      <w:r w:rsidRPr="00465173">
        <w:rPr>
          <w:rFonts w:asciiTheme="majorBidi" w:hAnsiTheme="majorBidi" w:cstheme="majorBidi"/>
          <w:sz w:val="24"/>
          <w:szCs w:val="24"/>
          <w:lang w:val="en-US"/>
        </w:rPr>
        <w:t>her</w:t>
      </w:r>
      <w:proofErr w:type="gramEnd"/>
      <w:r w:rsidRPr="00465173">
        <w:rPr>
          <w:rFonts w:asciiTheme="majorBidi" w:hAnsiTheme="majorBidi" w:cstheme="majorBidi"/>
          <w:sz w:val="24"/>
          <w:szCs w:val="24"/>
          <w:lang w:val="en-US"/>
        </w:rPr>
        <w:t xml:space="preserve"> is to determine sampling rates from in-situ calibration, with the objective of assessing the impact of environmental conditions on POCIS field performance. The laboratory analysis of the POCIS exposed in well water </w:t>
      </w:r>
      <w:proofErr w:type="gramStart"/>
      <w:r w:rsidRPr="00465173">
        <w:rPr>
          <w:rFonts w:asciiTheme="majorBidi" w:hAnsiTheme="majorBidi" w:cstheme="majorBidi"/>
          <w:sz w:val="24"/>
          <w:szCs w:val="24"/>
          <w:lang w:val="en-US"/>
        </w:rPr>
        <w:t>is still carried out</w:t>
      </w:r>
      <w:proofErr w:type="gramEnd"/>
      <w:r w:rsidRPr="00465173">
        <w:rPr>
          <w:rFonts w:asciiTheme="majorBidi" w:hAnsiTheme="majorBidi" w:cstheme="majorBidi"/>
          <w:sz w:val="24"/>
          <w:szCs w:val="24"/>
          <w:lang w:val="en-US"/>
        </w:rPr>
        <w:t xml:space="preserve">. </w:t>
      </w:r>
      <w:proofErr w:type="gramStart"/>
      <w:r w:rsidRPr="00465173">
        <w:rPr>
          <w:rFonts w:asciiTheme="majorBidi" w:hAnsiTheme="majorBidi" w:cstheme="majorBidi"/>
          <w:sz w:val="24"/>
          <w:szCs w:val="24"/>
          <w:lang w:val="en-US"/>
        </w:rPr>
        <w:t>This monitoring campaigns</w:t>
      </w:r>
      <w:proofErr w:type="gramEnd"/>
      <w:r w:rsidRPr="00465173">
        <w:rPr>
          <w:rFonts w:asciiTheme="majorBidi" w:hAnsiTheme="majorBidi" w:cstheme="majorBidi"/>
          <w:sz w:val="24"/>
          <w:szCs w:val="24"/>
          <w:lang w:val="en-US"/>
        </w:rPr>
        <w:t xml:space="preserve"> have been undertaken to obtain in situ sampling rate values.</w:t>
      </w:r>
    </w:p>
    <w:p w:rsidR="00C84C90" w:rsidRPr="00465173" w:rsidRDefault="00C84C90" w:rsidP="00465173">
      <w:pPr>
        <w:spacing w:before="240" w:after="60" w:line="420" w:lineRule="atLeast"/>
        <w:outlineLvl w:val="1"/>
        <w:rPr>
          <w:rFonts w:asciiTheme="majorBidi" w:hAnsiTheme="majorBidi" w:cstheme="majorBidi"/>
          <w:sz w:val="24"/>
          <w:szCs w:val="24"/>
          <w:lang w:val="en-US"/>
        </w:rPr>
      </w:pPr>
      <w:r>
        <w:rPr>
          <w:rFonts w:ascii="Times New Roman" w:eastAsia="Times New Roman" w:hAnsi="Times New Roman" w:cs="Times New Roman"/>
          <w:sz w:val="24"/>
          <w:szCs w:val="24"/>
          <w:lang w:val="en" w:eastAsia="fr-FR"/>
        </w:rPr>
        <w:t>Keywords</w:t>
      </w:r>
    </w:p>
    <w:p w:rsidR="001B003F" w:rsidRPr="001B003F" w:rsidRDefault="001B003F" w:rsidP="001B003F">
      <w:pPr>
        <w:spacing w:line="360" w:lineRule="atLeast"/>
        <w:rPr>
          <w:rFonts w:ascii="Times New Roman" w:eastAsia="Times New Roman" w:hAnsi="Times New Roman" w:cs="Times New Roman"/>
          <w:sz w:val="24"/>
          <w:szCs w:val="24"/>
          <w:lang w:val="en" w:eastAsia="fr-FR"/>
        </w:rPr>
      </w:pPr>
      <w:r w:rsidRPr="001B003F">
        <w:rPr>
          <w:rFonts w:ascii="Times New Roman" w:eastAsia="Times New Roman" w:hAnsi="Times New Roman" w:cs="Times New Roman"/>
          <w:sz w:val="24"/>
          <w:szCs w:val="24"/>
          <w:lang w:val="en" w:eastAsia="fr-FR"/>
        </w:rPr>
        <w:t>POCIS, Pesticides, Field exposure, groundwater</w:t>
      </w:r>
      <w:r w:rsidR="00465173">
        <w:rPr>
          <w:rFonts w:ascii="Times New Roman" w:eastAsia="Times New Roman" w:hAnsi="Times New Roman" w:cs="Times New Roman"/>
          <w:sz w:val="24"/>
          <w:szCs w:val="24"/>
          <w:lang w:val="en" w:eastAsia="fr-FR"/>
        </w:rPr>
        <w:t xml:space="preserve">, </w:t>
      </w:r>
      <w:r w:rsidR="00465173" w:rsidRPr="00317EBF">
        <w:rPr>
          <w:rFonts w:ascii="Times New Roman" w:eastAsia="Times New Roman" w:hAnsi="Times New Roman" w:cs="Times New Roman"/>
          <w:sz w:val="24"/>
          <w:szCs w:val="24"/>
          <w:lang w:val="en" w:eastAsia="fr-FR"/>
        </w:rPr>
        <w:t>environmental chemistry</w:t>
      </w:r>
    </w:p>
    <w:p w:rsidR="001B003F" w:rsidRPr="001B003F" w:rsidRDefault="001B003F" w:rsidP="001B003F">
      <w:pPr>
        <w:spacing w:after="0" w:line="360" w:lineRule="atLeast"/>
        <w:rPr>
          <w:rFonts w:ascii="Times New Roman" w:eastAsia="Times New Roman" w:hAnsi="Times New Roman" w:cs="Times New Roman"/>
          <w:color w:val="505050"/>
          <w:sz w:val="24"/>
          <w:szCs w:val="24"/>
          <w:lang w:val="en" w:eastAsia="fr-FR"/>
        </w:rPr>
      </w:pPr>
    </w:p>
    <w:p w:rsidR="00870737" w:rsidRPr="007B39A5" w:rsidRDefault="00870737" w:rsidP="00484043">
      <w:pPr>
        <w:spacing w:line="360" w:lineRule="auto"/>
        <w:jc w:val="both"/>
        <w:rPr>
          <w:rFonts w:asciiTheme="majorBidi" w:hAnsiTheme="majorBidi" w:cstheme="majorBidi"/>
          <w:sz w:val="24"/>
          <w:szCs w:val="24"/>
          <w:lang w:val="en-US"/>
        </w:rPr>
      </w:pPr>
    </w:p>
    <w:sectPr w:rsidR="00870737" w:rsidRPr="007B39A5" w:rsidSect="00B167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Capt">
    <w:altName w:val="Arial Unicode MS"/>
    <w:panose1 w:val="00000000000000000000"/>
    <w:charset w:val="81"/>
    <w:family w:val="roman"/>
    <w:notTrueType/>
    <w:pitch w:val="default"/>
    <w:sig w:usb0="00000000"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1EF"/>
    <w:rsid w:val="00014877"/>
    <w:rsid w:val="000B74C1"/>
    <w:rsid w:val="001246BB"/>
    <w:rsid w:val="001B003F"/>
    <w:rsid w:val="001F1140"/>
    <w:rsid w:val="00341592"/>
    <w:rsid w:val="003644E6"/>
    <w:rsid w:val="00393E1A"/>
    <w:rsid w:val="00413B31"/>
    <w:rsid w:val="00447D8B"/>
    <w:rsid w:val="00465173"/>
    <w:rsid w:val="0047465D"/>
    <w:rsid w:val="00484043"/>
    <w:rsid w:val="0063676A"/>
    <w:rsid w:val="006F0D2B"/>
    <w:rsid w:val="007B39A5"/>
    <w:rsid w:val="007C2368"/>
    <w:rsid w:val="008549A5"/>
    <w:rsid w:val="00870737"/>
    <w:rsid w:val="0092041C"/>
    <w:rsid w:val="009475DB"/>
    <w:rsid w:val="00A72A3A"/>
    <w:rsid w:val="00AD3C67"/>
    <w:rsid w:val="00B16735"/>
    <w:rsid w:val="00C84C90"/>
    <w:rsid w:val="00D1298A"/>
    <w:rsid w:val="00E511AC"/>
    <w:rsid w:val="00F723D2"/>
    <w:rsid w:val="00F741E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65D411-F0E5-4FF3-BB47-8588303F4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6735"/>
  </w:style>
  <w:style w:type="paragraph" w:styleId="Titre2">
    <w:name w:val="heading 2"/>
    <w:basedOn w:val="Normal"/>
    <w:link w:val="Titre2Car"/>
    <w:uiPriority w:val="9"/>
    <w:qFormat/>
    <w:rsid w:val="001B003F"/>
    <w:pPr>
      <w:spacing w:after="0" w:line="480" w:lineRule="atLeast"/>
      <w:outlineLvl w:val="1"/>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93E1A"/>
    <w:rPr>
      <w:color w:val="0000FF"/>
      <w:u w:val="single"/>
    </w:rPr>
  </w:style>
  <w:style w:type="character" w:customStyle="1" w:styleId="Titre2Car">
    <w:name w:val="Titre 2 Car"/>
    <w:basedOn w:val="Policepardfaut"/>
    <w:link w:val="Titre2"/>
    <w:uiPriority w:val="9"/>
    <w:rsid w:val="001B003F"/>
    <w:rPr>
      <w:rFonts w:ascii="Times New Roman" w:eastAsia="Times New Roman" w:hAnsi="Times New Roman" w:cs="Times New Roman"/>
      <w:sz w:val="24"/>
      <w:szCs w:val="24"/>
      <w:lang w:eastAsia="fr-FR"/>
    </w:rPr>
  </w:style>
  <w:style w:type="character" w:customStyle="1" w:styleId="shorttext">
    <w:name w:val="short_text"/>
    <w:basedOn w:val="Policepardfaut"/>
    <w:rsid w:val="00014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919974">
      <w:bodyDiv w:val="1"/>
      <w:marLeft w:val="0"/>
      <w:marRight w:val="0"/>
      <w:marTop w:val="0"/>
      <w:marBottom w:val="0"/>
      <w:divBdr>
        <w:top w:val="none" w:sz="0" w:space="0" w:color="auto"/>
        <w:left w:val="none" w:sz="0" w:space="0" w:color="auto"/>
        <w:bottom w:val="none" w:sz="0" w:space="0" w:color="auto"/>
        <w:right w:val="none" w:sz="0" w:space="0" w:color="auto"/>
      </w:divBdr>
      <w:divsChild>
        <w:div w:id="590116169">
          <w:marLeft w:val="0"/>
          <w:marRight w:val="0"/>
          <w:marTop w:val="0"/>
          <w:marBottom w:val="0"/>
          <w:divBdr>
            <w:top w:val="none" w:sz="0" w:space="0" w:color="auto"/>
            <w:left w:val="none" w:sz="0" w:space="0" w:color="auto"/>
            <w:bottom w:val="none" w:sz="0" w:space="0" w:color="auto"/>
            <w:right w:val="none" w:sz="0" w:space="0" w:color="auto"/>
          </w:divBdr>
          <w:divsChild>
            <w:div w:id="1516924546">
              <w:marLeft w:val="0"/>
              <w:marRight w:val="0"/>
              <w:marTop w:val="0"/>
              <w:marBottom w:val="0"/>
              <w:divBdr>
                <w:top w:val="none" w:sz="0" w:space="0" w:color="auto"/>
                <w:left w:val="none" w:sz="0" w:space="0" w:color="auto"/>
                <w:bottom w:val="none" w:sz="0" w:space="0" w:color="auto"/>
                <w:right w:val="none" w:sz="0" w:space="0" w:color="auto"/>
              </w:divBdr>
              <w:divsChild>
                <w:div w:id="185798219">
                  <w:marLeft w:val="0"/>
                  <w:marRight w:val="0"/>
                  <w:marTop w:val="0"/>
                  <w:marBottom w:val="0"/>
                  <w:divBdr>
                    <w:top w:val="none" w:sz="0" w:space="0" w:color="auto"/>
                    <w:left w:val="none" w:sz="0" w:space="0" w:color="auto"/>
                    <w:bottom w:val="none" w:sz="0" w:space="0" w:color="auto"/>
                    <w:right w:val="none" w:sz="0" w:space="0" w:color="auto"/>
                  </w:divBdr>
                  <w:divsChild>
                    <w:div w:id="1663193374">
                      <w:marLeft w:val="0"/>
                      <w:marRight w:val="0"/>
                      <w:marTop w:val="0"/>
                      <w:marBottom w:val="0"/>
                      <w:divBdr>
                        <w:top w:val="none" w:sz="0" w:space="0" w:color="auto"/>
                        <w:left w:val="none" w:sz="0" w:space="0" w:color="auto"/>
                        <w:bottom w:val="none" w:sz="0" w:space="0" w:color="auto"/>
                        <w:right w:val="none" w:sz="0" w:space="0" w:color="auto"/>
                      </w:divBdr>
                      <w:divsChild>
                        <w:div w:id="674651202">
                          <w:marLeft w:val="0"/>
                          <w:marRight w:val="0"/>
                          <w:marTop w:val="0"/>
                          <w:marBottom w:val="0"/>
                          <w:divBdr>
                            <w:top w:val="none" w:sz="0" w:space="0" w:color="auto"/>
                            <w:left w:val="none" w:sz="0" w:space="0" w:color="auto"/>
                            <w:bottom w:val="none" w:sz="0" w:space="0" w:color="auto"/>
                            <w:right w:val="none" w:sz="0" w:space="0" w:color="auto"/>
                          </w:divBdr>
                          <w:divsChild>
                            <w:div w:id="68821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879046">
      <w:bodyDiv w:val="1"/>
      <w:marLeft w:val="0"/>
      <w:marRight w:val="0"/>
      <w:marTop w:val="0"/>
      <w:marBottom w:val="0"/>
      <w:divBdr>
        <w:top w:val="none" w:sz="0" w:space="0" w:color="auto"/>
        <w:left w:val="none" w:sz="0" w:space="0" w:color="auto"/>
        <w:bottom w:val="none" w:sz="0" w:space="0" w:color="auto"/>
        <w:right w:val="none" w:sz="0" w:space="0" w:color="auto"/>
      </w:divBdr>
      <w:divsChild>
        <w:div w:id="1599750450">
          <w:marLeft w:val="0"/>
          <w:marRight w:val="0"/>
          <w:marTop w:val="0"/>
          <w:marBottom w:val="0"/>
          <w:divBdr>
            <w:top w:val="none" w:sz="0" w:space="0" w:color="auto"/>
            <w:left w:val="none" w:sz="0" w:space="0" w:color="auto"/>
            <w:bottom w:val="none" w:sz="0" w:space="0" w:color="auto"/>
            <w:right w:val="none" w:sz="0" w:space="0" w:color="auto"/>
          </w:divBdr>
          <w:divsChild>
            <w:div w:id="542979535">
              <w:marLeft w:val="0"/>
              <w:marRight w:val="0"/>
              <w:marTop w:val="100"/>
              <w:marBottom w:val="100"/>
              <w:divBdr>
                <w:top w:val="none" w:sz="0" w:space="0" w:color="auto"/>
                <w:left w:val="none" w:sz="0" w:space="0" w:color="auto"/>
                <w:bottom w:val="none" w:sz="0" w:space="0" w:color="auto"/>
                <w:right w:val="none" w:sz="0" w:space="0" w:color="auto"/>
              </w:divBdr>
              <w:divsChild>
                <w:div w:id="1468278934">
                  <w:marLeft w:val="0"/>
                  <w:marRight w:val="0"/>
                  <w:marTop w:val="0"/>
                  <w:marBottom w:val="0"/>
                  <w:divBdr>
                    <w:top w:val="none" w:sz="0" w:space="0" w:color="auto"/>
                    <w:left w:val="none" w:sz="0" w:space="0" w:color="auto"/>
                    <w:bottom w:val="none" w:sz="0" w:space="0" w:color="auto"/>
                    <w:right w:val="none" w:sz="0" w:space="0" w:color="auto"/>
                  </w:divBdr>
                  <w:divsChild>
                    <w:div w:id="1026373635">
                      <w:marLeft w:val="0"/>
                      <w:marRight w:val="0"/>
                      <w:marTop w:val="0"/>
                      <w:marBottom w:val="0"/>
                      <w:divBdr>
                        <w:top w:val="none" w:sz="0" w:space="0" w:color="auto"/>
                        <w:left w:val="none" w:sz="0" w:space="0" w:color="auto"/>
                        <w:bottom w:val="none" w:sz="0" w:space="0" w:color="auto"/>
                        <w:right w:val="none" w:sz="0" w:space="0" w:color="auto"/>
                      </w:divBdr>
                      <w:divsChild>
                        <w:div w:id="1900827328">
                          <w:marLeft w:val="0"/>
                          <w:marRight w:val="0"/>
                          <w:marTop w:val="0"/>
                          <w:marBottom w:val="0"/>
                          <w:divBdr>
                            <w:top w:val="none" w:sz="0" w:space="0" w:color="auto"/>
                            <w:left w:val="none" w:sz="0" w:space="0" w:color="auto"/>
                            <w:bottom w:val="none" w:sz="0" w:space="0" w:color="auto"/>
                            <w:right w:val="none" w:sz="0" w:space="0" w:color="auto"/>
                          </w:divBdr>
                          <w:divsChild>
                            <w:div w:id="565065678">
                              <w:marLeft w:val="0"/>
                              <w:marRight w:val="0"/>
                              <w:marTop w:val="0"/>
                              <w:marBottom w:val="0"/>
                              <w:divBdr>
                                <w:top w:val="none" w:sz="0" w:space="0" w:color="auto"/>
                                <w:left w:val="none" w:sz="0" w:space="0" w:color="auto"/>
                                <w:bottom w:val="none" w:sz="0" w:space="0" w:color="auto"/>
                                <w:right w:val="none" w:sz="0" w:space="0" w:color="auto"/>
                              </w:divBdr>
                              <w:divsChild>
                                <w:div w:id="1357659184">
                                  <w:marLeft w:val="0"/>
                                  <w:marRight w:val="0"/>
                                  <w:marTop w:val="100"/>
                                  <w:marBottom w:val="100"/>
                                  <w:divBdr>
                                    <w:top w:val="none" w:sz="0" w:space="0" w:color="auto"/>
                                    <w:left w:val="none" w:sz="0" w:space="0" w:color="auto"/>
                                    <w:bottom w:val="none" w:sz="0" w:space="0" w:color="auto"/>
                                    <w:right w:val="none" w:sz="0" w:space="0" w:color="auto"/>
                                  </w:divBdr>
                                  <w:divsChild>
                                    <w:div w:id="624309043">
                                      <w:marLeft w:val="0"/>
                                      <w:marRight w:val="0"/>
                                      <w:marTop w:val="0"/>
                                      <w:marBottom w:val="0"/>
                                      <w:divBdr>
                                        <w:top w:val="none" w:sz="0" w:space="0" w:color="auto"/>
                                        <w:left w:val="none" w:sz="0" w:space="0" w:color="auto"/>
                                        <w:bottom w:val="none" w:sz="0" w:space="0" w:color="auto"/>
                                        <w:right w:val="none" w:sz="0" w:space="0" w:color="auto"/>
                                      </w:divBdr>
                                      <w:divsChild>
                                        <w:div w:id="922375622">
                                          <w:marLeft w:val="0"/>
                                          <w:marRight w:val="0"/>
                                          <w:marTop w:val="0"/>
                                          <w:marBottom w:val="0"/>
                                          <w:divBdr>
                                            <w:top w:val="none" w:sz="0" w:space="0" w:color="auto"/>
                                            <w:left w:val="none" w:sz="0" w:space="0" w:color="auto"/>
                                            <w:bottom w:val="none" w:sz="0" w:space="0" w:color="auto"/>
                                            <w:right w:val="none" w:sz="0" w:space="0" w:color="auto"/>
                                          </w:divBdr>
                                          <w:divsChild>
                                            <w:div w:id="767121472">
                                              <w:marLeft w:val="0"/>
                                              <w:marRight w:val="0"/>
                                              <w:marTop w:val="0"/>
                                              <w:marBottom w:val="0"/>
                                              <w:divBdr>
                                                <w:top w:val="none" w:sz="0" w:space="0" w:color="auto"/>
                                                <w:left w:val="none" w:sz="0" w:space="0" w:color="auto"/>
                                                <w:bottom w:val="none" w:sz="0" w:space="0" w:color="auto"/>
                                                <w:right w:val="none" w:sz="0" w:space="0" w:color="auto"/>
                                              </w:divBdr>
                                              <w:divsChild>
                                                <w:div w:id="41386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8011183">
      <w:bodyDiv w:val="1"/>
      <w:marLeft w:val="0"/>
      <w:marRight w:val="0"/>
      <w:marTop w:val="0"/>
      <w:marBottom w:val="0"/>
      <w:divBdr>
        <w:top w:val="none" w:sz="0" w:space="0" w:color="auto"/>
        <w:left w:val="none" w:sz="0" w:space="0" w:color="auto"/>
        <w:bottom w:val="none" w:sz="0" w:space="0" w:color="auto"/>
        <w:right w:val="none" w:sz="0" w:space="0" w:color="auto"/>
      </w:divBdr>
      <w:divsChild>
        <w:div w:id="256867993">
          <w:marLeft w:val="0"/>
          <w:marRight w:val="0"/>
          <w:marTop w:val="0"/>
          <w:marBottom w:val="0"/>
          <w:divBdr>
            <w:top w:val="none" w:sz="0" w:space="0" w:color="auto"/>
            <w:left w:val="none" w:sz="0" w:space="0" w:color="auto"/>
            <w:bottom w:val="none" w:sz="0" w:space="0" w:color="auto"/>
            <w:right w:val="none" w:sz="0" w:space="0" w:color="auto"/>
          </w:divBdr>
          <w:divsChild>
            <w:div w:id="613244331">
              <w:marLeft w:val="0"/>
              <w:marRight w:val="0"/>
              <w:marTop w:val="100"/>
              <w:marBottom w:val="100"/>
              <w:divBdr>
                <w:top w:val="none" w:sz="0" w:space="0" w:color="auto"/>
                <w:left w:val="none" w:sz="0" w:space="0" w:color="auto"/>
                <w:bottom w:val="none" w:sz="0" w:space="0" w:color="auto"/>
                <w:right w:val="none" w:sz="0" w:space="0" w:color="auto"/>
              </w:divBdr>
              <w:divsChild>
                <w:div w:id="1498838278">
                  <w:marLeft w:val="0"/>
                  <w:marRight w:val="0"/>
                  <w:marTop w:val="0"/>
                  <w:marBottom w:val="0"/>
                  <w:divBdr>
                    <w:top w:val="none" w:sz="0" w:space="0" w:color="auto"/>
                    <w:left w:val="none" w:sz="0" w:space="0" w:color="auto"/>
                    <w:bottom w:val="none" w:sz="0" w:space="0" w:color="auto"/>
                    <w:right w:val="none" w:sz="0" w:space="0" w:color="auto"/>
                  </w:divBdr>
                  <w:divsChild>
                    <w:div w:id="1712267238">
                      <w:marLeft w:val="0"/>
                      <w:marRight w:val="0"/>
                      <w:marTop w:val="0"/>
                      <w:marBottom w:val="0"/>
                      <w:divBdr>
                        <w:top w:val="none" w:sz="0" w:space="0" w:color="auto"/>
                        <w:left w:val="none" w:sz="0" w:space="0" w:color="auto"/>
                        <w:bottom w:val="none" w:sz="0" w:space="0" w:color="auto"/>
                        <w:right w:val="none" w:sz="0" w:space="0" w:color="auto"/>
                      </w:divBdr>
                      <w:divsChild>
                        <w:div w:id="776174253">
                          <w:marLeft w:val="0"/>
                          <w:marRight w:val="0"/>
                          <w:marTop w:val="0"/>
                          <w:marBottom w:val="0"/>
                          <w:divBdr>
                            <w:top w:val="none" w:sz="0" w:space="0" w:color="auto"/>
                            <w:left w:val="none" w:sz="0" w:space="0" w:color="auto"/>
                            <w:bottom w:val="none" w:sz="0" w:space="0" w:color="auto"/>
                            <w:right w:val="none" w:sz="0" w:space="0" w:color="auto"/>
                          </w:divBdr>
                          <w:divsChild>
                            <w:div w:id="1597129117">
                              <w:marLeft w:val="0"/>
                              <w:marRight w:val="0"/>
                              <w:marTop w:val="0"/>
                              <w:marBottom w:val="0"/>
                              <w:divBdr>
                                <w:top w:val="none" w:sz="0" w:space="0" w:color="auto"/>
                                <w:left w:val="none" w:sz="0" w:space="0" w:color="auto"/>
                                <w:bottom w:val="none" w:sz="0" w:space="0" w:color="auto"/>
                                <w:right w:val="none" w:sz="0" w:space="0" w:color="auto"/>
                              </w:divBdr>
                              <w:divsChild>
                                <w:div w:id="254285307">
                                  <w:marLeft w:val="0"/>
                                  <w:marRight w:val="0"/>
                                  <w:marTop w:val="100"/>
                                  <w:marBottom w:val="100"/>
                                  <w:divBdr>
                                    <w:top w:val="none" w:sz="0" w:space="0" w:color="auto"/>
                                    <w:left w:val="none" w:sz="0" w:space="0" w:color="auto"/>
                                    <w:bottom w:val="none" w:sz="0" w:space="0" w:color="auto"/>
                                    <w:right w:val="none" w:sz="0" w:space="0" w:color="auto"/>
                                  </w:divBdr>
                                  <w:divsChild>
                                    <w:div w:id="141507859">
                                      <w:marLeft w:val="0"/>
                                      <w:marRight w:val="0"/>
                                      <w:marTop w:val="0"/>
                                      <w:marBottom w:val="0"/>
                                      <w:divBdr>
                                        <w:top w:val="none" w:sz="0" w:space="0" w:color="auto"/>
                                        <w:left w:val="none" w:sz="0" w:space="0" w:color="auto"/>
                                        <w:bottom w:val="none" w:sz="0" w:space="0" w:color="auto"/>
                                        <w:right w:val="none" w:sz="0" w:space="0" w:color="auto"/>
                                      </w:divBdr>
                                      <w:divsChild>
                                        <w:div w:id="55976292">
                                          <w:marLeft w:val="0"/>
                                          <w:marRight w:val="0"/>
                                          <w:marTop w:val="0"/>
                                          <w:marBottom w:val="0"/>
                                          <w:divBdr>
                                            <w:top w:val="none" w:sz="0" w:space="0" w:color="auto"/>
                                            <w:left w:val="none" w:sz="0" w:space="0" w:color="auto"/>
                                            <w:bottom w:val="none" w:sz="0" w:space="0" w:color="auto"/>
                                            <w:right w:val="none" w:sz="0" w:space="0" w:color="auto"/>
                                          </w:divBdr>
                                          <w:divsChild>
                                            <w:div w:id="1460028781">
                                              <w:marLeft w:val="0"/>
                                              <w:marRight w:val="0"/>
                                              <w:marTop w:val="0"/>
                                              <w:marBottom w:val="0"/>
                                              <w:divBdr>
                                                <w:top w:val="none" w:sz="0" w:space="0" w:color="auto"/>
                                                <w:left w:val="none" w:sz="0" w:space="0" w:color="auto"/>
                                                <w:bottom w:val="none" w:sz="0" w:space="0" w:color="auto"/>
                                                <w:right w:val="none" w:sz="0" w:space="0" w:color="auto"/>
                                              </w:divBdr>
                                              <w:divsChild>
                                                <w:div w:id="1166361048">
                                                  <w:marLeft w:val="0"/>
                                                  <w:marRight w:val="0"/>
                                                  <w:marTop w:val="0"/>
                                                  <w:marBottom w:val="0"/>
                                                  <w:divBdr>
                                                    <w:top w:val="none" w:sz="0" w:space="0" w:color="auto"/>
                                                    <w:left w:val="none" w:sz="0" w:space="0" w:color="auto"/>
                                                    <w:bottom w:val="none" w:sz="0" w:space="0" w:color="auto"/>
                                                    <w:right w:val="none" w:sz="0" w:space="0" w:color="auto"/>
                                                  </w:divBdr>
                                                </w:div>
                                                <w:div w:id="26523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mane.berni@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742</TotalTime>
  <Pages>1</Pages>
  <Words>336</Words>
  <Characters>1849</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imane</dc:creator>
  <cp:keywords/>
  <dc:description/>
  <cp:lastModifiedBy>imane</cp:lastModifiedBy>
  <cp:revision>19</cp:revision>
  <dcterms:created xsi:type="dcterms:W3CDTF">2017-10-07T13:57:00Z</dcterms:created>
  <dcterms:modified xsi:type="dcterms:W3CDTF">2017-10-09T23:01:00Z</dcterms:modified>
</cp:coreProperties>
</file>