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0DA" w:rsidRDefault="007E00DA" w:rsidP="007E00DA">
      <w:pPr>
        <w:jc w:val="center"/>
        <w:rPr>
          <w:rFonts w:ascii="Times New Roman" w:hAnsi="Times New Roman" w:cs="Times New Roman"/>
          <w:b/>
          <w:sz w:val="24"/>
          <w:szCs w:val="24"/>
        </w:rPr>
      </w:pPr>
      <w:r w:rsidRPr="007E00DA">
        <w:rPr>
          <w:rFonts w:ascii="Times New Roman" w:hAnsi="Times New Roman" w:cs="Times New Roman"/>
          <w:b/>
          <w:sz w:val="24"/>
          <w:szCs w:val="24"/>
        </w:rPr>
        <w:t xml:space="preserve">Solid </w:t>
      </w:r>
      <w:r>
        <w:rPr>
          <w:rFonts w:ascii="Times New Roman" w:hAnsi="Times New Roman" w:cs="Times New Roman"/>
          <w:b/>
          <w:sz w:val="24"/>
          <w:szCs w:val="24"/>
        </w:rPr>
        <w:t>F</w:t>
      </w:r>
      <w:r w:rsidRPr="007E00DA">
        <w:rPr>
          <w:rFonts w:ascii="Times New Roman" w:hAnsi="Times New Roman" w:cs="Times New Roman"/>
          <w:b/>
          <w:sz w:val="24"/>
          <w:szCs w:val="24"/>
        </w:rPr>
        <w:t xml:space="preserve">uel </w:t>
      </w:r>
      <w:r>
        <w:rPr>
          <w:rFonts w:ascii="Times New Roman" w:hAnsi="Times New Roman" w:cs="Times New Roman"/>
          <w:b/>
          <w:sz w:val="24"/>
          <w:szCs w:val="24"/>
        </w:rPr>
        <w:t>P</w:t>
      </w:r>
      <w:r w:rsidRPr="007E00DA">
        <w:rPr>
          <w:rFonts w:ascii="Times New Roman" w:hAnsi="Times New Roman" w:cs="Times New Roman"/>
          <w:b/>
          <w:sz w:val="24"/>
          <w:szCs w:val="24"/>
        </w:rPr>
        <w:t xml:space="preserve">roduction from </w:t>
      </w:r>
      <w:r>
        <w:rPr>
          <w:rFonts w:ascii="Times New Roman" w:hAnsi="Times New Roman" w:cs="Times New Roman"/>
          <w:b/>
          <w:sz w:val="24"/>
          <w:szCs w:val="24"/>
        </w:rPr>
        <w:t>N</w:t>
      </w:r>
      <w:r w:rsidRPr="007E00DA">
        <w:rPr>
          <w:rFonts w:ascii="Times New Roman" w:hAnsi="Times New Roman" w:cs="Times New Roman"/>
          <w:b/>
          <w:sz w:val="24"/>
          <w:szCs w:val="24"/>
        </w:rPr>
        <w:t xml:space="preserve">on-segregated </w:t>
      </w:r>
      <w:r>
        <w:rPr>
          <w:rFonts w:ascii="Times New Roman" w:hAnsi="Times New Roman" w:cs="Times New Roman"/>
          <w:b/>
          <w:sz w:val="24"/>
          <w:szCs w:val="24"/>
        </w:rPr>
        <w:t>M</w:t>
      </w:r>
      <w:r w:rsidRPr="007E00DA">
        <w:rPr>
          <w:rFonts w:ascii="Times New Roman" w:hAnsi="Times New Roman" w:cs="Times New Roman"/>
          <w:b/>
          <w:sz w:val="24"/>
          <w:szCs w:val="24"/>
        </w:rPr>
        <w:t xml:space="preserve">unicipal </w:t>
      </w:r>
      <w:r>
        <w:rPr>
          <w:rFonts w:ascii="Times New Roman" w:hAnsi="Times New Roman" w:cs="Times New Roman"/>
          <w:b/>
          <w:sz w:val="24"/>
          <w:szCs w:val="24"/>
        </w:rPr>
        <w:t>S</w:t>
      </w:r>
      <w:r w:rsidRPr="007E00DA">
        <w:rPr>
          <w:rFonts w:ascii="Times New Roman" w:hAnsi="Times New Roman" w:cs="Times New Roman"/>
          <w:b/>
          <w:sz w:val="24"/>
          <w:szCs w:val="24"/>
        </w:rPr>
        <w:t xml:space="preserve">olid </w:t>
      </w:r>
      <w:r>
        <w:rPr>
          <w:rFonts w:ascii="Times New Roman" w:hAnsi="Times New Roman" w:cs="Times New Roman"/>
          <w:b/>
          <w:sz w:val="24"/>
          <w:szCs w:val="24"/>
        </w:rPr>
        <w:t>W</w:t>
      </w:r>
      <w:r w:rsidRPr="007E00DA">
        <w:rPr>
          <w:rFonts w:ascii="Times New Roman" w:hAnsi="Times New Roman" w:cs="Times New Roman"/>
          <w:b/>
          <w:sz w:val="24"/>
          <w:szCs w:val="24"/>
        </w:rPr>
        <w:t xml:space="preserve">astes </w:t>
      </w:r>
      <w:r>
        <w:rPr>
          <w:rFonts w:ascii="Times New Roman" w:hAnsi="Times New Roman" w:cs="Times New Roman"/>
          <w:b/>
          <w:sz w:val="24"/>
          <w:szCs w:val="24"/>
        </w:rPr>
        <w:t>E</w:t>
      </w:r>
      <w:r w:rsidRPr="007E00DA">
        <w:rPr>
          <w:rFonts w:ascii="Times New Roman" w:hAnsi="Times New Roman" w:cs="Times New Roman"/>
          <w:b/>
          <w:sz w:val="24"/>
          <w:szCs w:val="24"/>
        </w:rPr>
        <w:t xml:space="preserve">mploying the </w:t>
      </w:r>
      <w:r>
        <w:rPr>
          <w:rFonts w:ascii="Times New Roman" w:hAnsi="Times New Roman" w:cs="Times New Roman"/>
          <w:b/>
          <w:sz w:val="24"/>
          <w:szCs w:val="24"/>
        </w:rPr>
        <w:t>H</w:t>
      </w:r>
      <w:r w:rsidRPr="007E00DA">
        <w:rPr>
          <w:rFonts w:ascii="Times New Roman" w:hAnsi="Times New Roman" w:cs="Times New Roman"/>
          <w:b/>
          <w:sz w:val="24"/>
          <w:szCs w:val="24"/>
        </w:rPr>
        <w:t xml:space="preserve">ydrothermal </w:t>
      </w:r>
      <w:r>
        <w:rPr>
          <w:rFonts w:ascii="Times New Roman" w:hAnsi="Times New Roman" w:cs="Times New Roman"/>
          <w:b/>
          <w:sz w:val="24"/>
          <w:szCs w:val="24"/>
        </w:rPr>
        <w:t>T</w:t>
      </w:r>
      <w:r w:rsidRPr="007E00DA">
        <w:rPr>
          <w:rFonts w:ascii="Times New Roman" w:hAnsi="Times New Roman" w:cs="Times New Roman"/>
          <w:b/>
          <w:sz w:val="24"/>
          <w:szCs w:val="24"/>
        </w:rPr>
        <w:t>reatment</w:t>
      </w:r>
    </w:p>
    <w:p w:rsidR="0028059F" w:rsidRDefault="001828CE" w:rsidP="001828CE">
      <w:pPr>
        <w:jc w:val="center"/>
        <w:rPr>
          <w:rFonts w:ascii="Times New Roman" w:hAnsi="Times New Roman" w:cs="Times New Roman"/>
          <w:i/>
          <w:iCs/>
          <w:sz w:val="24"/>
          <w:vertAlign w:val="superscript"/>
        </w:rPr>
      </w:pPr>
      <w:proofErr w:type="spellStart"/>
      <w:r>
        <w:rPr>
          <w:rFonts w:ascii="Times New Roman" w:hAnsi="Times New Roman" w:cs="Times New Roman"/>
          <w:sz w:val="24"/>
          <w:u w:val="single"/>
        </w:rPr>
        <w:t>Kunio</w:t>
      </w:r>
      <w:proofErr w:type="spellEnd"/>
      <w:r>
        <w:rPr>
          <w:rFonts w:ascii="Times New Roman" w:hAnsi="Times New Roman" w:cs="Times New Roman"/>
          <w:sz w:val="24"/>
          <w:u w:val="single"/>
        </w:rPr>
        <w:t xml:space="preserve"> Yoshikawa</w:t>
      </w:r>
    </w:p>
    <w:p w:rsidR="00DF04E3" w:rsidRPr="00435234" w:rsidRDefault="001828CE" w:rsidP="00435234">
      <w:pPr>
        <w:pStyle w:val="HTML"/>
        <w:rPr>
          <w:rFonts w:ascii="Times New Roman" w:hAnsi="Times New Roman" w:cs="Times New Roman"/>
          <w:i/>
          <w:iCs/>
          <w:sz w:val="24"/>
        </w:rPr>
      </w:pPr>
      <w:r>
        <w:rPr>
          <w:rFonts w:ascii="Times New Roman" w:hAnsi="Times New Roman" w:cs="Times New Roman" w:hint="eastAsia"/>
          <w:i/>
          <w:iCs/>
          <w:sz w:val="24"/>
        </w:rPr>
        <w:t>Tokyo Institute of Technology, Japan</w:t>
      </w: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28059F" w:rsidRPr="001828CE" w:rsidRDefault="001828CE" w:rsidP="00DF04E3">
      <w:pPr>
        <w:pStyle w:val="HTML"/>
        <w:jc w:val="both"/>
        <w:rPr>
          <w:rFonts w:ascii="Times New Roman" w:hAnsi="Times New Roman" w:cs="Times New Roman"/>
          <w:sz w:val="24"/>
          <w:szCs w:val="24"/>
        </w:rPr>
      </w:pPr>
      <w:r w:rsidRPr="001828CE">
        <w:rPr>
          <w:rFonts w:ascii="Times New Roman" w:hAnsi="Times New Roman" w:cs="Times New Roman"/>
          <w:sz w:val="24"/>
          <w:szCs w:val="24"/>
        </w:rPr>
        <w:t xml:space="preserve">Up to now, the only commercialized ways of municipal solid waste (MSW) treatment are mass land-filling and mass burning. In Japan, most of burnable wastes are incinerated, but not in other countries, and still land-filling is the most popular way of waste treatment all over the world. But the world recent trend is to prohibit or limit land-filling of wastes while citizens do not want to increase waste incineration in developed countries as well as developing countries. On the other hand, major part of the world is discharging non-segregated municipal solid wastes. Thus we have to find out the utilization ways alternative to incineration for non-segregated MSW. Pre-treatment of wastes requires crushing, drying and deodorizing, which are normally different processes. But we have developed innovative </w:t>
      </w:r>
      <w:r w:rsidRPr="001828CE">
        <w:rPr>
          <w:rFonts w:ascii="Times New Roman" w:hAnsi="Times New Roman" w:cs="Times New Roman"/>
          <w:sz w:val="24"/>
          <w:szCs w:val="24"/>
          <w:lang w:eastAsia="ja-JP"/>
        </w:rPr>
        <w:t xml:space="preserve">hydrothermal </w:t>
      </w:r>
      <w:r w:rsidRPr="001828CE">
        <w:rPr>
          <w:rFonts w:ascii="Times New Roman" w:hAnsi="Times New Roman" w:cs="Times New Roman"/>
          <w:sz w:val="24"/>
          <w:szCs w:val="24"/>
        </w:rPr>
        <w:t xml:space="preserve">treatment technology (HTT) which can perform these three pre-treatment functions in one process utilizing high pressure </w:t>
      </w:r>
      <w:r w:rsidRPr="001828CE">
        <w:rPr>
          <w:rFonts w:ascii="Times New Roman" w:hAnsi="Times New Roman" w:cs="Times New Roman"/>
          <w:sz w:val="24"/>
          <w:szCs w:val="24"/>
          <w:lang w:eastAsia="ja-JP"/>
        </w:rPr>
        <w:t xml:space="preserve">saturated </w:t>
      </w:r>
      <w:r w:rsidRPr="001828CE">
        <w:rPr>
          <w:rFonts w:ascii="Times New Roman" w:hAnsi="Times New Roman" w:cs="Times New Roman"/>
          <w:sz w:val="24"/>
          <w:szCs w:val="24"/>
        </w:rPr>
        <w:t xml:space="preserve">steam. Figure </w:t>
      </w:r>
      <w:r w:rsidRPr="001828CE">
        <w:rPr>
          <w:rFonts w:ascii="Times New Roman" w:hAnsi="Times New Roman" w:cs="Times New Roman"/>
          <w:sz w:val="24"/>
          <w:szCs w:val="24"/>
          <w:lang w:eastAsia="ja-JP"/>
        </w:rPr>
        <w:t>1</w:t>
      </w:r>
      <w:r w:rsidRPr="001828CE">
        <w:rPr>
          <w:rFonts w:ascii="Times New Roman" w:hAnsi="Times New Roman" w:cs="Times New Roman"/>
          <w:sz w:val="24"/>
          <w:szCs w:val="24"/>
        </w:rPr>
        <w:t xml:space="preserve"> shows the operating principle of HTT. Non-segregated MSW are fed into the reactor, and then, 220</w:t>
      </w:r>
      <w:r w:rsidRPr="001828CE">
        <w:rPr>
          <w:rFonts w:ascii="ＭＳ 明朝" w:eastAsia="ＭＳ 明朝" w:hAnsi="ＭＳ 明朝" w:cs="ＭＳ 明朝" w:hint="eastAsia"/>
          <w:sz w:val="24"/>
          <w:szCs w:val="24"/>
        </w:rPr>
        <w:t>℃</w:t>
      </w:r>
      <w:r w:rsidRPr="001828CE">
        <w:rPr>
          <w:rFonts w:ascii="Times New Roman" w:hAnsi="Times New Roman" w:cs="Times New Roman"/>
          <w:sz w:val="24"/>
          <w:szCs w:val="24"/>
        </w:rPr>
        <w:t>, 2.5MPa saturated steam is supplied into the reactor for about 30 minutes and the blades installed inside the reactor rotates to mix MSW and steam for about 10 minutes. Then the product is discharged after extracting steam. The product is powder-like substance and the moisture content is almost the same as the raw material, but is easily dried by natural drying. The inert material such as metal, glass and stones can be easily sieved out after drying. There is almost no bad smell in the solid products, and the products can be used as solid fuels which can be easily mixed with coal for power generation</w:t>
      </w:r>
      <w:r w:rsidRPr="001828CE">
        <w:rPr>
          <w:rFonts w:ascii="Times New Roman" w:hAnsi="Times New Roman" w:cs="Times New Roman"/>
          <w:sz w:val="24"/>
          <w:szCs w:val="24"/>
          <w:lang w:eastAsia="ja-JP"/>
        </w:rPr>
        <w:t xml:space="preserve"> or cement production</w:t>
      </w:r>
      <w:r w:rsidRPr="001828CE">
        <w:rPr>
          <w:rFonts w:ascii="Times New Roman" w:hAnsi="Times New Roman" w:cs="Times New Roman"/>
          <w:sz w:val="24"/>
          <w:szCs w:val="24"/>
        </w:rPr>
        <w:t>. Only 10-15% of the product is enough for steam production in a boiler. HTT has already commercialized in Japan, China and Indonesia.</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440E88" w:rsidRPr="00440E88">
        <w:rPr>
          <w:rFonts w:ascii="Times New Roman" w:hAnsi="Times New Roman" w:cs="Times New Roman"/>
          <w:i/>
          <w:sz w:val="24"/>
        </w:rPr>
        <w:t xml:space="preserve"> </w:t>
      </w:r>
      <w:r w:rsidR="00440E88">
        <w:rPr>
          <w:rFonts w:ascii="Times New Roman" w:hAnsi="Times New Roman" w:cs="Times New Roman"/>
          <w:i/>
          <w:sz w:val="24"/>
        </w:rPr>
        <w:t>Alternative to incineration</w:t>
      </w:r>
      <w:r w:rsidR="00440E88">
        <w:rPr>
          <w:rFonts w:ascii="Times New Roman" w:hAnsi="Times New Roman" w:cs="Times New Roman"/>
          <w:i/>
          <w:sz w:val="24"/>
        </w:rPr>
        <w:t>,</w:t>
      </w:r>
      <w:r w:rsidR="00440E88" w:rsidRPr="00440E88">
        <w:rPr>
          <w:rFonts w:ascii="Times New Roman" w:hAnsi="Times New Roman" w:cs="Times New Roman"/>
          <w:i/>
          <w:sz w:val="24"/>
        </w:rPr>
        <w:t xml:space="preserve"> </w:t>
      </w:r>
      <w:proofErr w:type="gramStart"/>
      <w:r w:rsidR="00440E88">
        <w:rPr>
          <w:rFonts w:ascii="Times New Roman" w:hAnsi="Times New Roman" w:cs="Times New Roman"/>
          <w:i/>
          <w:sz w:val="24"/>
        </w:rPr>
        <w:t>Hydrothermal</w:t>
      </w:r>
      <w:proofErr w:type="gramEnd"/>
      <w:r w:rsidR="00440E88">
        <w:rPr>
          <w:rFonts w:ascii="Times New Roman" w:hAnsi="Times New Roman" w:cs="Times New Roman"/>
          <w:i/>
          <w:sz w:val="24"/>
        </w:rPr>
        <w:t xml:space="preserve"> treatment,</w:t>
      </w:r>
      <w:r w:rsidR="00440E88">
        <w:rPr>
          <w:rFonts w:ascii="Times New Roman" w:hAnsi="Times New Roman" w:cs="Times New Roman"/>
          <w:i/>
          <w:sz w:val="24"/>
        </w:rPr>
        <w:t xml:space="preserve"> Municipal solid waste, Solid fuel production</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Default="00440E88" w:rsidP="00DF04E3">
      <w:pPr>
        <w:pStyle w:val="HTML"/>
        <w:jc w:val="both"/>
        <w:rPr>
          <w:rFonts w:ascii="Times New Roman" w:hAnsi="Times New Roman" w:cs="Times New Roman"/>
          <w:iCs/>
          <w:sz w:val="24"/>
        </w:rPr>
      </w:pPr>
      <w:proofErr w:type="spellStart"/>
      <w:r w:rsidRPr="00440E88">
        <w:rPr>
          <w:rFonts w:ascii="Times New Roman" w:hAnsi="Times New Roman" w:cs="Times New Roman"/>
          <w:sz w:val="24"/>
          <w:szCs w:val="24"/>
        </w:rPr>
        <w:t>Prof.</w:t>
      </w:r>
      <w:proofErr w:type="spellEnd"/>
      <w:r w:rsidRPr="00440E88">
        <w:rPr>
          <w:rFonts w:ascii="Times New Roman" w:hAnsi="Times New Roman" w:cs="Times New Roman"/>
          <w:sz w:val="24"/>
          <w:szCs w:val="24"/>
        </w:rPr>
        <w:t xml:space="preserve"> </w:t>
      </w:r>
      <w:proofErr w:type="spellStart"/>
      <w:r w:rsidRPr="00440E88">
        <w:rPr>
          <w:rFonts w:ascii="Times New Roman" w:hAnsi="Times New Roman" w:cs="Times New Roman"/>
          <w:sz w:val="24"/>
          <w:szCs w:val="24"/>
        </w:rPr>
        <w:t>Kunio</w:t>
      </w:r>
      <w:proofErr w:type="spellEnd"/>
      <w:r w:rsidRPr="00440E88">
        <w:rPr>
          <w:rFonts w:ascii="Times New Roman" w:hAnsi="Times New Roman" w:cs="Times New Roman"/>
          <w:sz w:val="24"/>
          <w:szCs w:val="24"/>
        </w:rPr>
        <w:t xml:space="preserve"> Yoshikawa</w:t>
      </w:r>
      <w:r w:rsidRPr="00440E88">
        <w:rPr>
          <w:rFonts w:ascii="Times New Roman" w:eastAsia="ＭＳ 明朝" w:hAnsi="Times New Roman" w:cs="Times New Roman"/>
          <w:sz w:val="24"/>
          <w:szCs w:val="24"/>
        </w:rPr>
        <w:t xml:space="preserve"> was born in 1953 in Tokyo, Japan. He is a professor of Tokyo Institute of Technology and an associate editor of Applied Energy. His bachelor, master and doctor degrees were awarded from Tokyo Institute of Technology. His major fields are energy conversion, waste management and environmental engineering. He has been working in Tokyo Institute of Technology for more than 38 years as a research associate, an associate professor and a professor. He has published nearly 200 journal papers with the major award of AIAA Best Paper Award, ASME James Harry Potter Gold Medal, JSME Environmental Technology Achievement Award and Best Educator Award of Tokyo Institute of Technology</w:t>
      </w:r>
    </w:p>
    <w:p w:rsidR="00B3082B" w:rsidRDefault="00B3082B" w:rsidP="00DF04E3">
      <w:pPr>
        <w:pStyle w:val="HTML"/>
        <w:jc w:val="both"/>
        <w:rPr>
          <w:rFonts w:ascii="Times New Roman" w:hAnsi="Times New Roman" w:cs="Times New Roman"/>
          <w:iCs/>
          <w:sz w:val="24"/>
        </w:rPr>
      </w:pPr>
    </w:p>
    <w:p w:rsidR="00656A9D" w:rsidRDefault="00656A9D" w:rsidP="00DF04E3">
      <w:pPr>
        <w:pStyle w:val="HTML"/>
        <w:jc w:val="both"/>
        <w:rPr>
          <w:rFonts w:ascii="Times New Roman" w:hAnsi="Times New Roman" w:cs="Times New Roman"/>
          <w:iCs/>
          <w:sz w:val="24"/>
        </w:rPr>
      </w:pPr>
    </w:p>
    <w:p w:rsidR="00656A9D" w:rsidRDefault="00656A9D" w:rsidP="00DF04E3">
      <w:pPr>
        <w:pStyle w:val="HTML"/>
        <w:jc w:val="both"/>
        <w:rPr>
          <w:rFonts w:ascii="Times New Roman" w:hAnsi="Times New Roman" w:cs="Times New Roman"/>
          <w:iCs/>
          <w:sz w:val="24"/>
        </w:rPr>
      </w:pPr>
    </w:p>
    <w:p w:rsidR="00656A9D" w:rsidRDefault="00656A9D" w:rsidP="00DF04E3">
      <w:pPr>
        <w:pStyle w:val="HTML"/>
        <w:jc w:val="both"/>
        <w:rPr>
          <w:rFonts w:ascii="Times New Roman" w:hAnsi="Times New Roman" w:cs="Times New Roman"/>
          <w:iCs/>
          <w:sz w:val="24"/>
        </w:rPr>
      </w:pPr>
    </w:p>
    <w:p w:rsidR="003803D1" w:rsidRDefault="003803D1" w:rsidP="00DF04E3">
      <w:pPr>
        <w:pStyle w:val="HTML"/>
        <w:jc w:val="both"/>
        <w:rPr>
          <w:rFonts w:ascii="Times New Roman" w:hAnsi="Times New Roman" w:cs="Times New Roman"/>
          <w:b/>
          <w:iCs/>
          <w:sz w:val="24"/>
        </w:rPr>
      </w:pPr>
      <w:r w:rsidRPr="003803D1">
        <w:rPr>
          <w:rFonts w:ascii="Times New Roman" w:hAnsi="Times New Roman" w:cs="Times New Roman"/>
          <w:b/>
          <w:iCs/>
          <w:sz w:val="24"/>
        </w:rPr>
        <w:lastRenderedPageBreak/>
        <w:t>Recent Publications (up to 5)</w:t>
      </w:r>
    </w:p>
    <w:p w:rsidR="003803D1" w:rsidRPr="003803D1" w:rsidRDefault="003803D1" w:rsidP="00DF04E3">
      <w:pPr>
        <w:pStyle w:val="HTML"/>
        <w:jc w:val="both"/>
        <w:rPr>
          <w:rFonts w:ascii="Times New Roman" w:hAnsi="Times New Roman" w:cs="Times New Roman"/>
          <w:iCs/>
          <w:sz w:val="24"/>
        </w:rPr>
      </w:pPr>
    </w:p>
    <w:p w:rsidR="00656A9D" w:rsidRPr="00656A9D" w:rsidRDefault="00656A9D" w:rsidP="003803D1">
      <w:pPr>
        <w:pStyle w:val="HTML"/>
        <w:numPr>
          <w:ilvl w:val="0"/>
          <w:numId w:val="1"/>
        </w:numPr>
        <w:jc w:val="both"/>
        <w:rPr>
          <w:rFonts w:ascii="Times New Roman" w:hAnsi="Times New Roman" w:cs="Times New Roman"/>
          <w:iCs/>
          <w:sz w:val="24"/>
          <w:szCs w:val="24"/>
        </w:rPr>
      </w:pPr>
      <w:bookmarkStart w:id="0" w:name="_GoBack"/>
      <w:bookmarkEnd w:id="0"/>
      <w:r w:rsidRPr="00656A9D">
        <w:rPr>
          <w:rFonts w:ascii="Times New Roman" w:hAnsi="Times New Roman" w:cs="Times New Roman"/>
          <w:sz w:val="24"/>
          <w:szCs w:val="24"/>
        </w:rPr>
        <w:t xml:space="preserve">Tri </w:t>
      </w:r>
      <w:proofErr w:type="spellStart"/>
      <w:r w:rsidRPr="00656A9D">
        <w:rPr>
          <w:rFonts w:ascii="Times New Roman" w:hAnsi="Times New Roman" w:cs="Times New Roman"/>
          <w:sz w:val="24"/>
          <w:szCs w:val="24"/>
        </w:rPr>
        <w:t>Sesilia</w:t>
      </w:r>
      <w:proofErr w:type="spellEnd"/>
      <w:r w:rsidRPr="00656A9D">
        <w:rPr>
          <w:rFonts w:ascii="Times New Roman" w:hAnsi="Times New Roman" w:cs="Times New Roman"/>
          <w:sz w:val="24"/>
          <w:szCs w:val="24"/>
        </w:rPr>
        <w:t xml:space="preserve"> </w:t>
      </w:r>
      <w:proofErr w:type="spellStart"/>
      <w:r w:rsidRPr="00656A9D">
        <w:rPr>
          <w:rFonts w:ascii="Times New Roman" w:hAnsi="Times New Roman" w:cs="Times New Roman"/>
          <w:sz w:val="24"/>
          <w:szCs w:val="24"/>
        </w:rPr>
        <w:t>Safril</w:t>
      </w:r>
      <w:proofErr w:type="spellEnd"/>
      <w:r w:rsidRPr="00656A9D">
        <w:rPr>
          <w:rFonts w:ascii="Times New Roman" w:hAnsi="Times New Roman" w:cs="Times New Roman"/>
          <w:sz w:val="24"/>
          <w:szCs w:val="24"/>
        </w:rPr>
        <w:t xml:space="preserve">, </w:t>
      </w:r>
      <w:proofErr w:type="spellStart"/>
      <w:r w:rsidRPr="00656A9D">
        <w:rPr>
          <w:rFonts w:ascii="Times New Roman" w:hAnsi="Times New Roman" w:cs="Times New Roman"/>
          <w:sz w:val="24"/>
          <w:szCs w:val="24"/>
        </w:rPr>
        <w:t>Bayu</w:t>
      </w:r>
      <w:proofErr w:type="spellEnd"/>
      <w:r w:rsidRPr="00656A9D">
        <w:rPr>
          <w:rFonts w:ascii="Times New Roman" w:hAnsi="Times New Roman" w:cs="Times New Roman"/>
          <w:sz w:val="24"/>
          <w:szCs w:val="24"/>
        </w:rPr>
        <w:t xml:space="preserve"> </w:t>
      </w:r>
      <w:proofErr w:type="spellStart"/>
      <w:r w:rsidRPr="00656A9D">
        <w:rPr>
          <w:rFonts w:ascii="Times New Roman" w:hAnsi="Times New Roman" w:cs="Times New Roman"/>
          <w:sz w:val="24"/>
          <w:szCs w:val="24"/>
        </w:rPr>
        <w:t>Indrawan</w:t>
      </w:r>
      <w:proofErr w:type="spellEnd"/>
      <w:r w:rsidRPr="00656A9D">
        <w:rPr>
          <w:rFonts w:ascii="Times New Roman" w:hAnsi="Times New Roman" w:cs="Times New Roman"/>
          <w:sz w:val="24"/>
          <w:szCs w:val="24"/>
        </w:rPr>
        <w:t xml:space="preserve"> </w:t>
      </w:r>
      <w:proofErr w:type="spellStart"/>
      <w:r w:rsidRPr="00656A9D">
        <w:rPr>
          <w:rFonts w:ascii="Times New Roman" w:hAnsi="Times New Roman" w:cs="Times New Roman"/>
          <w:sz w:val="24"/>
          <w:szCs w:val="24"/>
        </w:rPr>
        <w:t>Safril</w:t>
      </w:r>
      <w:proofErr w:type="spellEnd"/>
      <w:r w:rsidRPr="00656A9D">
        <w:rPr>
          <w:rFonts w:ascii="Times New Roman" w:hAnsi="Times New Roman" w:cs="Times New Roman"/>
          <w:sz w:val="24"/>
          <w:szCs w:val="24"/>
        </w:rPr>
        <w:t xml:space="preserve">, </w:t>
      </w:r>
      <w:proofErr w:type="spellStart"/>
      <w:r w:rsidRPr="00656A9D">
        <w:rPr>
          <w:rFonts w:ascii="Times New Roman" w:hAnsi="Times New Roman" w:cs="Times New Roman"/>
          <w:sz w:val="24"/>
          <w:szCs w:val="24"/>
        </w:rPr>
        <w:t>Kunio</w:t>
      </w:r>
      <w:proofErr w:type="spellEnd"/>
      <w:r w:rsidRPr="00656A9D">
        <w:rPr>
          <w:rFonts w:ascii="Times New Roman" w:hAnsi="Times New Roman" w:cs="Times New Roman"/>
          <w:sz w:val="24"/>
          <w:szCs w:val="24"/>
        </w:rPr>
        <w:t xml:space="preserve"> Yoshikawa</w:t>
      </w:r>
      <w:r>
        <w:rPr>
          <w:rFonts w:ascii="Times New Roman" w:hAnsi="Times New Roman" w:cs="Times New Roman"/>
          <w:sz w:val="24"/>
          <w:szCs w:val="24"/>
        </w:rPr>
        <w:t xml:space="preserve"> (2017) </w:t>
      </w:r>
      <w:r w:rsidRPr="00656A9D">
        <w:rPr>
          <w:rFonts w:ascii="Times New Roman" w:hAnsi="Times New Roman" w:cs="Times New Roman"/>
          <w:bCs/>
          <w:sz w:val="24"/>
          <w:szCs w:val="24"/>
        </w:rPr>
        <w:t>Commercial Demonstration of Solid Fuel Production from Municipal Solid Waste Employing the Hydrothermal Treatment</w:t>
      </w:r>
      <w:r>
        <w:rPr>
          <w:rFonts w:ascii="Times New Roman" w:hAnsi="Times New Roman" w:cs="Times New Roman"/>
          <w:bCs/>
          <w:sz w:val="24"/>
          <w:szCs w:val="24"/>
        </w:rPr>
        <w:t>.</w:t>
      </w:r>
      <w:r w:rsidRPr="00656A9D">
        <w:rPr>
          <w:rFonts w:ascii="Times New Roman" w:hAnsi="Times New Roman" w:cs="Times New Roman"/>
          <w:bCs/>
          <w:sz w:val="24"/>
          <w:szCs w:val="24"/>
        </w:rPr>
        <w:t xml:space="preserve"> </w:t>
      </w:r>
      <w:r w:rsidRPr="00656A9D">
        <w:rPr>
          <w:rFonts w:ascii="Times New Roman" w:hAnsi="Times New Roman" w:cs="Times New Roman"/>
          <w:sz w:val="24"/>
          <w:szCs w:val="24"/>
        </w:rPr>
        <w:t>International Journal of Environmental Science</w:t>
      </w:r>
      <w:r w:rsidRPr="00656A9D">
        <w:rPr>
          <w:rFonts w:ascii="Times New Roman" w:hAnsi="Times New Roman" w:cs="Times New Roman"/>
          <w:bCs/>
          <w:sz w:val="24"/>
          <w:szCs w:val="24"/>
        </w:rPr>
        <w:t xml:space="preserve"> 2</w:t>
      </w:r>
      <w:r>
        <w:rPr>
          <w:rFonts w:ascii="Times New Roman" w:hAnsi="Times New Roman" w:cs="Times New Roman"/>
          <w:bCs/>
          <w:sz w:val="24"/>
          <w:szCs w:val="24"/>
        </w:rPr>
        <w:t>:</w:t>
      </w:r>
      <w:r w:rsidRPr="00656A9D">
        <w:rPr>
          <w:rFonts w:ascii="Times New Roman" w:hAnsi="Times New Roman" w:cs="Times New Roman"/>
          <w:bCs/>
          <w:sz w:val="24"/>
          <w:szCs w:val="24"/>
        </w:rPr>
        <w:t>316-323.</w:t>
      </w:r>
    </w:p>
    <w:p w:rsidR="00656A9D" w:rsidRPr="00656A9D" w:rsidRDefault="00656A9D" w:rsidP="003803D1">
      <w:pPr>
        <w:pStyle w:val="HTML"/>
        <w:numPr>
          <w:ilvl w:val="0"/>
          <w:numId w:val="1"/>
        </w:numPr>
        <w:jc w:val="both"/>
        <w:rPr>
          <w:rFonts w:ascii="Times New Roman" w:hAnsi="Times New Roman" w:cs="Times New Roman"/>
          <w:iCs/>
          <w:sz w:val="24"/>
          <w:szCs w:val="24"/>
        </w:rPr>
      </w:pPr>
      <w:proofErr w:type="spellStart"/>
      <w:r w:rsidRPr="00656A9D">
        <w:rPr>
          <w:rFonts w:ascii="Times New Roman" w:hAnsi="Times New Roman" w:cs="Times New Roman"/>
          <w:sz w:val="24"/>
          <w:szCs w:val="24"/>
        </w:rPr>
        <w:t>Srikandi</w:t>
      </w:r>
      <w:proofErr w:type="spellEnd"/>
      <w:r w:rsidRPr="00656A9D">
        <w:rPr>
          <w:rFonts w:ascii="Times New Roman" w:hAnsi="Times New Roman" w:cs="Times New Roman"/>
          <w:sz w:val="24"/>
          <w:szCs w:val="24"/>
        </w:rPr>
        <w:t xml:space="preserve"> </w:t>
      </w:r>
      <w:proofErr w:type="spellStart"/>
      <w:r w:rsidRPr="00656A9D">
        <w:rPr>
          <w:rFonts w:ascii="Times New Roman" w:hAnsi="Times New Roman" w:cs="Times New Roman"/>
          <w:sz w:val="24"/>
          <w:szCs w:val="24"/>
        </w:rPr>
        <w:t>Novianti</w:t>
      </w:r>
      <w:proofErr w:type="spellEnd"/>
      <w:r w:rsidRPr="00656A9D">
        <w:rPr>
          <w:rFonts w:ascii="Times New Roman" w:hAnsi="Times New Roman" w:cs="Times New Roman"/>
          <w:sz w:val="24"/>
          <w:szCs w:val="24"/>
        </w:rPr>
        <w:t xml:space="preserve">, </w:t>
      </w:r>
      <w:proofErr w:type="spellStart"/>
      <w:r w:rsidRPr="00656A9D">
        <w:rPr>
          <w:rFonts w:ascii="Times New Roman" w:hAnsi="Times New Roman" w:cs="Times New Roman"/>
          <w:sz w:val="24"/>
          <w:szCs w:val="24"/>
        </w:rPr>
        <w:t>Ilman</w:t>
      </w:r>
      <w:proofErr w:type="spellEnd"/>
      <w:r w:rsidRPr="00656A9D">
        <w:rPr>
          <w:rFonts w:ascii="Times New Roman" w:hAnsi="Times New Roman" w:cs="Times New Roman"/>
          <w:sz w:val="24"/>
          <w:szCs w:val="24"/>
        </w:rPr>
        <w:t xml:space="preserve"> </w:t>
      </w:r>
      <w:proofErr w:type="spellStart"/>
      <w:r w:rsidRPr="00656A9D">
        <w:rPr>
          <w:rFonts w:ascii="Times New Roman" w:hAnsi="Times New Roman" w:cs="Times New Roman"/>
          <w:sz w:val="24"/>
          <w:szCs w:val="24"/>
        </w:rPr>
        <w:t>Nuran</w:t>
      </w:r>
      <w:proofErr w:type="spellEnd"/>
      <w:r w:rsidRPr="00656A9D">
        <w:rPr>
          <w:rFonts w:ascii="Times New Roman" w:hAnsi="Times New Roman" w:cs="Times New Roman"/>
          <w:sz w:val="24"/>
          <w:szCs w:val="24"/>
        </w:rPr>
        <w:t xml:space="preserve"> </w:t>
      </w:r>
      <w:proofErr w:type="spellStart"/>
      <w:r w:rsidRPr="00656A9D">
        <w:rPr>
          <w:rFonts w:ascii="Times New Roman" w:hAnsi="Times New Roman" w:cs="Times New Roman"/>
          <w:sz w:val="24"/>
          <w:szCs w:val="24"/>
        </w:rPr>
        <w:t>Zaini</w:t>
      </w:r>
      <w:proofErr w:type="spellEnd"/>
      <w:r w:rsidRPr="00656A9D">
        <w:rPr>
          <w:rFonts w:ascii="Times New Roman" w:hAnsi="Times New Roman" w:cs="Times New Roman"/>
          <w:sz w:val="24"/>
          <w:szCs w:val="24"/>
        </w:rPr>
        <w:t xml:space="preserve">, Anissa </w:t>
      </w:r>
      <w:proofErr w:type="spellStart"/>
      <w:r w:rsidRPr="00656A9D">
        <w:rPr>
          <w:rFonts w:ascii="Times New Roman" w:hAnsi="Times New Roman" w:cs="Times New Roman"/>
          <w:sz w:val="24"/>
          <w:szCs w:val="24"/>
        </w:rPr>
        <w:t>Nurdiawati</w:t>
      </w:r>
      <w:proofErr w:type="spellEnd"/>
      <w:r w:rsidRPr="00656A9D">
        <w:rPr>
          <w:rFonts w:ascii="Times New Roman" w:hAnsi="Times New Roman" w:cs="Times New Roman"/>
          <w:sz w:val="24"/>
          <w:szCs w:val="24"/>
        </w:rPr>
        <w:t xml:space="preserve"> and </w:t>
      </w:r>
      <w:proofErr w:type="spellStart"/>
      <w:r w:rsidRPr="00656A9D">
        <w:rPr>
          <w:rFonts w:ascii="Times New Roman" w:hAnsi="Times New Roman" w:cs="Times New Roman"/>
          <w:sz w:val="24"/>
          <w:szCs w:val="24"/>
        </w:rPr>
        <w:t>Kunio</w:t>
      </w:r>
      <w:proofErr w:type="spellEnd"/>
      <w:r w:rsidRPr="00656A9D">
        <w:rPr>
          <w:rFonts w:ascii="Times New Roman" w:hAnsi="Times New Roman" w:cs="Times New Roman"/>
          <w:sz w:val="24"/>
          <w:szCs w:val="24"/>
        </w:rPr>
        <w:t xml:space="preserve"> Yoshikawa (2016) </w:t>
      </w:r>
      <w:r w:rsidRPr="00656A9D">
        <w:rPr>
          <w:rFonts w:ascii="Times New Roman" w:hAnsi="Times New Roman" w:cs="Times New Roman"/>
          <w:bCs/>
          <w:sz w:val="24"/>
          <w:szCs w:val="24"/>
        </w:rPr>
        <w:t>Low Potassium Content Pellet Production by Hydrothermal-Washing Co-treatment.</w:t>
      </w:r>
      <w:r w:rsidRPr="00656A9D">
        <w:rPr>
          <w:rFonts w:ascii="Times New Roman" w:hAnsi="Times New Roman" w:cs="Times New Roman"/>
          <w:b/>
          <w:bCs/>
          <w:sz w:val="24"/>
          <w:szCs w:val="24"/>
        </w:rPr>
        <w:t xml:space="preserve"> </w:t>
      </w:r>
      <w:r w:rsidRPr="00656A9D">
        <w:rPr>
          <w:rFonts w:ascii="Times New Roman" w:hAnsi="Times New Roman" w:cs="Times New Roman"/>
          <w:sz w:val="24"/>
          <w:szCs w:val="24"/>
        </w:rPr>
        <w:t>International Journal of Chemistry and Chemical Engineering Systems 1:28-38.</w:t>
      </w:r>
    </w:p>
    <w:p w:rsidR="00656A9D" w:rsidRPr="00656A9D" w:rsidRDefault="00656A9D" w:rsidP="00656A9D">
      <w:pPr>
        <w:pStyle w:val="a9"/>
        <w:numPr>
          <w:ilvl w:val="0"/>
          <w:numId w:val="1"/>
        </w:numPr>
        <w:tabs>
          <w:tab w:val="left" w:pos="384"/>
        </w:tabs>
        <w:spacing w:line="216" w:lineRule="exact"/>
        <w:ind w:right="137"/>
        <w:rPr>
          <w:rFonts w:ascii="Times New Roman" w:hAnsi="Times New Roman" w:cs="Times New Roman"/>
          <w:sz w:val="24"/>
          <w:szCs w:val="24"/>
        </w:rPr>
      </w:pPr>
      <w:proofErr w:type="spellStart"/>
      <w:r w:rsidRPr="00656A9D">
        <w:rPr>
          <w:rFonts w:ascii="Times New Roman" w:hAnsi="Times New Roman" w:cs="Times New Roman"/>
          <w:color w:val="000000"/>
          <w:sz w:val="24"/>
          <w:szCs w:val="24"/>
        </w:rPr>
        <w:t>Chinnathan</w:t>
      </w:r>
      <w:proofErr w:type="spellEnd"/>
      <w:r w:rsidRPr="00656A9D">
        <w:rPr>
          <w:rFonts w:ascii="Times New Roman" w:hAnsi="Times New Roman" w:cs="Times New Roman"/>
          <w:color w:val="000000"/>
          <w:sz w:val="24"/>
          <w:szCs w:val="24"/>
        </w:rPr>
        <w:t xml:space="preserve"> </w:t>
      </w:r>
      <w:proofErr w:type="spellStart"/>
      <w:r w:rsidRPr="00656A9D">
        <w:rPr>
          <w:rFonts w:ascii="Times New Roman" w:hAnsi="Times New Roman" w:cs="Times New Roman"/>
          <w:color w:val="000000"/>
          <w:sz w:val="24"/>
          <w:szCs w:val="24"/>
        </w:rPr>
        <w:t>Areeprasert</w:t>
      </w:r>
      <w:proofErr w:type="spellEnd"/>
      <w:r w:rsidRPr="00656A9D">
        <w:rPr>
          <w:rFonts w:ascii="Times New Roman" w:hAnsi="Times New Roman" w:cs="Times New Roman"/>
          <w:color w:val="000000"/>
          <w:sz w:val="24"/>
          <w:szCs w:val="24"/>
        </w:rPr>
        <w:t xml:space="preserve">, Antonio Coppola, Massimo </w:t>
      </w:r>
      <w:proofErr w:type="spellStart"/>
      <w:r w:rsidRPr="00656A9D">
        <w:rPr>
          <w:rFonts w:ascii="Times New Roman" w:hAnsi="Times New Roman" w:cs="Times New Roman"/>
          <w:color w:val="000000"/>
          <w:sz w:val="24"/>
          <w:szCs w:val="24"/>
        </w:rPr>
        <w:t>Urciuolo</w:t>
      </w:r>
      <w:proofErr w:type="spellEnd"/>
      <w:r w:rsidRPr="00656A9D">
        <w:rPr>
          <w:rFonts w:ascii="Times New Roman" w:hAnsi="Times New Roman" w:cs="Times New Roman"/>
          <w:color w:val="000000"/>
          <w:sz w:val="24"/>
          <w:szCs w:val="24"/>
        </w:rPr>
        <w:t xml:space="preserve">, Riccardo </w:t>
      </w:r>
      <w:proofErr w:type="spellStart"/>
      <w:r w:rsidRPr="00656A9D">
        <w:rPr>
          <w:rFonts w:ascii="Times New Roman" w:hAnsi="Times New Roman" w:cs="Times New Roman"/>
          <w:color w:val="000000"/>
          <w:sz w:val="24"/>
          <w:szCs w:val="24"/>
        </w:rPr>
        <w:t>Chirone</w:t>
      </w:r>
      <w:proofErr w:type="spellEnd"/>
      <w:r w:rsidRPr="00656A9D">
        <w:rPr>
          <w:rFonts w:ascii="Times New Roman" w:hAnsi="Times New Roman" w:cs="Times New Roman"/>
          <w:color w:val="000000"/>
          <w:sz w:val="24"/>
          <w:szCs w:val="24"/>
        </w:rPr>
        <w:t xml:space="preserve">, </w:t>
      </w:r>
      <w:proofErr w:type="spellStart"/>
      <w:r w:rsidRPr="00656A9D">
        <w:rPr>
          <w:rFonts w:ascii="Times New Roman" w:hAnsi="Times New Roman" w:cs="Times New Roman"/>
          <w:color w:val="000000"/>
          <w:sz w:val="24"/>
          <w:szCs w:val="24"/>
        </w:rPr>
        <w:t>Kunio</w:t>
      </w:r>
      <w:proofErr w:type="spellEnd"/>
      <w:r w:rsidRPr="00656A9D">
        <w:rPr>
          <w:rFonts w:ascii="Times New Roman" w:hAnsi="Times New Roman" w:cs="Times New Roman"/>
          <w:color w:val="000000"/>
          <w:sz w:val="24"/>
          <w:szCs w:val="24"/>
        </w:rPr>
        <w:t xml:space="preserve"> Yoshikawa and </w:t>
      </w:r>
      <w:proofErr w:type="spellStart"/>
      <w:r w:rsidRPr="00656A9D">
        <w:rPr>
          <w:rFonts w:ascii="Times New Roman" w:hAnsi="Times New Roman" w:cs="Times New Roman"/>
          <w:color w:val="000000"/>
          <w:sz w:val="24"/>
          <w:szCs w:val="24"/>
        </w:rPr>
        <w:t>Fabrizio</w:t>
      </w:r>
      <w:proofErr w:type="spellEnd"/>
      <w:r w:rsidRPr="00656A9D">
        <w:rPr>
          <w:rFonts w:ascii="Times New Roman" w:hAnsi="Times New Roman" w:cs="Times New Roman"/>
          <w:color w:val="000000"/>
          <w:sz w:val="24"/>
          <w:szCs w:val="24"/>
        </w:rPr>
        <w:t xml:space="preserve"> Scala (2015) </w:t>
      </w:r>
      <w:proofErr w:type="gramStart"/>
      <w:r w:rsidRPr="00656A9D">
        <w:rPr>
          <w:rFonts w:ascii="Times New Roman" w:hAnsi="Times New Roman" w:cs="Times New Roman"/>
          <w:sz w:val="24"/>
          <w:szCs w:val="24"/>
        </w:rPr>
        <w:t>The</w:t>
      </w:r>
      <w:proofErr w:type="gramEnd"/>
      <w:r w:rsidRPr="00656A9D">
        <w:rPr>
          <w:rFonts w:ascii="Times New Roman" w:hAnsi="Times New Roman" w:cs="Times New Roman"/>
          <w:sz w:val="24"/>
          <w:szCs w:val="24"/>
        </w:rPr>
        <w:t xml:space="preserve"> effect of hydrothermal treatment on attrition during the </w:t>
      </w:r>
      <w:r w:rsidRPr="00656A9D">
        <w:rPr>
          <w:rFonts w:ascii="Times New Roman" w:eastAsia="AdvTT5235d5a9+fb" w:hAnsi="Times New Roman" w:cs="Times New Roman"/>
          <w:sz w:val="24"/>
          <w:szCs w:val="24"/>
        </w:rPr>
        <w:t>fl</w:t>
      </w:r>
      <w:r w:rsidRPr="00656A9D">
        <w:rPr>
          <w:rFonts w:ascii="Times New Roman" w:hAnsi="Times New Roman" w:cs="Times New Roman"/>
          <w:sz w:val="24"/>
          <w:szCs w:val="24"/>
        </w:rPr>
        <w:t>uidized bed combustion of paper sludge. Fuel Processing Technology 140: 57-66.</w:t>
      </w:r>
    </w:p>
    <w:p w:rsidR="00656A9D" w:rsidRPr="00656A9D" w:rsidRDefault="00656A9D" w:rsidP="003803D1">
      <w:pPr>
        <w:pStyle w:val="HTML"/>
        <w:numPr>
          <w:ilvl w:val="0"/>
          <w:numId w:val="1"/>
        </w:numPr>
        <w:jc w:val="both"/>
        <w:rPr>
          <w:rFonts w:ascii="Times New Roman" w:hAnsi="Times New Roman" w:cs="Times New Roman"/>
          <w:iCs/>
          <w:sz w:val="24"/>
          <w:szCs w:val="24"/>
        </w:rPr>
      </w:pPr>
      <w:proofErr w:type="spellStart"/>
      <w:r w:rsidRPr="00656A9D">
        <w:rPr>
          <w:rFonts w:ascii="Times New Roman" w:eastAsia="AdvGulliv-R" w:hAnsi="Times New Roman" w:cs="Times New Roman"/>
          <w:sz w:val="24"/>
          <w:szCs w:val="24"/>
        </w:rPr>
        <w:t>Peitao</w:t>
      </w:r>
      <w:proofErr w:type="spellEnd"/>
      <w:r w:rsidRPr="00656A9D">
        <w:rPr>
          <w:rFonts w:ascii="Times New Roman" w:eastAsia="AdvGulliv-R" w:hAnsi="Times New Roman" w:cs="Times New Roman"/>
          <w:sz w:val="24"/>
          <w:szCs w:val="24"/>
        </w:rPr>
        <w:t xml:space="preserve"> Zhao, </w:t>
      </w:r>
      <w:proofErr w:type="spellStart"/>
      <w:r w:rsidRPr="00656A9D">
        <w:rPr>
          <w:rFonts w:ascii="Times New Roman" w:eastAsia="AdvGulliv-R" w:hAnsi="Times New Roman" w:cs="Times New Roman"/>
          <w:sz w:val="24"/>
          <w:szCs w:val="24"/>
        </w:rPr>
        <w:t>Yafei</w:t>
      </w:r>
      <w:proofErr w:type="spellEnd"/>
      <w:r w:rsidRPr="00656A9D">
        <w:rPr>
          <w:rFonts w:ascii="Times New Roman" w:eastAsia="AdvGulliv-R" w:hAnsi="Times New Roman" w:cs="Times New Roman"/>
          <w:sz w:val="24"/>
          <w:szCs w:val="24"/>
        </w:rPr>
        <w:t xml:space="preserve"> Shen, </w:t>
      </w:r>
      <w:proofErr w:type="spellStart"/>
      <w:r w:rsidRPr="00656A9D">
        <w:rPr>
          <w:rFonts w:ascii="Times New Roman" w:eastAsia="AdvGulliv-R" w:hAnsi="Times New Roman" w:cs="Times New Roman"/>
          <w:sz w:val="24"/>
          <w:szCs w:val="24"/>
        </w:rPr>
        <w:t>Shifu</w:t>
      </w:r>
      <w:proofErr w:type="spellEnd"/>
      <w:r w:rsidRPr="00656A9D">
        <w:rPr>
          <w:rFonts w:ascii="Times New Roman" w:eastAsia="AdvGulliv-R" w:hAnsi="Times New Roman" w:cs="Times New Roman"/>
          <w:sz w:val="24"/>
          <w:szCs w:val="24"/>
        </w:rPr>
        <w:t xml:space="preserve"> Ge and </w:t>
      </w:r>
      <w:proofErr w:type="spellStart"/>
      <w:r w:rsidRPr="00656A9D">
        <w:rPr>
          <w:rFonts w:ascii="Times New Roman" w:eastAsia="AdvGulliv-R" w:hAnsi="Times New Roman" w:cs="Times New Roman"/>
          <w:sz w:val="24"/>
          <w:szCs w:val="24"/>
        </w:rPr>
        <w:t>Kunio</w:t>
      </w:r>
      <w:proofErr w:type="spellEnd"/>
      <w:r w:rsidRPr="00656A9D">
        <w:rPr>
          <w:rFonts w:ascii="Times New Roman" w:eastAsia="AdvGulliv-R" w:hAnsi="Times New Roman" w:cs="Times New Roman"/>
          <w:sz w:val="24"/>
          <w:szCs w:val="24"/>
        </w:rPr>
        <w:t xml:space="preserve"> Yoshikawa (2014)</w:t>
      </w:r>
      <w:r w:rsidRPr="00656A9D">
        <w:rPr>
          <w:rFonts w:ascii="Times New Roman" w:eastAsia="AdvGulliv-R" w:hAnsi="Times New Roman" w:cs="Times New Roman"/>
          <w:b/>
          <w:sz w:val="24"/>
          <w:szCs w:val="24"/>
        </w:rPr>
        <w:t xml:space="preserve"> </w:t>
      </w:r>
      <w:r w:rsidRPr="00656A9D">
        <w:rPr>
          <w:rFonts w:ascii="Times New Roman" w:hAnsi="Times New Roman" w:cs="Times New Roman"/>
          <w:sz w:val="24"/>
          <w:szCs w:val="24"/>
        </w:rPr>
        <w:t>Energy Recycling from Sewage Sludge by Producing Solid Fuel with Hydrothermal Carbonization. Energy Conversion and Management 78: 815-821.</w:t>
      </w:r>
    </w:p>
    <w:p w:rsidR="00656A9D" w:rsidRPr="00656A9D" w:rsidRDefault="00656A9D" w:rsidP="00656A9D">
      <w:pPr>
        <w:pStyle w:val="aa"/>
        <w:numPr>
          <w:ilvl w:val="0"/>
          <w:numId w:val="1"/>
        </w:numPr>
        <w:spacing w:before="85" w:line="216" w:lineRule="exact"/>
        <w:ind w:right="138"/>
        <w:jc w:val="both"/>
        <w:rPr>
          <w:rFonts w:ascii="Times New Roman" w:hAnsi="Times New Roman" w:cs="Times New Roman"/>
          <w:sz w:val="24"/>
          <w:szCs w:val="24"/>
        </w:rPr>
      </w:pPr>
      <w:proofErr w:type="spellStart"/>
      <w:r w:rsidRPr="00656A9D">
        <w:rPr>
          <w:rFonts w:ascii="Times New Roman" w:eastAsia="AdvGulliv-R" w:hAnsi="Times New Roman" w:cs="Times New Roman"/>
          <w:color w:val="000000"/>
          <w:sz w:val="24"/>
          <w:szCs w:val="24"/>
        </w:rPr>
        <w:t>Pandji</w:t>
      </w:r>
      <w:proofErr w:type="spellEnd"/>
      <w:r w:rsidRPr="00656A9D">
        <w:rPr>
          <w:rFonts w:ascii="Times New Roman" w:eastAsia="AdvGulliv-R" w:hAnsi="Times New Roman" w:cs="Times New Roman"/>
          <w:color w:val="000000"/>
          <w:sz w:val="24"/>
          <w:szCs w:val="24"/>
        </w:rPr>
        <w:t xml:space="preserve"> </w:t>
      </w:r>
      <w:proofErr w:type="spellStart"/>
      <w:r w:rsidRPr="00656A9D">
        <w:rPr>
          <w:rFonts w:ascii="Times New Roman" w:eastAsia="AdvGulliv-R" w:hAnsi="Times New Roman" w:cs="Times New Roman"/>
          <w:color w:val="000000"/>
          <w:sz w:val="24"/>
          <w:szCs w:val="24"/>
        </w:rPr>
        <w:t>Prawisudha</w:t>
      </w:r>
      <w:proofErr w:type="spellEnd"/>
      <w:r w:rsidRPr="00656A9D">
        <w:rPr>
          <w:rFonts w:ascii="Times New Roman" w:eastAsia="AdvGulliv-R" w:hAnsi="Times New Roman" w:cs="Times New Roman"/>
          <w:color w:val="000000"/>
          <w:sz w:val="24"/>
          <w:szCs w:val="24"/>
        </w:rPr>
        <w:t xml:space="preserve">, </w:t>
      </w:r>
      <w:proofErr w:type="spellStart"/>
      <w:r w:rsidRPr="00656A9D">
        <w:rPr>
          <w:rFonts w:ascii="Times New Roman" w:eastAsia="AdvGulliv-R" w:hAnsi="Times New Roman" w:cs="Times New Roman"/>
          <w:color w:val="000000"/>
          <w:sz w:val="24"/>
          <w:szCs w:val="24"/>
        </w:rPr>
        <w:t>Tomoaki</w:t>
      </w:r>
      <w:proofErr w:type="spellEnd"/>
      <w:r w:rsidRPr="00656A9D">
        <w:rPr>
          <w:rFonts w:ascii="Times New Roman" w:eastAsia="AdvGulliv-R" w:hAnsi="Times New Roman" w:cs="Times New Roman"/>
          <w:color w:val="000000"/>
          <w:sz w:val="24"/>
          <w:szCs w:val="24"/>
        </w:rPr>
        <w:t xml:space="preserve"> </w:t>
      </w:r>
      <w:proofErr w:type="spellStart"/>
      <w:r w:rsidRPr="00656A9D">
        <w:rPr>
          <w:rFonts w:ascii="Times New Roman" w:eastAsia="AdvGulliv-R" w:hAnsi="Times New Roman" w:cs="Times New Roman"/>
          <w:color w:val="000000"/>
          <w:sz w:val="24"/>
          <w:szCs w:val="24"/>
        </w:rPr>
        <w:t>Namioka</w:t>
      </w:r>
      <w:proofErr w:type="spellEnd"/>
      <w:r w:rsidRPr="00656A9D">
        <w:rPr>
          <w:rFonts w:ascii="Times New Roman" w:eastAsia="AdvGulliv-R" w:hAnsi="Times New Roman" w:cs="Times New Roman"/>
          <w:color w:val="000000"/>
          <w:sz w:val="24"/>
          <w:szCs w:val="24"/>
        </w:rPr>
        <w:t xml:space="preserve"> and </w:t>
      </w:r>
      <w:proofErr w:type="spellStart"/>
      <w:r w:rsidRPr="00656A9D">
        <w:rPr>
          <w:rFonts w:ascii="Times New Roman" w:eastAsia="AdvGulliv-R" w:hAnsi="Times New Roman" w:cs="Times New Roman"/>
          <w:color w:val="000000"/>
          <w:sz w:val="24"/>
          <w:szCs w:val="24"/>
        </w:rPr>
        <w:t>Kunio</w:t>
      </w:r>
      <w:proofErr w:type="spellEnd"/>
      <w:r w:rsidRPr="00656A9D">
        <w:rPr>
          <w:rFonts w:ascii="Times New Roman" w:eastAsia="AdvGulliv-R" w:hAnsi="Times New Roman" w:cs="Times New Roman"/>
          <w:color w:val="000000"/>
          <w:sz w:val="24"/>
          <w:szCs w:val="24"/>
        </w:rPr>
        <w:t xml:space="preserve"> Yoshikawa (2012) </w:t>
      </w:r>
      <w:r w:rsidRPr="00656A9D">
        <w:rPr>
          <w:rFonts w:ascii="Times New Roman" w:eastAsia="AdvGulliv-R" w:hAnsi="Times New Roman" w:cs="Times New Roman"/>
          <w:sz w:val="24"/>
          <w:szCs w:val="24"/>
        </w:rPr>
        <w:t>Coal alternative fuel production from municipal solid wastes employing hydrothermal treatment. Applied Energy 90: 298-304.</w:t>
      </w:r>
    </w:p>
    <w:p w:rsidR="003803D1" w:rsidRDefault="003803D1" w:rsidP="00DF04E3">
      <w:pPr>
        <w:pStyle w:val="HTML"/>
        <w:jc w:val="both"/>
        <w:rPr>
          <w:rFonts w:ascii="Times New Roman" w:hAnsi="Times New Roman" w:cs="Times New Roman"/>
          <w:iCs/>
          <w:sz w:val="24"/>
        </w:rPr>
      </w:pPr>
    </w:p>
    <w:p w:rsidR="00B3082B" w:rsidRDefault="00656A9D" w:rsidP="00B3082B">
      <w:pPr>
        <w:pStyle w:val="HTML"/>
        <w:jc w:val="both"/>
        <w:rPr>
          <w:rFonts w:ascii="Times New Roman" w:hAnsi="Times New Roman" w:cs="Times New Roman"/>
          <w:b/>
          <w:iCs/>
          <w:sz w:val="24"/>
        </w:rPr>
      </w:pPr>
      <w:r>
        <w:rPr>
          <w:noProof/>
          <w:lang w:val="en-US" w:eastAsia="ja-JP"/>
        </w:rPr>
        <w:drawing>
          <wp:inline distT="0" distB="0" distL="0" distR="0">
            <wp:extent cx="651053" cy="640925"/>
            <wp:effectExtent l="0" t="0" r="0" b="698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1472" cy="661027"/>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656A9D">
        <w:rPr>
          <w:rFonts w:ascii="Times New Roman" w:hAnsi="Times New Roman" w:cs="Times New Roman"/>
          <w:iCs/>
          <w:sz w:val="24"/>
        </w:rPr>
        <w:t>yoshikawa.k.aa@m.titech.ac.jp</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656A9D">
        <w:rPr>
          <w:rFonts w:ascii="Times New Roman" w:hAnsi="Times New Roman" w:cs="Times New Roman"/>
          <w:b/>
          <w:sz w:val="24"/>
          <w:szCs w:val="24"/>
        </w:rPr>
        <w:t xml:space="preserve"> </w:t>
      </w:r>
      <w:r w:rsidR="00656A9D" w:rsidRPr="00656A9D">
        <w:rPr>
          <w:rFonts w:ascii="Times New Roman" w:hAnsi="Times New Roman" w:cs="Times New Roman"/>
          <w:sz w:val="24"/>
          <w:szCs w:val="24"/>
        </w:rPr>
        <w:t>None</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C07" w:rsidRDefault="009C5C07" w:rsidP="00495C76">
      <w:pPr>
        <w:spacing w:after="0" w:line="240" w:lineRule="auto"/>
      </w:pPr>
      <w:r>
        <w:separator/>
      </w:r>
    </w:p>
  </w:endnote>
  <w:endnote w:type="continuationSeparator" w:id="0">
    <w:p w:rsidR="009C5C07" w:rsidRDefault="009C5C0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modern"/>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AdvTT5235d5a9+fb">
    <w:altName w:val="Arial Unicode MS"/>
    <w:panose1 w:val="00000000000000000000"/>
    <w:charset w:val="80"/>
    <w:family w:val="auto"/>
    <w:notTrueType/>
    <w:pitch w:val="default"/>
    <w:sig w:usb0="00000001" w:usb1="08070000" w:usb2="00000010" w:usb3="00000000" w:csb0="00020000" w:csb1="00000000"/>
  </w:font>
  <w:font w:name="AdvGulliv-R">
    <w:altName w:val="Arial Unicode MS"/>
    <w:panose1 w:val="00000000000000000000"/>
    <w:charset w:val="86"/>
    <w:family w:val="auto"/>
    <w:notTrueType/>
    <w:pitch w:val="default"/>
    <w:sig w:usb0="00000003" w:usb1="080F0000" w:usb2="00000010" w:usb3="00000000" w:csb0="00060001"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C07" w:rsidRDefault="009C5C07" w:rsidP="00495C76">
      <w:pPr>
        <w:spacing w:after="0" w:line="240" w:lineRule="auto"/>
      </w:pPr>
      <w:r>
        <w:separator/>
      </w:r>
    </w:p>
  </w:footnote>
  <w:footnote w:type="continuationSeparator" w:id="0">
    <w:p w:rsidR="009C5C07" w:rsidRDefault="009C5C0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5"/>
      <w:jc w:val="center"/>
    </w:pPr>
    <w:r>
      <w:rPr>
        <w:noProof/>
        <w:lang w:val="en-US" w:eastAsia="ja-JP"/>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828CE"/>
    <w:rsid w:val="002350BC"/>
    <w:rsid w:val="0028059F"/>
    <w:rsid w:val="002F4DF0"/>
    <w:rsid w:val="00333E31"/>
    <w:rsid w:val="003803D1"/>
    <w:rsid w:val="0038483D"/>
    <w:rsid w:val="00435234"/>
    <w:rsid w:val="00440E88"/>
    <w:rsid w:val="00495C76"/>
    <w:rsid w:val="004F0EF8"/>
    <w:rsid w:val="00627419"/>
    <w:rsid w:val="00656A9D"/>
    <w:rsid w:val="006C057D"/>
    <w:rsid w:val="007E00DA"/>
    <w:rsid w:val="009C5C07"/>
    <w:rsid w:val="00B3082B"/>
    <w:rsid w:val="00B6703B"/>
    <w:rsid w:val="00BA654F"/>
    <w:rsid w:val="00CB7E51"/>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8D7FEC26-379E-4A85-942C-19152B856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 w:type="paragraph" w:styleId="a9">
    <w:name w:val="List Paragraph"/>
    <w:basedOn w:val="a"/>
    <w:uiPriority w:val="1"/>
    <w:qFormat/>
    <w:rsid w:val="00656A9D"/>
    <w:pPr>
      <w:widowControl w:val="0"/>
      <w:spacing w:before="90" w:after="0" w:line="200" w:lineRule="exact"/>
      <w:ind w:left="383" w:hanging="283"/>
      <w:jc w:val="both"/>
    </w:pPr>
    <w:rPr>
      <w:rFonts w:ascii="Calibri" w:eastAsia="Calibri" w:hAnsi="Calibri" w:cs="Calibri"/>
      <w:lang w:val="en-US"/>
    </w:rPr>
  </w:style>
  <w:style w:type="paragraph" w:styleId="aa">
    <w:name w:val="Body Text"/>
    <w:basedOn w:val="a"/>
    <w:link w:val="ab"/>
    <w:uiPriority w:val="1"/>
    <w:qFormat/>
    <w:rsid w:val="00656A9D"/>
    <w:pPr>
      <w:widowControl w:val="0"/>
      <w:spacing w:after="0" w:line="240" w:lineRule="auto"/>
    </w:pPr>
    <w:rPr>
      <w:rFonts w:ascii="Tw Cen MT" w:eastAsia="Tw Cen MT" w:hAnsi="Tw Cen MT" w:cs="Tw Cen MT"/>
      <w:sz w:val="18"/>
      <w:szCs w:val="18"/>
      <w:lang w:val="en-US"/>
    </w:rPr>
  </w:style>
  <w:style w:type="character" w:customStyle="1" w:styleId="ab">
    <w:name w:val="本文 (文字)"/>
    <w:basedOn w:val="a0"/>
    <w:link w:val="aa"/>
    <w:uiPriority w:val="1"/>
    <w:rsid w:val="00656A9D"/>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614</Words>
  <Characters>3505</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Yoshikawa</cp:lastModifiedBy>
  <cp:revision>5</cp:revision>
  <dcterms:created xsi:type="dcterms:W3CDTF">2017-06-30T09:03:00Z</dcterms:created>
  <dcterms:modified xsi:type="dcterms:W3CDTF">2017-12-12T00:58:00Z</dcterms:modified>
</cp:coreProperties>
</file>