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D33" w:rsidRDefault="00E60D33" w:rsidP="00E60D33">
      <w:pPr>
        <w:pStyle w:val="Default"/>
      </w:pPr>
    </w:p>
    <w:p w:rsidR="00315835" w:rsidRDefault="00E60D33" w:rsidP="006D329D">
      <w:pPr>
        <w:pStyle w:val="Default"/>
        <w:spacing w:line="360" w:lineRule="auto"/>
        <w:ind w:right="752"/>
        <w:jc w:val="center"/>
        <w:rPr>
          <w:b/>
          <w:bCs/>
          <w:sz w:val="28"/>
          <w:szCs w:val="28"/>
          <w:lang w:val="en-CA"/>
        </w:rPr>
      </w:pPr>
      <w:r w:rsidRPr="00E60D33">
        <w:rPr>
          <w:b/>
          <w:bCs/>
          <w:sz w:val="28"/>
          <w:szCs w:val="28"/>
          <w:lang w:val="en-CA"/>
        </w:rPr>
        <w:t xml:space="preserve">Combining </w:t>
      </w:r>
      <w:r w:rsidR="00315835">
        <w:rPr>
          <w:b/>
          <w:bCs/>
          <w:sz w:val="28"/>
          <w:szCs w:val="28"/>
          <w:lang w:val="en-CA"/>
        </w:rPr>
        <w:t xml:space="preserve">innovant </w:t>
      </w:r>
      <w:r>
        <w:rPr>
          <w:b/>
          <w:bCs/>
          <w:sz w:val="28"/>
          <w:szCs w:val="28"/>
          <w:lang w:val="en-CA"/>
        </w:rPr>
        <w:t>electrochemical technology and ozonation process</w:t>
      </w:r>
      <w:r w:rsidRPr="00E60D33">
        <w:rPr>
          <w:b/>
          <w:bCs/>
          <w:sz w:val="28"/>
          <w:szCs w:val="28"/>
          <w:lang w:val="en-CA"/>
        </w:rPr>
        <w:t xml:space="preserve"> for the treatment and recycling of grey wastewater</w:t>
      </w:r>
      <w:r w:rsidR="006D329D">
        <w:rPr>
          <w:b/>
          <w:bCs/>
          <w:sz w:val="28"/>
          <w:szCs w:val="28"/>
          <w:lang w:val="en-CA"/>
        </w:rPr>
        <w:t xml:space="preserve"> from </w:t>
      </w:r>
      <w:r w:rsidR="00315835" w:rsidRPr="00315835">
        <w:rPr>
          <w:b/>
          <w:bCs/>
          <w:sz w:val="28"/>
          <w:szCs w:val="28"/>
          <w:lang w:val="en-CA"/>
        </w:rPr>
        <w:t>industrial laundries</w:t>
      </w:r>
    </w:p>
    <w:p w:rsidR="00E60D33" w:rsidRPr="00E60D33" w:rsidRDefault="00E60D33" w:rsidP="00E60D33">
      <w:pPr>
        <w:pStyle w:val="Default"/>
        <w:rPr>
          <w:lang w:val="en-CA"/>
        </w:rPr>
      </w:pPr>
    </w:p>
    <w:p w:rsidR="00D8521E" w:rsidRPr="004E295A" w:rsidRDefault="00E60D33" w:rsidP="00D8521E">
      <w:pPr>
        <w:spacing w:after="0" w:line="360" w:lineRule="auto"/>
        <w:ind w:left="-567" w:firstLine="567"/>
        <w:jc w:val="center"/>
        <w:rPr>
          <w:rFonts w:ascii="Times New Roman" w:hAnsi="Times New Roman" w:cs="Times New Roman"/>
          <w:sz w:val="24"/>
          <w:szCs w:val="24"/>
          <w:lang w:val="en-CA"/>
        </w:rPr>
      </w:pPr>
      <w:r w:rsidRPr="004E295A">
        <w:rPr>
          <w:rFonts w:ascii="Times New Roman" w:hAnsi="Times New Roman" w:cs="Times New Roman"/>
          <w:b/>
          <w:bCs/>
          <w:sz w:val="24"/>
          <w:szCs w:val="24"/>
          <w:lang w:val="en-CA"/>
        </w:rPr>
        <w:t>Rimeh Daghrir (</w:t>
      </w:r>
      <w:r w:rsidR="00D8521E" w:rsidRPr="004E295A">
        <w:rPr>
          <w:rFonts w:ascii="Times New Roman" w:hAnsi="Times New Roman" w:cs="Times New Roman"/>
          <w:b/>
          <w:bCs/>
          <w:sz w:val="24"/>
          <w:szCs w:val="24"/>
          <w:lang w:val="en-CA"/>
        </w:rPr>
        <w:t>Center of Water Technology, Montreal, Canada</w:t>
      </w:r>
      <w:r w:rsidR="00D8521E">
        <w:rPr>
          <w:rFonts w:ascii="Times New Roman" w:hAnsi="Times New Roman" w:cs="Times New Roman"/>
          <w:b/>
          <w:bCs/>
          <w:sz w:val="24"/>
          <w:szCs w:val="24"/>
          <w:lang w:val="en-CA"/>
        </w:rPr>
        <w:t>)</w:t>
      </w:r>
      <w:r w:rsidR="00D8521E" w:rsidRPr="004E295A">
        <w:rPr>
          <w:rFonts w:ascii="Times New Roman" w:hAnsi="Times New Roman" w:cs="Times New Roman"/>
          <w:b/>
          <w:bCs/>
          <w:sz w:val="24"/>
          <w:szCs w:val="24"/>
          <w:lang w:val="en-CA"/>
        </w:rPr>
        <w:t>.</w:t>
      </w:r>
    </w:p>
    <w:p w:rsidR="00E60D33" w:rsidRPr="006D329D" w:rsidRDefault="00E60D33" w:rsidP="00D8521E">
      <w:pPr>
        <w:pStyle w:val="Default"/>
        <w:spacing w:line="360" w:lineRule="auto"/>
        <w:ind w:right="327"/>
        <w:rPr>
          <w:b/>
          <w:lang w:val="en-CA"/>
        </w:rPr>
      </w:pPr>
      <w:r w:rsidRPr="006D329D">
        <w:rPr>
          <w:b/>
          <w:lang w:val="en-CA"/>
        </w:rPr>
        <w:t>Abstract</w:t>
      </w:r>
    </w:p>
    <w:p w:rsidR="00E60D33" w:rsidRPr="00E60D33" w:rsidRDefault="00E60D33" w:rsidP="00D8521E">
      <w:pPr>
        <w:pStyle w:val="Default"/>
        <w:tabs>
          <w:tab w:val="left" w:pos="0"/>
        </w:tabs>
        <w:ind w:right="327"/>
        <w:jc w:val="both"/>
        <w:rPr>
          <w:lang w:val="en-CA"/>
        </w:rPr>
      </w:pPr>
      <w:r w:rsidRPr="00E60D33">
        <w:rPr>
          <w:lang w:val="en-CA"/>
        </w:rPr>
        <w:t xml:space="preserve">In </w:t>
      </w:r>
      <w:r w:rsidR="006634F9">
        <w:rPr>
          <w:lang w:val="en-CA"/>
        </w:rPr>
        <w:t>Canada</w:t>
      </w:r>
      <w:r w:rsidRPr="00E60D33">
        <w:rPr>
          <w:lang w:val="en-CA"/>
        </w:rPr>
        <w:t>, water pollution has become a serious environmental problem that has harmful consequences on public health. Grey wastewater</w:t>
      </w:r>
      <w:r>
        <w:rPr>
          <w:lang w:val="en-CA"/>
        </w:rPr>
        <w:t xml:space="preserve"> (GWW) </w:t>
      </w:r>
      <w:r w:rsidRPr="00E60D33">
        <w:rPr>
          <w:lang w:val="en-CA"/>
        </w:rPr>
        <w:t>generates a large volume of wastewater containing a very high concentration of organic matter, total</w:t>
      </w:r>
      <w:r w:rsidR="00990B1E">
        <w:rPr>
          <w:lang w:val="en-CA"/>
        </w:rPr>
        <w:t xml:space="preserve"> suspended solids, oil &amp; grease</w:t>
      </w:r>
      <w:r w:rsidRPr="00E60D33">
        <w:rPr>
          <w:lang w:val="en-CA"/>
        </w:rPr>
        <w:t>. Therefore, extensive efforts focus on developing powerful methods for sustainable GWW reuse. The most common application for GWW reuse is toilet flushing</w:t>
      </w:r>
      <w:r w:rsidR="00D8521E">
        <w:rPr>
          <w:lang w:val="en-CA"/>
        </w:rPr>
        <w:t>,</w:t>
      </w:r>
      <w:r w:rsidRPr="00E60D33">
        <w:rPr>
          <w:lang w:val="en-CA"/>
        </w:rPr>
        <w:t xml:space="preserve"> </w:t>
      </w:r>
      <w:r w:rsidR="00D8521E" w:rsidRPr="00E60D33">
        <w:rPr>
          <w:lang w:val="en-CA"/>
        </w:rPr>
        <w:t>which</w:t>
      </w:r>
      <w:r w:rsidRPr="00E60D33">
        <w:rPr>
          <w:lang w:val="en-CA"/>
        </w:rPr>
        <w:t xml:space="preserve"> can reduce water demand</w:t>
      </w:r>
      <w:r w:rsidR="00F55537">
        <w:rPr>
          <w:lang w:val="en-CA"/>
        </w:rPr>
        <w:t xml:space="preserve"> within dwellings by up to 30 %</w:t>
      </w:r>
      <w:r w:rsidR="00990B1E">
        <w:rPr>
          <w:lang w:val="en-CA"/>
        </w:rPr>
        <w:t xml:space="preserve">. </w:t>
      </w:r>
      <w:r w:rsidRPr="00E60D33">
        <w:rPr>
          <w:lang w:val="en-CA"/>
        </w:rPr>
        <w:t xml:space="preserve">The most stringent criteria </w:t>
      </w:r>
      <w:r w:rsidR="00990B1E">
        <w:rPr>
          <w:lang w:val="en-CA"/>
        </w:rPr>
        <w:t xml:space="preserve"> for recycling treated GWW </w:t>
      </w:r>
      <w:r w:rsidRPr="00E60D33">
        <w:rPr>
          <w:lang w:val="en-CA"/>
        </w:rPr>
        <w:t>require a biochemical oxygen demand (BOD) of less than 10 mg/L, a turbidity below 2 NTU and a non detectable level of e</w:t>
      </w:r>
      <w:r w:rsidR="00990B1E">
        <w:rPr>
          <w:lang w:val="en-CA"/>
        </w:rPr>
        <w:t>ither total or faecal coliforms</w:t>
      </w:r>
      <w:r w:rsidRPr="00E60D33">
        <w:rPr>
          <w:lang w:val="en-CA"/>
        </w:rPr>
        <w:t xml:space="preserve">. </w:t>
      </w:r>
    </w:p>
    <w:p w:rsidR="00D8521E" w:rsidRDefault="00E60D33" w:rsidP="00D8521E">
      <w:pPr>
        <w:spacing w:after="0" w:line="240" w:lineRule="auto"/>
        <w:ind w:right="327"/>
        <w:jc w:val="both"/>
        <w:rPr>
          <w:rFonts w:ascii="Times New Roman" w:hAnsi="Times New Roman" w:cs="Times New Roman"/>
          <w:sz w:val="24"/>
          <w:szCs w:val="24"/>
          <w:lang w:val="en-CA"/>
        </w:rPr>
      </w:pPr>
      <w:r w:rsidRPr="00E60D33">
        <w:rPr>
          <w:rFonts w:ascii="Times New Roman" w:hAnsi="Times New Roman" w:cs="Times New Roman"/>
          <w:sz w:val="24"/>
          <w:szCs w:val="24"/>
          <w:lang w:val="en-CA"/>
        </w:rPr>
        <w:t>Ozonation is an efficien</w:t>
      </w:r>
      <w:bookmarkStart w:id="0" w:name="_GoBack"/>
      <w:bookmarkEnd w:id="0"/>
      <w:r w:rsidRPr="00E60D33">
        <w:rPr>
          <w:rFonts w:ascii="Times New Roman" w:hAnsi="Times New Roman" w:cs="Times New Roman"/>
          <w:sz w:val="24"/>
          <w:szCs w:val="24"/>
          <w:lang w:val="en-CA"/>
        </w:rPr>
        <w:t>t</w:t>
      </w:r>
      <w:r w:rsidR="00F55537">
        <w:rPr>
          <w:rFonts w:ascii="Times New Roman" w:hAnsi="Times New Roman" w:cs="Times New Roman"/>
          <w:sz w:val="24"/>
          <w:szCs w:val="24"/>
          <w:lang w:val="en-CA"/>
        </w:rPr>
        <w:t xml:space="preserve"> and powerful oxidizing process.</w:t>
      </w:r>
      <w:r w:rsidRPr="00E60D33">
        <w:rPr>
          <w:rFonts w:ascii="Times New Roman" w:hAnsi="Times New Roman" w:cs="Times New Roman"/>
          <w:sz w:val="24"/>
          <w:szCs w:val="24"/>
          <w:lang w:val="en-CA"/>
        </w:rPr>
        <w:t xml:space="preserve"> However, an application of ozone alone in wastewater treatment is often limited by the cost of </w:t>
      </w:r>
      <w:r w:rsidRPr="00E60D33">
        <w:rPr>
          <w:rFonts w:ascii="Times New Roman" w:hAnsi="Times New Roman" w:cs="Times New Roman"/>
          <w:i/>
          <w:iCs/>
          <w:sz w:val="24"/>
          <w:szCs w:val="24"/>
          <w:lang w:val="en-CA"/>
        </w:rPr>
        <w:t xml:space="preserve">in-situ </w:t>
      </w:r>
      <w:r w:rsidRPr="00E60D33">
        <w:rPr>
          <w:rFonts w:ascii="Times New Roman" w:hAnsi="Times New Roman" w:cs="Times New Roman"/>
          <w:sz w:val="24"/>
          <w:szCs w:val="24"/>
          <w:lang w:val="en-CA"/>
        </w:rPr>
        <w:t>ozone production an</w:t>
      </w:r>
      <w:r w:rsidR="00990B1E">
        <w:rPr>
          <w:rFonts w:ascii="Times New Roman" w:hAnsi="Times New Roman" w:cs="Times New Roman"/>
          <w:sz w:val="24"/>
          <w:szCs w:val="24"/>
          <w:lang w:val="en-CA"/>
        </w:rPr>
        <w:t>d by the high ozone consumption</w:t>
      </w:r>
      <w:r w:rsidRPr="00E60D33">
        <w:rPr>
          <w:rFonts w:ascii="Times New Roman" w:hAnsi="Times New Roman" w:cs="Times New Roman"/>
          <w:sz w:val="24"/>
          <w:szCs w:val="24"/>
          <w:lang w:val="en-CA"/>
        </w:rPr>
        <w:t>. Nowadays, a great interest in advanced electrochemical technologies has been emerging.</w:t>
      </w:r>
      <w:r>
        <w:rPr>
          <w:rFonts w:ascii="Times New Roman" w:hAnsi="Times New Roman" w:cs="Times New Roman"/>
          <w:sz w:val="24"/>
          <w:szCs w:val="24"/>
          <w:lang w:val="en-CA"/>
        </w:rPr>
        <w:t xml:space="preserve"> Electrochemical treatments are </w:t>
      </w:r>
      <w:r w:rsidRPr="00E60D33">
        <w:rPr>
          <w:rFonts w:ascii="Times New Roman" w:hAnsi="Times New Roman" w:cs="Times New Roman"/>
          <w:sz w:val="24"/>
          <w:szCs w:val="24"/>
          <w:lang w:val="en-CA"/>
        </w:rPr>
        <w:t>characterized by simple equipment, brief rete</w:t>
      </w:r>
      <w:r w:rsidR="006634F9">
        <w:rPr>
          <w:rFonts w:ascii="Times New Roman" w:hAnsi="Times New Roman" w:cs="Times New Roman"/>
          <w:sz w:val="24"/>
          <w:szCs w:val="24"/>
          <w:lang w:val="en-CA"/>
        </w:rPr>
        <w:t>ntion times and easy operation.</w:t>
      </w:r>
      <w:r w:rsidRPr="00E60D33">
        <w:rPr>
          <w:rFonts w:ascii="Times New Roman" w:hAnsi="Times New Roman" w:cs="Times New Roman"/>
          <w:sz w:val="24"/>
          <w:szCs w:val="24"/>
          <w:lang w:val="en-CA"/>
        </w:rPr>
        <w:t xml:space="preserve"> Electrocoagulation (EC) process is an effective technology for removing</w:t>
      </w:r>
      <w:r w:rsidR="006634F9">
        <w:rPr>
          <w:rFonts w:ascii="Times New Roman" w:hAnsi="Times New Roman" w:cs="Times New Roman"/>
          <w:sz w:val="24"/>
          <w:szCs w:val="24"/>
          <w:lang w:val="en-CA"/>
        </w:rPr>
        <w:t xml:space="preserve"> greases, suspended solids, organic and</w:t>
      </w:r>
      <w:r w:rsidRPr="00E60D33">
        <w:rPr>
          <w:rFonts w:ascii="Times New Roman" w:hAnsi="Times New Roman" w:cs="Times New Roman"/>
          <w:sz w:val="24"/>
          <w:szCs w:val="24"/>
          <w:lang w:val="en-CA"/>
        </w:rPr>
        <w:t xml:space="preserve"> inorganic pollutants from different types of industrial wastewater. Besides, electro-reduction (ER) is also an effective electrochemical technique able to produce </w:t>
      </w:r>
      <w:r w:rsidRPr="00E60D33">
        <w:rPr>
          <w:rFonts w:ascii="Times New Roman" w:hAnsi="Times New Roman" w:cs="Times New Roman"/>
          <w:i/>
          <w:iCs/>
          <w:sz w:val="24"/>
          <w:szCs w:val="24"/>
          <w:lang w:val="en-CA"/>
        </w:rPr>
        <w:t xml:space="preserve">in situ </w:t>
      </w:r>
      <w:r w:rsidRPr="00E60D33">
        <w:rPr>
          <w:rFonts w:ascii="Times New Roman" w:hAnsi="Times New Roman" w:cs="Times New Roman"/>
          <w:sz w:val="24"/>
          <w:szCs w:val="24"/>
          <w:lang w:val="en-CA"/>
        </w:rPr>
        <w:t>H</w:t>
      </w:r>
      <w:r w:rsidRPr="00E60D33">
        <w:rPr>
          <w:rFonts w:ascii="Times New Roman" w:hAnsi="Times New Roman" w:cs="Times New Roman"/>
          <w:sz w:val="24"/>
          <w:szCs w:val="24"/>
          <w:vertAlign w:val="subscript"/>
          <w:lang w:val="en-CA"/>
        </w:rPr>
        <w:t>2</w:t>
      </w:r>
      <w:r w:rsidRPr="00E60D33">
        <w:rPr>
          <w:rFonts w:ascii="Times New Roman" w:hAnsi="Times New Roman" w:cs="Times New Roman"/>
          <w:sz w:val="24"/>
          <w:szCs w:val="24"/>
          <w:lang w:val="en-CA"/>
        </w:rPr>
        <w:t>O</w:t>
      </w:r>
      <w:r w:rsidRPr="00E60D33">
        <w:rPr>
          <w:rFonts w:ascii="Times New Roman" w:hAnsi="Times New Roman" w:cs="Times New Roman"/>
          <w:sz w:val="24"/>
          <w:szCs w:val="24"/>
          <w:vertAlign w:val="subscript"/>
          <w:lang w:val="en-CA"/>
        </w:rPr>
        <w:t>2</w:t>
      </w:r>
      <w:r w:rsidRPr="00E60D33">
        <w:rPr>
          <w:rFonts w:ascii="Times New Roman" w:hAnsi="Times New Roman" w:cs="Times New Roman"/>
          <w:sz w:val="24"/>
          <w:szCs w:val="24"/>
          <w:lang w:val="en-CA"/>
        </w:rPr>
        <w:t xml:space="preserve"> (1.77V) by cathodic reduction of oxygen. From this point of view, the aim of the present study is to investigate a hybrid technique combining EC, ER and ozonation processes (called ECRO process) and to evaluate its performance</w:t>
      </w:r>
      <w:r w:rsidR="00990B1E">
        <w:rPr>
          <w:rFonts w:ascii="Times New Roman" w:hAnsi="Times New Roman" w:cs="Times New Roman"/>
          <w:sz w:val="24"/>
          <w:szCs w:val="24"/>
          <w:lang w:val="en-CA"/>
        </w:rPr>
        <w:t xml:space="preserve"> in treating and recycling GWW. Under optimal conditions, t</w:t>
      </w:r>
      <w:r w:rsidRPr="00E60D33">
        <w:rPr>
          <w:rFonts w:ascii="Times New Roman" w:hAnsi="Times New Roman" w:cs="Times New Roman"/>
          <w:sz w:val="24"/>
          <w:szCs w:val="24"/>
          <w:lang w:val="en-CA"/>
        </w:rPr>
        <w:t xml:space="preserve">he ECRO process reduced </w:t>
      </w:r>
      <w:r w:rsidR="004E295A">
        <w:rPr>
          <w:rFonts w:ascii="Times New Roman" w:hAnsi="Times New Roman" w:cs="Times New Roman"/>
          <w:sz w:val="24"/>
          <w:szCs w:val="24"/>
          <w:lang w:val="en-CA"/>
        </w:rPr>
        <w:t xml:space="preserve">more than </w:t>
      </w:r>
      <w:r w:rsidRPr="00E60D33">
        <w:rPr>
          <w:rFonts w:ascii="Times New Roman" w:hAnsi="Times New Roman" w:cs="Times New Roman"/>
          <w:sz w:val="24"/>
          <w:szCs w:val="24"/>
          <w:lang w:val="en-CA"/>
        </w:rPr>
        <w:t>9</w:t>
      </w:r>
      <w:r w:rsidR="004E295A">
        <w:rPr>
          <w:rFonts w:ascii="Times New Roman" w:hAnsi="Times New Roman" w:cs="Times New Roman"/>
          <w:sz w:val="24"/>
          <w:szCs w:val="24"/>
          <w:lang w:val="en-CA"/>
        </w:rPr>
        <w:t>5</w:t>
      </w:r>
      <w:r w:rsidRPr="00E60D33">
        <w:rPr>
          <w:rFonts w:ascii="Times New Roman" w:hAnsi="Times New Roman" w:cs="Times New Roman"/>
          <w:sz w:val="24"/>
          <w:szCs w:val="24"/>
          <w:lang w:val="en-CA"/>
        </w:rPr>
        <w:t>% of COD</w:t>
      </w:r>
      <w:r w:rsidRPr="00E60D33">
        <w:rPr>
          <w:rFonts w:ascii="Times New Roman" w:hAnsi="Times New Roman" w:cs="Times New Roman"/>
          <w:sz w:val="24"/>
          <w:szCs w:val="24"/>
          <w:vertAlign w:val="subscript"/>
          <w:lang w:val="en-CA"/>
        </w:rPr>
        <w:t>T</w:t>
      </w:r>
      <w:r w:rsidRPr="00E60D33">
        <w:rPr>
          <w:rFonts w:ascii="Times New Roman" w:hAnsi="Times New Roman" w:cs="Times New Roman"/>
          <w:sz w:val="24"/>
          <w:szCs w:val="24"/>
          <w:lang w:val="en-CA"/>
        </w:rPr>
        <w:t>, 100% of BOD, 9</w:t>
      </w:r>
      <w:r w:rsidR="004E295A">
        <w:rPr>
          <w:rFonts w:ascii="Times New Roman" w:hAnsi="Times New Roman" w:cs="Times New Roman"/>
          <w:sz w:val="24"/>
          <w:szCs w:val="24"/>
          <w:lang w:val="en-CA"/>
        </w:rPr>
        <w:t>9</w:t>
      </w:r>
      <w:r w:rsidRPr="00E60D33">
        <w:rPr>
          <w:rFonts w:ascii="Times New Roman" w:hAnsi="Times New Roman" w:cs="Times New Roman"/>
          <w:sz w:val="24"/>
          <w:szCs w:val="24"/>
          <w:lang w:val="en-CA"/>
        </w:rPr>
        <w:t>% of turbidity, 9</w:t>
      </w:r>
      <w:r w:rsidR="004E295A">
        <w:rPr>
          <w:rFonts w:ascii="Times New Roman" w:hAnsi="Times New Roman" w:cs="Times New Roman"/>
          <w:sz w:val="24"/>
          <w:szCs w:val="24"/>
          <w:lang w:val="en-CA"/>
        </w:rPr>
        <w:t>2</w:t>
      </w:r>
      <w:r w:rsidRPr="00E60D33">
        <w:rPr>
          <w:rFonts w:ascii="Times New Roman" w:hAnsi="Times New Roman" w:cs="Times New Roman"/>
          <w:sz w:val="24"/>
          <w:szCs w:val="24"/>
          <w:lang w:val="en-CA"/>
        </w:rPr>
        <w:t>% of TSS, more than 95% of O&amp;G and 100% of phenolic compounds. The development of this technology</w:t>
      </w:r>
      <w:r w:rsidR="00990B1E">
        <w:rPr>
          <w:rFonts w:ascii="Times New Roman" w:hAnsi="Times New Roman" w:cs="Times New Roman"/>
          <w:sz w:val="24"/>
          <w:szCs w:val="24"/>
          <w:lang w:val="en-CA"/>
        </w:rPr>
        <w:t xml:space="preserve"> </w:t>
      </w:r>
      <w:r w:rsidR="00990B1E">
        <w:rPr>
          <w:rFonts w:ascii="Times New Roman" w:hAnsi="Times New Roman" w:cs="Times New Roman"/>
          <w:sz w:val="24"/>
          <w:szCs w:val="24"/>
          <w:lang w:val="en-CA"/>
        </w:rPr>
        <w:t>at large scale</w:t>
      </w:r>
      <w:r w:rsidRPr="00E60D33">
        <w:rPr>
          <w:rFonts w:ascii="Times New Roman" w:hAnsi="Times New Roman" w:cs="Times New Roman"/>
          <w:sz w:val="24"/>
          <w:szCs w:val="24"/>
          <w:lang w:val="en-CA"/>
        </w:rPr>
        <w:t xml:space="preserve"> </w:t>
      </w:r>
      <w:r w:rsidRPr="00E60D33">
        <w:rPr>
          <w:rFonts w:ascii="Times New Roman" w:hAnsi="Times New Roman" w:cs="Times New Roman"/>
          <w:sz w:val="24"/>
          <w:szCs w:val="24"/>
          <w:lang w:val="en-CA"/>
        </w:rPr>
        <w:t>could present an alternative to avoid the drawbacks of conventional water treatment methods</w:t>
      </w:r>
      <w:r w:rsidR="004E295A">
        <w:rPr>
          <w:rFonts w:ascii="Times New Roman" w:hAnsi="Times New Roman" w:cs="Times New Roman"/>
          <w:sz w:val="24"/>
          <w:szCs w:val="24"/>
          <w:lang w:val="en-CA"/>
        </w:rPr>
        <w:t>.</w:t>
      </w:r>
    </w:p>
    <w:p w:rsidR="00F55537" w:rsidRDefault="00F55537" w:rsidP="00D8521E">
      <w:pPr>
        <w:spacing w:after="0" w:line="240" w:lineRule="auto"/>
        <w:ind w:right="327"/>
        <w:jc w:val="both"/>
        <w:rPr>
          <w:rFonts w:ascii="Times New Roman" w:hAnsi="Times New Roman" w:cs="Times New Roman"/>
          <w:b/>
          <w:iCs/>
          <w:sz w:val="24"/>
          <w:szCs w:val="24"/>
          <w:lang w:val="en-CA"/>
        </w:rPr>
      </w:pPr>
    </w:p>
    <w:p w:rsidR="00F55537" w:rsidRPr="00F55537" w:rsidRDefault="00F55537" w:rsidP="00D8521E">
      <w:pPr>
        <w:spacing w:after="0" w:line="240" w:lineRule="auto"/>
        <w:ind w:right="327"/>
        <w:jc w:val="both"/>
        <w:rPr>
          <w:rFonts w:ascii="Times New Roman" w:hAnsi="Times New Roman" w:cs="Times New Roman"/>
          <w:b/>
          <w:iCs/>
          <w:sz w:val="24"/>
          <w:szCs w:val="24"/>
          <w:lang w:val="en-CA"/>
        </w:rPr>
      </w:pPr>
      <w:r w:rsidRPr="00F55537">
        <w:rPr>
          <w:rFonts w:ascii="Times New Roman" w:hAnsi="Times New Roman" w:cs="Times New Roman"/>
          <w:b/>
          <w:iCs/>
          <w:sz w:val="24"/>
          <w:szCs w:val="24"/>
          <w:lang w:val="en-CA"/>
        </w:rPr>
        <w:t>Keywords</w:t>
      </w:r>
      <w:r w:rsidRPr="00F55537">
        <w:rPr>
          <w:rFonts w:ascii="Times New Roman" w:hAnsi="Times New Roman" w:cs="Times New Roman"/>
          <w:b/>
          <w:iCs/>
          <w:sz w:val="24"/>
          <w:szCs w:val="24"/>
          <w:lang w:val="en-CA"/>
        </w:rPr>
        <w:t xml:space="preserve">: </w:t>
      </w:r>
      <w:r w:rsidRPr="00F55537">
        <w:rPr>
          <w:rFonts w:ascii="Times New Roman" w:hAnsi="Times New Roman" w:cs="Times New Roman"/>
          <w:iCs/>
          <w:sz w:val="24"/>
          <w:szCs w:val="24"/>
          <w:lang w:val="en-CA"/>
        </w:rPr>
        <w:t>grey wastewater, Electrocoagulation, electro</w:t>
      </w:r>
      <w:r>
        <w:rPr>
          <w:rFonts w:ascii="Times New Roman" w:hAnsi="Times New Roman" w:cs="Times New Roman"/>
          <w:iCs/>
          <w:sz w:val="24"/>
          <w:szCs w:val="24"/>
          <w:lang w:val="en-CA"/>
        </w:rPr>
        <w:t>-</w:t>
      </w:r>
      <w:r w:rsidRPr="00F55537">
        <w:rPr>
          <w:rFonts w:ascii="Times New Roman" w:hAnsi="Times New Roman" w:cs="Times New Roman"/>
          <w:iCs/>
          <w:sz w:val="24"/>
          <w:szCs w:val="24"/>
          <w:lang w:val="en-CA"/>
        </w:rPr>
        <w:t>reduction, ozonation</w:t>
      </w:r>
    </w:p>
    <w:p w:rsidR="00D8521E" w:rsidRDefault="00D8521E" w:rsidP="00D8521E">
      <w:pPr>
        <w:spacing w:after="0" w:line="240" w:lineRule="auto"/>
        <w:ind w:right="327"/>
        <w:jc w:val="both"/>
        <w:rPr>
          <w:rFonts w:ascii="Times New Roman" w:hAnsi="Times New Roman" w:cs="Times New Roman"/>
          <w:sz w:val="24"/>
          <w:szCs w:val="24"/>
          <w:lang w:val="en-CA"/>
        </w:rPr>
      </w:pPr>
    </w:p>
    <w:p w:rsidR="00990B1E" w:rsidRPr="00990B1E" w:rsidRDefault="00990B1E" w:rsidP="00D8521E">
      <w:pPr>
        <w:spacing w:after="0" w:line="240" w:lineRule="auto"/>
        <w:ind w:right="327"/>
        <w:jc w:val="both"/>
        <w:rPr>
          <w:rFonts w:ascii="Times New Roman" w:hAnsi="Times New Roman" w:cs="Times New Roman"/>
          <w:sz w:val="24"/>
          <w:szCs w:val="24"/>
          <w:lang w:val="en-CA"/>
        </w:rPr>
      </w:pPr>
      <w:r w:rsidRPr="00F55537">
        <w:rPr>
          <w:rFonts w:ascii="Times New Roman" w:hAnsi="Times New Roman" w:cs="Times New Roman"/>
          <w:b/>
          <w:iCs/>
          <w:sz w:val="24"/>
          <w:szCs w:val="24"/>
          <w:lang w:val="en-CA"/>
        </w:rPr>
        <w:t>Professional Biography</w:t>
      </w:r>
    </w:p>
    <w:p w:rsidR="00990B1E" w:rsidRDefault="00990B1E" w:rsidP="00D8521E">
      <w:pPr>
        <w:spacing w:before="120" w:after="0" w:line="240" w:lineRule="auto"/>
        <w:ind w:right="327"/>
        <w:jc w:val="both"/>
        <w:rPr>
          <w:rFonts w:ascii="Times New Roman" w:hAnsi="Times New Roman" w:cs="Times New Roman"/>
          <w:sz w:val="24"/>
          <w:szCs w:val="24"/>
          <w:lang w:val="en-CA"/>
        </w:rPr>
      </w:pPr>
      <w:r w:rsidRPr="00990B1E">
        <w:rPr>
          <w:rFonts w:ascii="Times New Roman" w:hAnsi="Times New Roman" w:cs="Times New Roman"/>
          <w:b/>
          <w:bCs/>
          <w:sz w:val="24"/>
          <w:szCs w:val="24"/>
          <w:lang w:val="en-CA"/>
        </w:rPr>
        <w:t xml:space="preserve">Dr Daghrir </w:t>
      </w:r>
      <w:r w:rsidRPr="00990B1E">
        <w:rPr>
          <w:rFonts w:ascii="Times New Roman" w:hAnsi="Times New Roman" w:cs="Times New Roman"/>
          <w:sz w:val="24"/>
          <w:szCs w:val="24"/>
          <w:lang w:val="en-CA"/>
        </w:rPr>
        <w:t xml:space="preserve">completed his doctorate in Water Science at the University of Quebec (National Institute for Scientific Research), Canada in 2013. Actually, doctor Daghrir is Researcher at Center of Water technology, CTE (Montreal, Canada). His research activities are focused on the development of innovative technologies for environmental applications, mainly to remove persistent organic, inorganic and microbial pollutants from waters and wastewaters by using electro-technology and oxidative processes. Dr Daghrir is author and co-author of more than 30 research papers published in international and scientific journals, </w:t>
      </w:r>
      <w:r w:rsidR="00D8521E">
        <w:rPr>
          <w:rFonts w:ascii="Times New Roman" w:hAnsi="Times New Roman" w:cs="Times New Roman"/>
          <w:sz w:val="24"/>
          <w:szCs w:val="24"/>
          <w:lang w:val="en-CA"/>
        </w:rPr>
        <w:t>3</w:t>
      </w:r>
      <w:r w:rsidRPr="00990B1E">
        <w:rPr>
          <w:rFonts w:ascii="Times New Roman" w:hAnsi="Times New Roman" w:cs="Times New Roman"/>
          <w:sz w:val="24"/>
          <w:szCs w:val="24"/>
          <w:lang w:val="en-CA"/>
        </w:rPr>
        <w:t>0 conference presentations, and more than 35 research reports related to environmental technologies.</w:t>
      </w:r>
    </w:p>
    <w:p w:rsidR="00D8521E" w:rsidRPr="00D8521E" w:rsidRDefault="00D8521E" w:rsidP="00D8521E">
      <w:pPr>
        <w:ind w:right="327"/>
        <w:rPr>
          <w:rFonts w:ascii="Times New Roman" w:hAnsi="Times New Roman" w:cs="Times New Roman"/>
          <w:b/>
          <w:iCs/>
          <w:sz w:val="24"/>
          <w:lang w:val="en-CA"/>
        </w:rPr>
      </w:pPr>
      <w:r w:rsidRPr="00D8521E">
        <w:rPr>
          <w:rFonts w:ascii="Times New Roman" w:hAnsi="Times New Roman" w:cs="Times New Roman"/>
          <w:b/>
          <w:iCs/>
          <w:sz w:val="24"/>
          <w:lang w:val="en-CA"/>
        </w:rPr>
        <w:br w:type="page"/>
      </w:r>
      <w:r w:rsidRPr="00D8521E">
        <w:rPr>
          <w:rFonts w:ascii="Times New Roman" w:hAnsi="Times New Roman" w:cs="Times New Roman"/>
          <w:b/>
          <w:iCs/>
          <w:sz w:val="24"/>
          <w:lang w:val="en-CA"/>
        </w:rPr>
        <w:lastRenderedPageBreak/>
        <w:t>Recent Publications</w:t>
      </w:r>
    </w:p>
    <w:p w:rsidR="00D8521E" w:rsidRPr="00D8521E" w:rsidRDefault="00D8521E" w:rsidP="00D8521E">
      <w:pPr>
        <w:spacing w:before="120" w:after="0" w:line="240" w:lineRule="auto"/>
        <w:ind w:right="327"/>
        <w:jc w:val="both"/>
        <w:rPr>
          <w:rFonts w:ascii="Times New Roman" w:hAnsi="Times New Roman" w:cs="Times New Roman"/>
          <w:sz w:val="24"/>
          <w:szCs w:val="24"/>
          <w:lang w:val="en-CA"/>
        </w:rPr>
      </w:pPr>
      <w:r w:rsidRPr="00D8521E">
        <w:rPr>
          <w:rFonts w:ascii="Times New Roman" w:hAnsi="Times New Roman" w:cs="Times New Roman"/>
          <w:b/>
          <w:sz w:val="24"/>
          <w:szCs w:val="24"/>
          <w:lang w:val="en-CA"/>
        </w:rPr>
        <w:t>Rimeh Daghrir</w:t>
      </w:r>
      <w:r w:rsidRPr="00D8521E">
        <w:rPr>
          <w:rFonts w:ascii="Times New Roman" w:hAnsi="Times New Roman" w:cs="Times New Roman"/>
          <w:sz w:val="24"/>
          <w:szCs w:val="24"/>
          <w:lang w:val="en-CA" w:eastAsia="fr-FR"/>
        </w:rPr>
        <w:t xml:space="preserve">, Abdelaziz Gherrou, Isabelle Noel; Seyhi Brahima (2016) </w:t>
      </w:r>
      <w:r w:rsidRPr="00D8521E">
        <w:rPr>
          <w:rFonts w:ascii="Times New Roman" w:hAnsi="Times New Roman" w:cs="Times New Roman"/>
          <w:sz w:val="24"/>
          <w:szCs w:val="24"/>
          <w:lang w:val="en-CA"/>
        </w:rPr>
        <w:t>hybrid process combining electrocoagulation,  electroreduction and ozonation processes for the treatment of grey wastewater in batch mode. Journal of Environmental Engineering. 142 (5)</w:t>
      </w:r>
      <w:r w:rsidRPr="00D8521E">
        <w:rPr>
          <w:rFonts w:ascii="Times New Roman" w:hAnsi="Times New Roman" w:cs="Times New Roman"/>
          <w:i/>
          <w:sz w:val="24"/>
          <w:szCs w:val="24"/>
          <w:lang w:val="en-CA"/>
        </w:rPr>
        <w:t>.</w:t>
      </w:r>
      <w:r w:rsidRPr="00D8521E">
        <w:rPr>
          <w:rFonts w:ascii="Times New Roman" w:hAnsi="Times New Roman" w:cs="Times New Roman"/>
          <w:sz w:val="24"/>
          <w:szCs w:val="24"/>
          <w:lang w:val="en"/>
        </w:rPr>
        <w:t xml:space="preserve"> DOI: </w:t>
      </w:r>
      <w:r w:rsidRPr="00D8521E">
        <w:rPr>
          <w:rFonts w:ascii="Times New Roman" w:hAnsi="Times New Roman" w:cs="Times New Roman"/>
          <w:sz w:val="24"/>
          <w:szCs w:val="24"/>
          <w:lang w:val="en-CA"/>
        </w:rPr>
        <w:t>10.1061/(ASCE)EE.1943-7870.0001071.</w:t>
      </w:r>
    </w:p>
    <w:p w:rsidR="00D8521E" w:rsidRPr="00D8521E" w:rsidRDefault="00D8521E" w:rsidP="00D8521E">
      <w:pPr>
        <w:spacing w:before="120" w:after="0" w:line="240" w:lineRule="auto"/>
        <w:ind w:right="327"/>
        <w:jc w:val="both"/>
        <w:rPr>
          <w:rFonts w:ascii="Times New Roman" w:hAnsi="Times New Roman" w:cs="Times New Roman"/>
          <w:b/>
          <w:iCs/>
          <w:sz w:val="24"/>
          <w:szCs w:val="24"/>
          <w:lang w:val="en-CA"/>
        </w:rPr>
      </w:pPr>
      <w:r w:rsidRPr="00D8521E">
        <w:rPr>
          <w:rFonts w:ascii="Times New Roman" w:hAnsi="Times New Roman" w:cs="Times New Roman"/>
          <w:sz w:val="24"/>
          <w:szCs w:val="24"/>
          <w:lang w:val="en-CA" w:eastAsia="fr-FR"/>
        </w:rPr>
        <w:t xml:space="preserve">Karama Jardak; Patrick Drogui; </w:t>
      </w:r>
      <w:r w:rsidRPr="00D8521E">
        <w:rPr>
          <w:rFonts w:ascii="Times New Roman" w:hAnsi="Times New Roman" w:cs="Times New Roman"/>
          <w:b/>
          <w:sz w:val="24"/>
          <w:szCs w:val="24"/>
          <w:lang w:val="en-CA"/>
        </w:rPr>
        <w:t>Rimeh Daghrir</w:t>
      </w:r>
      <w:r w:rsidRPr="00D8521E">
        <w:rPr>
          <w:rFonts w:ascii="Times New Roman" w:hAnsi="Times New Roman" w:cs="Times New Roman"/>
          <w:sz w:val="24"/>
          <w:szCs w:val="24"/>
          <w:lang w:val="en-CA"/>
        </w:rPr>
        <w:t xml:space="preserve"> (2015) </w:t>
      </w:r>
      <w:r w:rsidRPr="00D8521E">
        <w:rPr>
          <w:rFonts w:ascii="Times New Roman" w:hAnsi="Times New Roman" w:cs="Times New Roman"/>
          <w:sz w:val="24"/>
          <w:szCs w:val="24"/>
          <w:lang w:val="en"/>
        </w:rPr>
        <w:t xml:space="preserve">Surfactants in aquatic and terrestrial environment: occurrence, behavior, and treatment processes. </w:t>
      </w:r>
      <w:hyperlink r:id="rId7" w:history="1">
        <w:r w:rsidRPr="00D8521E">
          <w:rPr>
            <w:rStyle w:val="journaltitle"/>
            <w:rFonts w:ascii="Times New Roman" w:hAnsi="Times New Roman" w:cs="Times New Roman"/>
            <w:sz w:val="24"/>
            <w:szCs w:val="24"/>
            <w:lang w:val="en"/>
          </w:rPr>
          <w:t>Environmental Science and Pollution Research</w:t>
        </w:r>
      </w:hyperlink>
      <w:r w:rsidRPr="00D8521E">
        <w:rPr>
          <w:rFonts w:ascii="Times New Roman" w:hAnsi="Times New Roman" w:cs="Times New Roman"/>
          <w:sz w:val="24"/>
          <w:szCs w:val="24"/>
          <w:lang w:val="en"/>
        </w:rPr>
        <w:t>. DOI 10.1007/s11356-015-5803-x.</w:t>
      </w:r>
    </w:p>
    <w:p w:rsidR="00D8521E" w:rsidRPr="00D8521E" w:rsidRDefault="00D8521E" w:rsidP="00D8521E">
      <w:pPr>
        <w:spacing w:before="120" w:after="0" w:line="240" w:lineRule="auto"/>
        <w:ind w:right="327"/>
        <w:jc w:val="both"/>
        <w:rPr>
          <w:rFonts w:ascii="Times New Roman" w:hAnsi="Times New Roman" w:cs="Times New Roman"/>
          <w:b/>
          <w:iCs/>
          <w:sz w:val="24"/>
          <w:szCs w:val="24"/>
          <w:lang w:val="en-CA"/>
        </w:rPr>
      </w:pPr>
      <w:r w:rsidRPr="00D8521E">
        <w:rPr>
          <w:rFonts w:ascii="Times New Roman" w:hAnsi="Times New Roman" w:cs="Times New Roman"/>
          <w:sz w:val="24"/>
          <w:szCs w:val="24"/>
          <w:lang w:val="en"/>
        </w:rPr>
        <w:t xml:space="preserve">Nazar Delegan; </w:t>
      </w:r>
      <w:r w:rsidRPr="00D8521E">
        <w:rPr>
          <w:rFonts w:ascii="Times New Roman" w:hAnsi="Times New Roman" w:cs="Times New Roman"/>
          <w:b/>
          <w:sz w:val="24"/>
          <w:szCs w:val="24"/>
          <w:lang w:val="en-CA"/>
        </w:rPr>
        <w:t>Rimeh Daghrir</w:t>
      </w:r>
      <w:r w:rsidRPr="00D8521E">
        <w:rPr>
          <w:rFonts w:ascii="Times New Roman" w:hAnsi="Times New Roman" w:cs="Times New Roman"/>
          <w:sz w:val="24"/>
          <w:szCs w:val="24"/>
          <w:lang w:val="en"/>
        </w:rPr>
        <w:t>; Patrick Drogui; My Ali El Khakani (2014) Bandgap tailoring of in-situ nitrogen-doped TiO</w:t>
      </w:r>
      <w:r w:rsidRPr="00D8521E">
        <w:rPr>
          <w:rFonts w:ascii="Times New Roman" w:hAnsi="Times New Roman" w:cs="Times New Roman"/>
          <w:sz w:val="24"/>
          <w:szCs w:val="24"/>
          <w:vertAlign w:val="subscript"/>
          <w:lang w:val="en"/>
        </w:rPr>
        <w:t>2</w:t>
      </w:r>
      <w:r w:rsidRPr="00D8521E">
        <w:rPr>
          <w:rFonts w:ascii="Times New Roman" w:hAnsi="Times New Roman" w:cs="Times New Roman"/>
          <w:sz w:val="24"/>
          <w:szCs w:val="24"/>
          <w:lang w:val="en"/>
        </w:rPr>
        <w:t xml:space="preserve"> sputtered films intended for electrophotocatalytic applications under solar light. Journal of Applied Physics. 116 (15), 153510.</w:t>
      </w:r>
    </w:p>
    <w:p w:rsidR="00D8521E" w:rsidRPr="00D8521E" w:rsidRDefault="00D8521E" w:rsidP="00D8521E">
      <w:pPr>
        <w:spacing w:before="120" w:after="0" w:line="240" w:lineRule="auto"/>
        <w:ind w:right="327"/>
        <w:jc w:val="both"/>
        <w:rPr>
          <w:rFonts w:ascii="Times New Roman" w:hAnsi="Times New Roman" w:cs="Times New Roman"/>
          <w:b/>
          <w:iCs/>
          <w:sz w:val="24"/>
          <w:szCs w:val="24"/>
          <w:lang w:val="en-CA"/>
        </w:rPr>
      </w:pPr>
      <w:r w:rsidRPr="00D8521E">
        <w:rPr>
          <w:rFonts w:ascii="Times New Roman" w:hAnsi="Times New Roman" w:cs="Times New Roman"/>
          <w:b/>
          <w:sz w:val="24"/>
          <w:szCs w:val="24"/>
          <w:lang w:val="en-CA"/>
        </w:rPr>
        <w:t>Rimeh Daghrir</w:t>
      </w:r>
      <w:r w:rsidRPr="00D8521E">
        <w:rPr>
          <w:rFonts w:ascii="Times New Roman" w:hAnsi="Times New Roman" w:cs="Times New Roman"/>
          <w:sz w:val="24"/>
          <w:szCs w:val="24"/>
          <w:lang w:val="en-CA" w:eastAsia="fr-FR"/>
        </w:rPr>
        <w:t xml:space="preserve">, Patrick Drogui, Seyhi Brahima, </w:t>
      </w:r>
      <w:r w:rsidRPr="00D8521E">
        <w:rPr>
          <w:rFonts w:ascii="Times New Roman" w:hAnsi="Times New Roman" w:cs="Times New Roman"/>
          <w:sz w:val="24"/>
          <w:szCs w:val="24"/>
          <w:lang w:val="en-CA"/>
        </w:rPr>
        <w:t>Aicha Dimboukou-Mpira (2014) Photosonochemical degradation of Butyl-paraben: optimization, toxicity and kinetic studies. Science of the total Environment. 490:223-234.</w:t>
      </w:r>
    </w:p>
    <w:p w:rsidR="00D8521E" w:rsidRPr="00D8521E" w:rsidRDefault="00D8521E" w:rsidP="00D8521E">
      <w:pPr>
        <w:spacing w:before="120" w:after="0" w:line="240" w:lineRule="auto"/>
        <w:ind w:right="327"/>
        <w:jc w:val="both"/>
        <w:rPr>
          <w:rFonts w:ascii="Times New Roman" w:hAnsi="Times New Roman" w:cs="Times New Roman"/>
          <w:b/>
          <w:iCs/>
          <w:sz w:val="24"/>
          <w:szCs w:val="24"/>
          <w:lang w:val="en-CA"/>
        </w:rPr>
      </w:pPr>
      <w:r w:rsidRPr="00D8521E">
        <w:rPr>
          <w:rFonts w:ascii="Times New Roman" w:hAnsi="Times New Roman" w:cs="Times New Roman"/>
          <w:b/>
          <w:sz w:val="24"/>
          <w:szCs w:val="24"/>
          <w:lang w:val="en-CA"/>
        </w:rPr>
        <w:t>Rimeh Daghrir</w:t>
      </w:r>
      <w:r w:rsidRPr="00D8521E">
        <w:rPr>
          <w:rFonts w:ascii="Times New Roman" w:hAnsi="Times New Roman" w:cs="Times New Roman"/>
          <w:sz w:val="24"/>
          <w:szCs w:val="24"/>
          <w:lang w:val="en-CA" w:eastAsia="fr-FR"/>
        </w:rPr>
        <w:t xml:space="preserve">, Patrick Drogui (2014) </w:t>
      </w:r>
      <w:r w:rsidRPr="00D8521E">
        <w:rPr>
          <w:rFonts w:ascii="Times New Roman" w:hAnsi="Times New Roman" w:cs="Times New Roman"/>
          <w:sz w:val="24"/>
          <w:szCs w:val="24"/>
          <w:lang w:val="en-CA"/>
        </w:rPr>
        <w:t>Efficient treatment of domestic wastewater by electrochemical oxidation process using bored doped diamond anode. Separation and Purification Technology. 131: 79-83.</w:t>
      </w:r>
    </w:p>
    <w:p w:rsidR="00D8521E" w:rsidRDefault="00D8521E" w:rsidP="00D8521E">
      <w:pPr>
        <w:pStyle w:val="PrformatHTML"/>
        <w:jc w:val="right"/>
        <w:rPr>
          <w:rFonts w:ascii="Times New Roman" w:hAnsi="Times New Roman" w:cs="Times New Roman"/>
          <w:iCs/>
          <w:sz w:val="24"/>
        </w:rPr>
      </w:pPr>
    </w:p>
    <w:p w:rsidR="00D8521E" w:rsidRDefault="00D8521E" w:rsidP="00D8521E">
      <w:pPr>
        <w:pStyle w:val="PrformatHTML"/>
        <w:jc w:val="right"/>
        <w:rPr>
          <w:rFonts w:ascii="Times New Roman" w:hAnsi="Times New Roman" w:cs="Times New Roman"/>
          <w:iCs/>
          <w:sz w:val="24"/>
        </w:rPr>
      </w:pPr>
    </w:p>
    <w:p w:rsidR="00D8521E" w:rsidRDefault="00D8521E" w:rsidP="00D8521E">
      <w:pPr>
        <w:pStyle w:val="PrformatHTML"/>
        <w:jc w:val="right"/>
        <w:rPr>
          <w:rFonts w:ascii="Times New Roman" w:hAnsi="Times New Roman" w:cs="Times New Roman"/>
          <w:iCs/>
          <w:sz w:val="24"/>
        </w:rPr>
      </w:pPr>
    </w:p>
    <w:p w:rsidR="00D8521E" w:rsidRDefault="00F55537" w:rsidP="00F55537">
      <w:pPr>
        <w:pStyle w:val="PrformatHTML"/>
        <w:tabs>
          <w:tab w:val="left" w:pos="285"/>
        </w:tabs>
        <w:rPr>
          <w:rFonts w:ascii="Times New Roman" w:hAnsi="Times New Roman" w:cs="Times New Roman"/>
          <w:iCs/>
          <w:sz w:val="24"/>
        </w:rPr>
      </w:pPr>
      <w:r>
        <w:rPr>
          <w:rFonts w:ascii="Times New Roman" w:hAnsi="Times New Roman" w:cs="Times New Roman"/>
          <w:iCs/>
          <w:sz w:val="24"/>
        </w:rPr>
        <w:tab/>
      </w:r>
      <w:r w:rsidRPr="00F55537">
        <w:rPr>
          <w:rFonts w:ascii="Times New Roman" w:hAnsi="Times New Roman" w:cs="Times New Roman"/>
          <w:iCs/>
          <w:noProof/>
          <w:sz w:val="24"/>
          <w:lang w:val="fr-CA" w:eastAsia="fr-CA"/>
        </w:rPr>
        <w:drawing>
          <wp:inline distT="0" distB="0" distL="0" distR="0">
            <wp:extent cx="1124585" cy="1466850"/>
            <wp:effectExtent l="0" t="0" r="0" b="0"/>
            <wp:docPr id="1" name="Image 1" descr="C:\Users\rdaghrir\Desktop\rimeh230x300acf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daghrir\Desktop\rimeh230x300acfcropp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945" cy="1475146"/>
                    </a:xfrm>
                    <a:prstGeom prst="rect">
                      <a:avLst/>
                    </a:prstGeom>
                    <a:noFill/>
                    <a:ln>
                      <a:noFill/>
                    </a:ln>
                  </pic:spPr>
                </pic:pic>
              </a:graphicData>
            </a:graphic>
          </wp:inline>
        </w:drawing>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p>
    <w:p w:rsidR="00D8521E" w:rsidRDefault="00D8521E" w:rsidP="00D8521E">
      <w:pPr>
        <w:pStyle w:val="PrformatHTML"/>
        <w:jc w:val="right"/>
        <w:rPr>
          <w:rFonts w:ascii="Times New Roman" w:hAnsi="Times New Roman" w:cs="Times New Roman"/>
          <w:b/>
          <w:iCs/>
          <w:sz w:val="24"/>
        </w:rPr>
      </w:pPr>
    </w:p>
    <w:p w:rsidR="00F55537" w:rsidRDefault="00F55537" w:rsidP="00D8521E">
      <w:pPr>
        <w:pStyle w:val="PrformatHTML"/>
        <w:jc w:val="right"/>
        <w:rPr>
          <w:rFonts w:ascii="Times New Roman" w:hAnsi="Times New Roman" w:cs="Times New Roman"/>
          <w:b/>
          <w:iCs/>
          <w:sz w:val="24"/>
        </w:rPr>
      </w:pPr>
    </w:p>
    <w:p w:rsidR="00F55537" w:rsidRDefault="00F55537" w:rsidP="00D8521E">
      <w:pPr>
        <w:pStyle w:val="PrformatHTML"/>
        <w:jc w:val="right"/>
        <w:rPr>
          <w:rFonts w:ascii="Times New Roman" w:hAnsi="Times New Roman" w:cs="Times New Roman"/>
          <w:b/>
          <w:iCs/>
          <w:sz w:val="24"/>
        </w:rPr>
      </w:pPr>
    </w:p>
    <w:p w:rsidR="00F55537" w:rsidRPr="00D8521E" w:rsidRDefault="00F55537" w:rsidP="00D8521E">
      <w:pPr>
        <w:pStyle w:val="PrformatHTML"/>
        <w:jc w:val="right"/>
        <w:rPr>
          <w:rFonts w:ascii="Times New Roman" w:hAnsi="Times New Roman" w:cs="Times New Roman"/>
          <w:b/>
          <w:iCs/>
          <w:sz w:val="24"/>
        </w:rPr>
      </w:pPr>
    </w:p>
    <w:p w:rsidR="00D8521E" w:rsidRPr="00D8521E" w:rsidRDefault="00D8521E" w:rsidP="00D8521E">
      <w:pPr>
        <w:pStyle w:val="PrformatHTML"/>
        <w:tabs>
          <w:tab w:val="clear" w:pos="3664"/>
          <w:tab w:val="clear" w:pos="9160"/>
          <w:tab w:val="left" w:pos="3969"/>
          <w:tab w:val="left" w:pos="7797"/>
        </w:tabs>
        <w:ind w:right="327"/>
        <w:jc w:val="center"/>
        <w:rPr>
          <w:rFonts w:ascii="Times New Roman" w:hAnsi="Times New Roman" w:cs="Times New Roman"/>
          <w:b/>
          <w:iCs/>
          <w:sz w:val="24"/>
        </w:rPr>
      </w:pP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sidRPr="00D8521E">
        <w:rPr>
          <w:rFonts w:ascii="Times New Roman" w:hAnsi="Times New Roman" w:cs="Times New Roman"/>
          <w:b/>
          <w:iCs/>
          <w:sz w:val="24"/>
        </w:rPr>
        <w:t xml:space="preserve">Email Id: </w:t>
      </w:r>
      <w:r w:rsidRPr="00D8521E">
        <w:rPr>
          <w:rFonts w:ascii="Times New Roman" w:hAnsi="Times New Roman" w:cs="Times New Roman"/>
          <w:b/>
          <w:iCs/>
          <w:sz w:val="24"/>
        </w:rPr>
        <w:t>rdaghrir@cteau.com</w:t>
      </w:r>
    </w:p>
    <w:p w:rsidR="00D8521E" w:rsidRPr="00990B1E" w:rsidRDefault="00D8521E" w:rsidP="00D8521E">
      <w:pPr>
        <w:spacing w:before="120" w:after="0" w:line="240" w:lineRule="auto"/>
        <w:ind w:left="-851" w:right="-240"/>
        <w:jc w:val="both"/>
        <w:rPr>
          <w:rFonts w:ascii="Times New Roman" w:hAnsi="Times New Roman" w:cs="Times New Roman"/>
          <w:sz w:val="24"/>
          <w:szCs w:val="24"/>
          <w:lang w:val="en-CA"/>
        </w:rPr>
      </w:pPr>
    </w:p>
    <w:sectPr w:rsidR="00D8521E" w:rsidRPr="00990B1E" w:rsidSect="00E60D33">
      <w:headerReference w:type="default" r:id="rId9"/>
      <w:footerReference w:type="default" r:id="rId10"/>
      <w:pgSz w:w="12240" w:h="15840"/>
      <w:pgMar w:top="1440" w:right="760"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D33" w:rsidRDefault="00E60D33" w:rsidP="00E60D33">
      <w:pPr>
        <w:spacing w:after="0" w:line="240" w:lineRule="auto"/>
      </w:pPr>
      <w:r>
        <w:separator/>
      </w:r>
    </w:p>
  </w:endnote>
  <w:endnote w:type="continuationSeparator" w:id="0">
    <w:p w:rsidR="00E60D33" w:rsidRDefault="00E60D33" w:rsidP="00E6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sz w:val="24"/>
        <w:szCs w:val="24"/>
      </w:rPr>
      <w:id w:val="912504804"/>
      <w:docPartObj>
        <w:docPartGallery w:val="Page Numbers (Bottom of Page)"/>
        <w:docPartUnique/>
      </w:docPartObj>
    </w:sdtPr>
    <w:sdtContent>
      <w:p w:rsidR="006634F9" w:rsidRPr="006634F9" w:rsidRDefault="006634F9">
        <w:pPr>
          <w:pStyle w:val="Pieddepage"/>
          <w:jc w:val="center"/>
          <w:rPr>
            <w:rFonts w:ascii="Times New Roman" w:hAnsi="Times New Roman" w:cs="Times New Roman"/>
            <w:b/>
            <w:sz w:val="24"/>
            <w:szCs w:val="24"/>
          </w:rPr>
        </w:pPr>
        <w:r w:rsidRPr="006634F9">
          <w:rPr>
            <w:rFonts w:ascii="Times New Roman" w:hAnsi="Times New Roman" w:cs="Times New Roman"/>
            <w:b/>
            <w:sz w:val="24"/>
            <w:szCs w:val="24"/>
          </w:rPr>
          <w:fldChar w:fldCharType="begin"/>
        </w:r>
        <w:r w:rsidRPr="006634F9">
          <w:rPr>
            <w:rFonts w:ascii="Times New Roman" w:hAnsi="Times New Roman" w:cs="Times New Roman"/>
            <w:b/>
            <w:sz w:val="24"/>
            <w:szCs w:val="24"/>
          </w:rPr>
          <w:instrText>PAGE   \* MERGEFORMAT</w:instrText>
        </w:r>
        <w:r w:rsidRPr="006634F9">
          <w:rPr>
            <w:rFonts w:ascii="Times New Roman" w:hAnsi="Times New Roman" w:cs="Times New Roman"/>
            <w:b/>
            <w:sz w:val="24"/>
            <w:szCs w:val="24"/>
          </w:rPr>
          <w:fldChar w:fldCharType="separate"/>
        </w:r>
        <w:r w:rsidRPr="006634F9">
          <w:rPr>
            <w:rFonts w:ascii="Times New Roman" w:hAnsi="Times New Roman" w:cs="Times New Roman"/>
            <w:b/>
            <w:noProof/>
            <w:sz w:val="24"/>
            <w:szCs w:val="24"/>
            <w:lang w:val="fr-FR"/>
          </w:rPr>
          <w:t>1</w:t>
        </w:r>
        <w:r w:rsidRPr="006634F9">
          <w:rPr>
            <w:rFonts w:ascii="Times New Roman" w:hAnsi="Times New Roman" w:cs="Times New Roman"/>
            <w:b/>
            <w:sz w:val="24"/>
            <w:szCs w:val="24"/>
          </w:rPr>
          <w:fldChar w:fldCharType="end"/>
        </w:r>
      </w:p>
    </w:sdtContent>
  </w:sdt>
  <w:p w:rsidR="006634F9" w:rsidRDefault="006634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D33" w:rsidRDefault="00E60D33" w:rsidP="00E60D33">
      <w:pPr>
        <w:spacing w:after="0" w:line="240" w:lineRule="auto"/>
      </w:pPr>
      <w:r>
        <w:separator/>
      </w:r>
    </w:p>
  </w:footnote>
  <w:footnote w:type="continuationSeparator" w:id="0">
    <w:p w:rsidR="00E60D33" w:rsidRDefault="00E60D33" w:rsidP="00E60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B1E" w:rsidRDefault="00990B1E" w:rsidP="00990B1E">
    <w:pPr>
      <w:pStyle w:val="En-tte"/>
      <w:jc w:val="center"/>
    </w:pPr>
    <w:r>
      <w:rPr>
        <w:noProof/>
        <w:lang w:eastAsia="fr-CA"/>
      </w:rPr>
      <w:drawing>
        <wp:inline distT="0" distB="0" distL="0" distR="0" wp14:anchorId="6440EAEF" wp14:editId="73FCAB8D">
          <wp:extent cx="3841750" cy="688975"/>
          <wp:effectExtent l="0" t="0" r="6350" b="0"/>
          <wp:docPr id="2" name="Picture 2" descr="C:\Users\nidhi-a\Desktop\copy-EuroSciCon-logo.jpg"/>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8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57E85"/>
    <w:multiLevelType w:val="hybridMultilevel"/>
    <w:tmpl w:val="0E10D7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485C4113"/>
    <w:multiLevelType w:val="hybridMultilevel"/>
    <w:tmpl w:val="587AA0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3C3"/>
    <w:rsid w:val="00102AB0"/>
    <w:rsid w:val="001C45B0"/>
    <w:rsid w:val="002D03C3"/>
    <w:rsid w:val="00315835"/>
    <w:rsid w:val="003D72ED"/>
    <w:rsid w:val="004E295A"/>
    <w:rsid w:val="006634F9"/>
    <w:rsid w:val="006D329D"/>
    <w:rsid w:val="008E3716"/>
    <w:rsid w:val="00990B1E"/>
    <w:rsid w:val="00A84938"/>
    <w:rsid w:val="00D8521E"/>
    <w:rsid w:val="00E60D33"/>
    <w:rsid w:val="00F5553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9DE0A"/>
  <w15:chartTrackingRefBased/>
  <w15:docId w15:val="{61A15EB8-D1FA-45CA-AB4A-B2E858E5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D852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60D33"/>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unhideWhenUsed/>
    <w:rsid w:val="00E60D33"/>
    <w:pPr>
      <w:tabs>
        <w:tab w:val="center" w:pos="4320"/>
        <w:tab w:val="right" w:pos="8640"/>
      </w:tabs>
      <w:spacing w:after="0" w:line="240" w:lineRule="auto"/>
    </w:pPr>
  </w:style>
  <w:style w:type="character" w:customStyle="1" w:styleId="En-tteCar">
    <w:name w:val="En-tête Car"/>
    <w:basedOn w:val="Policepardfaut"/>
    <w:link w:val="En-tte"/>
    <w:uiPriority w:val="99"/>
    <w:rsid w:val="00E60D33"/>
  </w:style>
  <w:style w:type="paragraph" w:styleId="Pieddepage">
    <w:name w:val="footer"/>
    <w:basedOn w:val="Normal"/>
    <w:link w:val="PieddepageCar"/>
    <w:uiPriority w:val="99"/>
    <w:unhideWhenUsed/>
    <w:rsid w:val="00E60D3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60D33"/>
  </w:style>
  <w:style w:type="character" w:customStyle="1" w:styleId="shorttext">
    <w:name w:val="short_text"/>
    <w:basedOn w:val="Policepardfaut"/>
    <w:rsid w:val="00315835"/>
  </w:style>
  <w:style w:type="character" w:styleId="Lienhypertexte">
    <w:name w:val="Hyperlink"/>
    <w:basedOn w:val="Policepardfaut"/>
    <w:uiPriority w:val="99"/>
    <w:unhideWhenUsed/>
    <w:rsid w:val="006D329D"/>
    <w:rPr>
      <w:color w:val="0000FF" w:themeColor="hyperlink"/>
      <w:u w:val="single"/>
    </w:rPr>
  </w:style>
  <w:style w:type="character" w:customStyle="1" w:styleId="Titre1Car">
    <w:name w:val="Titre 1 Car"/>
    <w:basedOn w:val="Policepardfaut"/>
    <w:link w:val="Titre1"/>
    <w:uiPriority w:val="9"/>
    <w:rsid w:val="00D8521E"/>
    <w:rPr>
      <w:rFonts w:ascii="Times New Roman" w:eastAsia="Times New Roman" w:hAnsi="Times New Roman" w:cs="Times New Roman"/>
      <w:b/>
      <w:bCs/>
      <w:kern w:val="36"/>
      <w:sz w:val="48"/>
      <w:szCs w:val="48"/>
      <w:lang w:eastAsia="fr-CA"/>
    </w:rPr>
  </w:style>
  <w:style w:type="paragraph" w:styleId="Paragraphedeliste">
    <w:name w:val="List Paragraph"/>
    <w:basedOn w:val="Normal"/>
    <w:uiPriority w:val="34"/>
    <w:qFormat/>
    <w:rsid w:val="00D8521E"/>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journaltitle">
    <w:name w:val="journaltitle"/>
    <w:basedOn w:val="Policepardfaut"/>
    <w:rsid w:val="00D8521E"/>
  </w:style>
  <w:style w:type="paragraph" w:styleId="PrformatHTML">
    <w:name w:val="HTML Preformatted"/>
    <w:basedOn w:val="Normal"/>
    <w:link w:val="PrformatHTMLCar"/>
    <w:semiHidden/>
    <w:unhideWhenUsed/>
    <w:rsid w:val="00D85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semiHidden/>
    <w:rsid w:val="00D8521E"/>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38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link.springer.com/journal/1135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666</Words>
  <Characters>3663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Cégep de Saint-Laurent</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Daghrir Rimeh</dc:creator>
  <cp:keywords/>
  <dc:description/>
  <cp:lastModifiedBy>Daghrir Rimeh</cp:lastModifiedBy>
  <cp:revision>8</cp:revision>
  <dcterms:created xsi:type="dcterms:W3CDTF">2017-11-23T19:30:00Z</dcterms:created>
  <dcterms:modified xsi:type="dcterms:W3CDTF">2017-11-24T20:39:00Z</dcterms:modified>
</cp:coreProperties>
</file>