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6CC" w:rsidRDefault="003546CC" w:rsidP="0034306B">
      <w:pPr>
        <w:spacing w:after="0"/>
        <w:jc w:val="center"/>
        <w:rPr>
          <w:rFonts w:ascii="Times New Roman" w:hAnsi="Times New Roman" w:cs="Times New Roman"/>
          <w:b/>
          <w:sz w:val="24"/>
          <w:szCs w:val="24"/>
        </w:rPr>
      </w:pPr>
    </w:p>
    <w:p w:rsidR="0034306B" w:rsidRDefault="0034306B" w:rsidP="0034306B">
      <w:pPr>
        <w:spacing w:after="0"/>
        <w:jc w:val="center"/>
        <w:rPr>
          <w:rFonts w:asciiTheme="majorBidi" w:hAnsiTheme="majorBidi" w:cstheme="majorBidi"/>
          <w:sz w:val="36"/>
          <w:szCs w:val="36"/>
        </w:rPr>
      </w:pPr>
      <w:r w:rsidRPr="003546CC">
        <w:rPr>
          <w:rFonts w:asciiTheme="majorBidi" w:hAnsiTheme="majorBidi" w:cstheme="majorBidi"/>
          <w:b/>
          <w:bCs/>
          <w:sz w:val="24"/>
          <w:szCs w:val="24"/>
        </w:rPr>
        <w:t xml:space="preserve">Assessment and optimization of a novel solar dual organic Rankine cycle </w:t>
      </w:r>
      <w:proofErr w:type="spellStart"/>
      <w:r w:rsidRPr="003546CC">
        <w:rPr>
          <w:rFonts w:asciiTheme="majorBidi" w:hAnsiTheme="majorBidi" w:cstheme="majorBidi"/>
          <w:b/>
          <w:bCs/>
          <w:sz w:val="24"/>
          <w:szCs w:val="24"/>
        </w:rPr>
        <w:t>trigeneration</w:t>
      </w:r>
      <w:proofErr w:type="spellEnd"/>
      <w:r w:rsidRPr="003546CC">
        <w:rPr>
          <w:rFonts w:asciiTheme="majorBidi" w:hAnsiTheme="majorBidi" w:cstheme="majorBidi"/>
          <w:b/>
          <w:bCs/>
          <w:sz w:val="24"/>
          <w:szCs w:val="24"/>
        </w:rPr>
        <w:t xml:space="preserve"> system based on exergy and </w:t>
      </w:r>
      <w:proofErr w:type="spellStart"/>
      <w:r w:rsidRPr="003546CC">
        <w:rPr>
          <w:rFonts w:asciiTheme="majorBidi" w:hAnsiTheme="majorBidi" w:cstheme="majorBidi"/>
          <w:b/>
          <w:bCs/>
          <w:sz w:val="24"/>
          <w:szCs w:val="24"/>
        </w:rPr>
        <w:t>exergoeconmic</w:t>
      </w:r>
      <w:proofErr w:type="spellEnd"/>
      <w:r w:rsidRPr="003546CC">
        <w:rPr>
          <w:rFonts w:asciiTheme="majorBidi" w:hAnsiTheme="majorBidi" w:cstheme="majorBidi"/>
          <w:b/>
          <w:bCs/>
          <w:sz w:val="24"/>
          <w:szCs w:val="24"/>
        </w:rPr>
        <w:t xml:space="preserve"> analyses</w:t>
      </w:r>
    </w:p>
    <w:p w:rsidR="0034306B" w:rsidRDefault="0034306B" w:rsidP="00DF04E3">
      <w:pPr>
        <w:pStyle w:val="HTMLPreformatted"/>
        <w:jc w:val="center"/>
        <w:rPr>
          <w:rFonts w:ascii="Times New Roman" w:hAnsi="Times New Roman" w:cs="Times New Roman"/>
          <w:sz w:val="24"/>
          <w:u w:val="single"/>
        </w:rPr>
      </w:pPr>
    </w:p>
    <w:p w:rsidR="00DF04E3" w:rsidRDefault="0034306B" w:rsidP="0034306B">
      <w:pPr>
        <w:pStyle w:val="HTMLPreformatted"/>
        <w:jc w:val="center"/>
        <w:rPr>
          <w:rFonts w:ascii="Times New Roman" w:hAnsi="Times New Roman" w:cs="Times New Roman"/>
          <w:sz w:val="24"/>
          <w:lang w:eastAsia="zh-TW"/>
        </w:rPr>
      </w:pPr>
      <w:r>
        <w:rPr>
          <w:rFonts w:ascii="Times New Roman" w:hAnsi="Times New Roman" w:cs="Times New Roman"/>
          <w:sz w:val="24"/>
          <w:u w:val="single"/>
        </w:rPr>
        <w:t>M</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Chavoshi</w:t>
      </w:r>
      <w:proofErr w:type="spellEnd"/>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F. A. </w:t>
      </w:r>
      <w:proofErr w:type="spellStart"/>
      <w:r>
        <w:rPr>
          <w:rFonts w:ascii="Times New Roman" w:hAnsi="Times New Roman" w:cs="Times New Roman"/>
          <w:sz w:val="24"/>
          <w:u w:val="single"/>
        </w:rPr>
        <w:t>Boyaghchi</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B45BD7">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B45BD7" w:rsidRPr="00B45BD7">
        <w:rPr>
          <w:rFonts w:asciiTheme="majorBidi" w:hAnsiTheme="majorBidi" w:cstheme="majorBidi"/>
          <w:i/>
          <w:iCs/>
          <w:sz w:val="24"/>
          <w:szCs w:val="24"/>
        </w:rPr>
        <w:t>Mansoure</w:t>
      </w:r>
      <w:proofErr w:type="spellEnd"/>
      <w:r w:rsidR="00B45BD7" w:rsidRPr="00B45BD7">
        <w:rPr>
          <w:rFonts w:asciiTheme="majorBidi" w:hAnsiTheme="majorBidi" w:cstheme="majorBidi"/>
          <w:i/>
          <w:iCs/>
          <w:sz w:val="24"/>
          <w:szCs w:val="24"/>
        </w:rPr>
        <w:t xml:space="preserve"> </w:t>
      </w:r>
      <w:proofErr w:type="spellStart"/>
      <w:r w:rsidR="00B45BD7" w:rsidRPr="00B45BD7">
        <w:rPr>
          <w:rFonts w:asciiTheme="majorBidi" w:hAnsiTheme="majorBidi" w:cstheme="majorBidi"/>
          <w:i/>
          <w:iCs/>
          <w:sz w:val="24"/>
          <w:szCs w:val="24"/>
        </w:rPr>
        <w:t>Chavoshi</w:t>
      </w:r>
      <w:proofErr w:type="spellEnd"/>
      <w:r w:rsidR="00B45BD7" w:rsidRPr="00435234">
        <w:rPr>
          <w:rFonts w:ascii="Times New Roman" w:hAnsi="Times New Roman" w:cs="Times New Roman"/>
          <w:i/>
          <w:iCs/>
          <w:sz w:val="24"/>
        </w:rPr>
        <w:t xml:space="preserve"> </w:t>
      </w:r>
      <w:r w:rsidR="00435234" w:rsidRPr="00435234">
        <w:rPr>
          <w:rFonts w:ascii="Times New Roman" w:hAnsi="Times New Roman" w:cs="Times New Roman"/>
          <w:i/>
          <w:iCs/>
          <w:sz w:val="24"/>
        </w:rPr>
        <w:t>(</w:t>
      </w:r>
      <w:proofErr w:type="spellStart"/>
      <w:r w:rsidR="00B45BD7" w:rsidRPr="00B45BD7">
        <w:rPr>
          <w:rFonts w:asciiTheme="majorBidi" w:hAnsiTheme="majorBidi" w:cstheme="majorBidi"/>
          <w:i/>
          <w:iCs/>
          <w:sz w:val="24"/>
          <w:szCs w:val="24"/>
        </w:rPr>
        <w:t>Alzahra</w:t>
      </w:r>
      <w:proofErr w:type="spellEnd"/>
      <w:r w:rsidR="00B45BD7" w:rsidRPr="00B45BD7">
        <w:rPr>
          <w:rFonts w:asciiTheme="majorBidi" w:hAnsiTheme="majorBidi" w:cstheme="majorBidi"/>
          <w:i/>
          <w:iCs/>
          <w:sz w:val="24"/>
          <w:szCs w:val="24"/>
        </w:rPr>
        <w:t xml:space="preserve"> University, Iran</w:t>
      </w:r>
      <w:r w:rsidR="00435234" w:rsidRPr="00435234">
        <w:rPr>
          <w:rFonts w:ascii="Times New Roman" w:hAnsi="Times New Roman" w:cs="Times New Roman"/>
          <w:i/>
          <w:iCs/>
          <w:sz w:val="24"/>
        </w:rPr>
        <w:t>)</w:t>
      </w:r>
    </w:p>
    <w:p w:rsidR="00DF04E3" w:rsidRPr="00435234" w:rsidRDefault="00DF04E3" w:rsidP="00B45BD7">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B45BD7" w:rsidRPr="00B45BD7">
        <w:rPr>
          <w:rFonts w:asciiTheme="majorBidi" w:hAnsiTheme="majorBidi" w:cstheme="majorBidi"/>
          <w:sz w:val="24"/>
          <w:szCs w:val="24"/>
        </w:rPr>
        <w:t xml:space="preserve"> </w:t>
      </w:r>
      <w:proofErr w:type="spellStart"/>
      <w:r w:rsidR="00B45BD7" w:rsidRPr="00B45BD7">
        <w:rPr>
          <w:rFonts w:asciiTheme="majorBidi" w:hAnsiTheme="majorBidi" w:cstheme="majorBidi"/>
          <w:i/>
          <w:iCs/>
          <w:sz w:val="24"/>
          <w:szCs w:val="24"/>
        </w:rPr>
        <w:t>Fateme</w:t>
      </w:r>
      <w:proofErr w:type="spellEnd"/>
      <w:r w:rsidR="00B45BD7" w:rsidRPr="00B45BD7">
        <w:rPr>
          <w:rFonts w:asciiTheme="majorBidi" w:hAnsiTheme="majorBidi" w:cstheme="majorBidi"/>
          <w:i/>
          <w:iCs/>
          <w:sz w:val="24"/>
          <w:szCs w:val="24"/>
        </w:rPr>
        <w:t xml:space="preserve"> Ahmadi </w:t>
      </w:r>
      <w:proofErr w:type="spellStart"/>
      <w:r w:rsidR="00B45BD7" w:rsidRPr="00B45BD7">
        <w:rPr>
          <w:rFonts w:asciiTheme="majorBidi" w:hAnsiTheme="majorBidi" w:cstheme="majorBidi"/>
          <w:i/>
          <w:iCs/>
          <w:sz w:val="24"/>
          <w:szCs w:val="24"/>
        </w:rPr>
        <w:t>Boyaghchi</w:t>
      </w:r>
      <w:proofErr w:type="spellEnd"/>
      <w:r w:rsidR="00435234" w:rsidRPr="00435234">
        <w:rPr>
          <w:rFonts w:ascii="Times New Roman" w:hAnsi="Times New Roman" w:cs="Times New Roman"/>
          <w:i/>
          <w:iCs/>
          <w:sz w:val="24"/>
        </w:rPr>
        <w:t xml:space="preserve"> (</w:t>
      </w:r>
      <w:proofErr w:type="spellStart"/>
      <w:r w:rsidR="00B45BD7" w:rsidRPr="00B45BD7">
        <w:rPr>
          <w:rFonts w:asciiTheme="majorBidi" w:hAnsiTheme="majorBidi" w:cstheme="majorBidi"/>
          <w:i/>
          <w:iCs/>
          <w:sz w:val="24"/>
          <w:szCs w:val="24"/>
        </w:rPr>
        <w:t>Alzahra</w:t>
      </w:r>
      <w:proofErr w:type="spellEnd"/>
      <w:r w:rsidR="00B45BD7" w:rsidRPr="00B45BD7">
        <w:rPr>
          <w:rFonts w:asciiTheme="majorBidi" w:hAnsiTheme="majorBidi" w:cstheme="majorBidi"/>
          <w:i/>
          <w:iCs/>
          <w:sz w:val="24"/>
          <w:szCs w:val="24"/>
        </w:rPr>
        <w:t xml:space="preserve"> University, Iran</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B45BD7" w:rsidRDefault="00B45BD7" w:rsidP="00B45BD7">
      <w:pPr>
        <w:pStyle w:val="HTMLPreformatted"/>
        <w:tabs>
          <w:tab w:val="left" w:pos="4374"/>
        </w:tabs>
        <w:jc w:val="both"/>
        <w:rPr>
          <w:rFonts w:ascii="Times New Roman" w:hAnsi="Times New Roman" w:cs="Times New Roman"/>
          <w:b/>
          <w:sz w:val="24"/>
        </w:rPr>
      </w:pPr>
    </w:p>
    <w:p w:rsidR="00DF04E3" w:rsidRPr="00DF04E3" w:rsidRDefault="00DF04E3" w:rsidP="00B45BD7">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8059F" w:rsidRDefault="00B45BD7" w:rsidP="00B45BD7">
      <w:pPr>
        <w:pStyle w:val="HTMLPreformatted"/>
        <w:jc w:val="both"/>
        <w:rPr>
          <w:rFonts w:ascii="Times New Roman" w:hAnsi="Times New Roman" w:cs="Times New Roman"/>
          <w:sz w:val="24"/>
        </w:rPr>
      </w:pPr>
      <w:r w:rsidRPr="00ED7007">
        <w:rPr>
          <w:rFonts w:asciiTheme="majorBidi" w:hAnsiTheme="majorBidi" w:cstheme="majorBidi"/>
          <w:sz w:val="24"/>
          <w:szCs w:val="24"/>
        </w:rPr>
        <w:t xml:space="preserve">This research proposes and models </w:t>
      </w:r>
      <w:proofErr w:type="spellStart"/>
      <w:r w:rsidRPr="00ED7007">
        <w:rPr>
          <w:rFonts w:asciiTheme="majorBidi" w:hAnsiTheme="majorBidi" w:cstheme="majorBidi"/>
          <w:sz w:val="24"/>
          <w:szCs w:val="24"/>
        </w:rPr>
        <w:t>exergetically</w:t>
      </w:r>
      <w:proofErr w:type="spellEnd"/>
      <w:r w:rsidRPr="00ED7007">
        <w:rPr>
          <w:rFonts w:asciiTheme="majorBidi" w:hAnsiTheme="majorBidi" w:cstheme="majorBidi"/>
          <w:sz w:val="24"/>
          <w:szCs w:val="24"/>
        </w:rPr>
        <w:t xml:space="preserve"> and economically the novel </w:t>
      </w:r>
      <w:proofErr w:type="spellStart"/>
      <w:r w:rsidRPr="00ED7007">
        <w:rPr>
          <w:rFonts w:asciiTheme="majorBidi" w:hAnsiTheme="majorBidi" w:cstheme="majorBidi"/>
          <w:sz w:val="24"/>
          <w:szCs w:val="24"/>
        </w:rPr>
        <w:t>trigeneration</w:t>
      </w:r>
      <w:proofErr w:type="spellEnd"/>
      <w:r w:rsidRPr="00ED7007">
        <w:rPr>
          <w:rFonts w:asciiTheme="majorBidi" w:hAnsiTheme="majorBidi" w:cstheme="majorBidi"/>
          <w:sz w:val="24"/>
          <w:szCs w:val="24"/>
        </w:rPr>
        <w:t xml:space="preserve"> system made up a dual organic Rankine cycle (DORC) integrated with the solar flat plates. The proposed system is undertaken to deliver electricity power, heating and cooling effects. The desired system is equipped with an ejector cooling cycle to provide the cooling load. In order to enhance the system operation, copper oxide (</w:t>
      </w:r>
      <w:proofErr w:type="spellStart"/>
      <w:r w:rsidRPr="00ED7007">
        <w:rPr>
          <w:rFonts w:asciiTheme="majorBidi" w:hAnsiTheme="majorBidi" w:cstheme="majorBidi"/>
          <w:sz w:val="24"/>
          <w:szCs w:val="24"/>
        </w:rPr>
        <w:t>CuO</w:t>
      </w:r>
      <w:proofErr w:type="spellEnd"/>
      <w:r w:rsidRPr="00ED7007">
        <w:rPr>
          <w:rFonts w:asciiTheme="majorBidi" w:hAnsiTheme="majorBidi" w:cstheme="majorBidi"/>
          <w:sz w:val="24"/>
          <w:szCs w:val="24"/>
        </w:rPr>
        <w:t xml:space="preserve">) nanoparticles are utilized inside the heat transfer medium in the solar subsystem. The impacts of several substantial design parameters are evaluated on the annual exergy efficiency as well as the total product cost rate of the system for various insolation for each month. Two groups of working fluids namely R1234yf-R245fa and R423A-R236fa are applied inside the DORC. Sensitivity analysis implies that the increment of the ejector outlet pressure has a positive effect on both </w:t>
      </w:r>
      <w:proofErr w:type="spellStart"/>
      <w:r w:rsidRPr="00ED7007">
        <w:rPr>
          <w:rFonts w:asciiTheme="majorBidi" w:hAnsiTheme="majorBidi" w:cstheme="majorBidi"/>
          <w:sz w:val="24"/>
          <w:szCs w:val="24"/>
        </w:rPr>
        <w:t>exergetic</w:t>
      </w:r>
      <w:proofErr w:type="spellEnd"/>
      <w:r w:rsidRPr="00ED7007">
        <w:rPr>
          <w:rFonts w:asciiTheme="majorBidi" w:hAnsiTheme="majorBidi" w:cstheme="majorBidi"/>
          <w:sz w:val="24"/>
          <w:szCs w:val="24"/>
        </w:rPr>
        <w:t xml:space="preserve"> and cost performance of the system for all studied working fluids. Additionally, an evolutionary algorithm is used to find the optimum </w:t>
      </w:r>
      <w:proofErr w:type="spellStart"/>
      <w:r w:rsidRPr="00ED7007">
        <w:rPr>
          <w:rFonts w:asciiTheme="majorBidi" w:hAnsiTheme="majorBidi" w:cstheme="majorBidi"/>
          <w:sz w:val="24"/>
          <w:szCs w:val="24"/>
        </w:rPr>
        <w:t>exergetic</w:t>
      </w:r>
      <w:proofErr w:type="spellEnd"/>
      <w:r w:rsidRPr="00ED7007">
        <w:rPr>
          <w:rFonts w:asciiTheme="majorBidi" w:hAnsiTheme="majorBidi" w:cstheme="majorBidi"/>
          <w:sz w:val="24"/>
          <w:szCs w:val="24"/>
        </w:rPr>
        <w:t xml:space="preserve"> and economic performance of the system. Optimization results show that the annual exergy efficiency and the total product cost rate are improved within 24.4% and 11.8%, respectively for R1234yf-R245fa and they are modified by about 19.3% and 15.3%, respectively for R423A-R236fa.</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37298C">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45BD7" w:rsidRPr="00B45BD7">
        <w:rPr>
          <w:rFonts w:ascii="Times New Roman" w:hAnsi="Times New Roman" w:cs="Times New Roman"/>
          <w:i/>
          <w:iCs/>
          <w:sz w:val="24"/>
        </w:rPr>
        <w:t xml:space="preserve">solar energy, </w:t>
      </w:r>
      <w:r w:rsidR="00B45BD7" w:rsidRPr="00B45BD7">
        <w:rPr>
          <w:rFonts w:asciiTheme="majorBidi" w:hAnsiTheme="majorBidi" w:cstheme="majorBidi"/>
          <w:i/>
          <w:iCs/>
          <w:sz w:val="24"/>
          <w:szCs w:val="24"/>
          <w:lang w:bidi="fa-IR"/>
        </w:rPr>
        <w:t xml:space="preserve">environmental friendly </w:t>
      </w:r>
      <w:r w:rsidR="00B45BD7" w:rsidRPr="00B45BD7">
        <w:rPr>
          <w:rFonts w:asciiTheme="majorBidi" w:hAnsiTheme="majorBidi" w:cstheme="majorBidi"/>
          <w:i/>
          <w:iCs/>
          <w:sz w:val="24"/>
          <w:szCs w:val="24"/>
          <w:lang w:bidi="fa-IR"/>
        </w:rPr>
        <w:t>organic fluids</w:t>
      </w:r>
      <w:r w:rsidR="00B45BD7">
        <w:rPr>
          <w:rFonts w:asciiTheme="majorBidi" w:hAnsiTheme="majorBidi" w:cstheme="majorBidi"/>
          <w:sz w:val="24"/>
          <w:szCs w:val="24"/>
          <w:lang w:bidi="fa-IR"/>
        </w:rPr>
        <w:t xml:space="preserve">, </w:t>
      </w:r>
      <w:proofErr w:type="spellStart"/>
      <w:r w:rsidR="0037298C" w:rsidRPr="00B45BD7">
        <w:rPr>
          <w:rFonts w:ascii="Times New Roman" w:hAnsi="Times New Roman" w:cs="Times New Roman"/>
          <w:i/>
          <w:iCs/>
          <w:sz w:val="24"/>
        </w:rPr>
        <w:t>nanofluid</w:t>
      </w:r>
      <w:proofErr w:type="spellEnd"/>
      <w:r w:rsidR="0037298C">
        <w:rPr>
          <w:rFonts w:ascii="Times New Roman" w:hAnsi="Times New Roman" w:cs="Times New Roman"/>
          <w:sz w:val="24"/>
        </w:rPr>
        <w:t>,</w:t>
      </w:r>
      <w:r w:rsidR="0037298C">
        <w:rPr>
          <w:rFonts w:ascii="Times New Roman" w:hAnsi="Times New Roman" w:cs="Times New Roman"/>
          <w:sz w:val="24"/>
        </w:rPr>
        <w:t xml:space="preserve"> </w:t>
      </w:r>
      <w:r w:rsidR="00B45BD7">
        <w:rPr>
          <w:rFonts w:ascii="Times New Roman" w:hAnsi="Times New Roman" w:cs="Times New Roman"/>
          <w:i/>
          <w:sz w:val="24"/>
        </w:rPr>
        <w:t>optimization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47179">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9C002E" w:rsidP="00BC594C">
      <w:pPr>
        <w:pStyle w:val="HTMLPreformatted"/>
        <w:jc w:val="both"/>
        <w:rPr>
          <w:rFonts w:ascii="Times New Roman" w:hAnsi="Times New Roman" w:cs="Times New Roman"/>
          <w:iCs/>
          <w:sz w:val="24"/>
        </w:rPr>
      </w:pPr>
      <w:proofErr w:type="spellStart"/>
      <w:r w:rsidRPr="009C002E">
        <w:rPr>
          <w:rFonts w:asciiTheme="majorBidi" w:hAnsiTheme="majorBidi" w:cstheme="majorBidi"/>
          <w:sz w:val="24"/>
          <w:szCs w:val="24"/>
        </w:rPr>
        <w:t>Fateme</w:t>
      </w:r>
      <w:proofErr w:type="spellEnd"/>
      <w:r w:rsidRPr="009C002E">
        <w:rPr>
          <w:rFonts w:asciiTheme="majorBidi" w:hAnsiTheme="majorBidi" w:cstheme="majorBidi"/>
          <w:sz w:val="24"/>
          <w:szCs w:val="24"/>
        </w:rPr>
        <w:t xml:space="preserve"> Ahmadi </w:t>
      </w:r>
      <w:proofErr w:type="spellStart"/>
      <w:r w:rsidRPr="009C002E">
        <w:rPr>
          <w:rFonts w:asciiTheme="majorBidi" w:hAnsiTheme="majorBidi" w:cstheme="majorBidi"/>
          <w:sz w:val="24"/>
          <w:szCs w:val="24"/>
        </w:rPr>
        <w:t>Boyaghchi</w:t>
      </w:r>
      <w:proofErr w:type="spellEnd"/>
      <w:r w:rsidRPr="009C002E">
        <w:rPr>
          <w:rFonts w:asciiTheme="majorBidi" w:hAnsiTheme="majorBidi" w:cstheme="majorBidi"/>
          <w:sz w:val="24"/>
          <w:szCs w:val="24"/>
        </w:rPr>
        <w:t xml:space="preserve"> </w:t>
      </w:r>
      <w:r w:rsidR="0016216F">
        <w:rPr>
          <w:rFonts w:asciiTheme="majorBidi" w:hAnsiTheme="majorBidi" w:cstheme="majorBidi"/>
          <w:sz w:val="24"/>
          <w:szCs w:val="24"/>
        </w:rPr>
        <w:t xml:space="preserve">received her BSc, </w:t>
      </w:r>
      <w:r w:rsidR="00BC594C">
        <w:rPr>
          <w:rFonts w:asciiTheme="majorBidi" w:hAnsiTheme="majorBidi" w:cstheme="majorBidi"/>
          <w:sz w:val="24"/>
          <w:szCs w:val="24"/>
        </w:rPr>
        <w:t>M.Sc.</w:t>
      </w:r>
      <w:r w:rsidR="0016216F">
        <w:rPr>
          <w:rFonts w:asciiTheme="majorBidi" w:hAnsiTheme="majorBidi" w:cstheme="majorBidi"/>
          <w:sz w:val="24"/>
          <w:szCs w:val="24"/>
        </w:rPr>
        <w:t xml:space="preserve"> and PhD. </w:t>
      </w:r>
      <w:r w:rsidR="002B2C10">
        <w:rPr>
          <w:rFonts w:asciiTheme="majorBidi" w:hAnsiTheme="majorBidi" w:cstheme="majorBidi"/>
          <w:sz w:val="24"/>
          <w:szCs w:val="24"/>
        </w:rPr>
        <w:t xml:space="preserve">in the Energy Conversion </w:t>
      </w:r>
      <w:r w:rsidR="00BC594C">
        <w:rPr>
          <w:rFonts w:asciiTheme="majorBidi" w:hAnsiTheme="majorBidi" w:cstheme="majorBidi"/>
          <w:sz w:val="24"/>
          <w:szCs w:val="24"/>
        </w:rPr>
        <w:t>field</w:t>
      </w:r>
      <w:r w:rsidR="002B2C10">
        <w:rPr>
          <w:rFonts w:asciiTheme="majorBidi" w:hAnsiTheme="majorBidi" w:cstheme="majorBidi"/>
          <w:sz w:val="24"/>
          <w:szCs w:val="24"/>
        </w:rPr>
        <w:t xml:space="preserve"> </w:t>
      </w:r>
      <w:r w:rsidR="0016216F">
        <w:rPr>
          <w:rFonts w:asciiTheme="majorBidi" w:hAnsiTheme="majorBidi" w:cstheme="majorBidi"/>
          <w:sz w:val="24"/>
          <w:szCs w:val="24"/>
        </w:rPr>
        <w:t xml:space="preserve">from the University of Science and </w:t>
      </w:r>
      <w:r w:rsidR="00BC594C">
        <w:rPr>
          <w:rFonts w:asciiTheme="majorBidi" w:hAnsiTheme="majorBidi" w:cstheme="majorBidi"/>
          <w:sz w:val="24"/>
          <w:szCs w:val="24"/>
        </w:rPr>
        <w:t>T</w:t>
      </w:r>
      <w:r w:rsidR="0016216F">
        <w:rPr>
          <w:rFonts w:asciiTheme="majorBidi" w:hAnsiTheme="majorBidi" w:cstheme="majorBidi"/>
          <w:sz w:val="24"/>
          <w:szCs w:val="24"/>
        </w:rPr>
        <w:t>echnology (IUST), Tehran,</w:t>
      </w:r>
      <w:r w:rsidR="002B2C10">
        <w:rPr>
          <w:rFonts w:asciiTheme="majorBidi" w:hAnsiTheme="majorBidi" w:cstheme="majorBidi"/>
          <w:sz w:val="24"/>
          <w:szCs w:val="24"/>
        </w:rPr>
        <w:t xml:space="preserve"> Iran. </w:t>
      </w:r>
      <w:r w:rsidR="0016216F">
        <w:rPr>
          <w:rFonts w:asciiTheme="majorBidi" w:hAnsiTheme="majorBidi" w:cstheme="majorBidi"/>
          <w:sz w:val="24"/>
          <w:szCs w:val="24"/>
        </w:rPr>
        <w:t xml:space="preserve"> </w:t>
      </w:r>
      <w:r w:rsidR="002B2C10">
        <w:rPr>
          <w:rFonts w:asciiTheme="majorBidi" w:hAnsiTheme="majorBidi" w:cstheme="majorBidi"/>
          <w:sz w:val="24"/>
          <w:szCs w:val="24"/>
        </w:rPr>
        <w:t xml:space="preserve">Now, she </w:t>
      </w:r>
      <w:r w:rsidRPr="009C002E">
        <w:rPr>
          <w:rFonts w:asciiTheme="majorBidi" w:hAnsiTheme="majorBidi" w:cstheme="majorBidi"/>
          <w:sz w:val="24"/>
          <w:szCs w:val="24"/>
          <w:shd w:val="clear" w:color="auto" w:fill="FFFFFF"/>
        </w:rPr>
        <w:t xml:space="preserve">is an associated professor of Mechanical Engineering Department in the Faculty of Engineering and Technology at </w:t>
      </w:r>
      <w:proofErr w:type="spellStart"/>
      <w:r w:rsidRPr="009C002E">
        <w:rPr>
          <w:rFonts w:asciiTheme="majorBidi" w:hAnsiTheme="majorBidi" w:cstheme="majorBidi"/>
          <w:sz w:val="24"/>
          <w:szCs w:val="24"/>
          <w:shd w:val="clear" w:color="auto" w:fill="FFFFFF"/>
        </w:rPr>
        <w:t>Alzahra</w:t>
      </w:r>
      <w:proofErr w:type="spellEnd"/>
      <w:r w:rsidRPr="009C002E">
        <w:rPr>
          <w:rFonts w:asciiTheme="majorBidi" w:hAnsiTheme="majorBidi" w:cstheme="majorBidi"/>
          <w:sz w:val="24"/>
          <w:szCs w:val="24"/>
          <w:shd w:val="clear" w:color="auto" w:fill="FFFFFF"/>
        </w:rPr>
        <w:t xml:space="preserve"> University. She is the head of Mechanical Engineering group and she</w:t>
      </w:r>
      <w:r w:rsidRPr="009C002E">
        <w:rPr>
          <w:rFonts w:asciiTheme="majorBidi" w:hAnsiTheme="majorBidi" w:cstheme="majorBidi"/>
          <w:sz w:val="24"/>
          <w:szCs w:val="24"/>
        </w:rPr>
        <w:t xml:space="preserve"> has her expertise in solar thermal system design</w:t>
      </w:r>
      <w:r>
        <w:rPr>
          <w:rFonts w:asciiTheme="majorBidi" w:hAnsiTheme="majorBidi" w:cstheme="majorBidi"/>
          <w:sz w:val="24"/>
          <w:szCs w:val="24"/>
        </w:rPr>
        <w:t>, environmental assessment</w:t>
      </w:r>
      <w:r w:rsidRPr="009C002E">
        <w:rPr>
          <w:rFonts w:asciiTheme="majorBidi" w:hAnsiTheme="majorBidi" w:cstheme="majorBidi"/>
          <w:sz w:val="24"/>
          <w:szCs w:val="24"/>
        </w:rPr>
        <w:t xml:space="preserve"> and optimization. </w:t>
      </w:r>
      <w:r w:rsidRPr="009C002E">
        <w:rPr>
          <w:rFonts w:asciiTheme="majorBidi" w:hAnsiTheme="majorBidi" w:cstheme="majorBidi"/>
          <w:sz w:val="24"/>
          <w:szCs w:val="24"/>
          <w:shd w:val="clear" w:color="auto" w:fill="FFFFFF"/>
        </w:rPr>
        <w:t xml:space="preserve">Renowned for her pioneering works in the area of renewable </w:t>
      </w:r>
      <w:r>
        <w:rPr>
          <w:rFonts w:asciiTheme="majorBidi" w:hAnsiTheme="majorBidi" w:cstheme="majorBidi"/>
          <w:sz w:val="24"/>
          <w:szCs w:val="24"/>
          <w:shd w:val="clear" w:color="auto" w:fill="FFFFFF"/>
        </w:rPr>
        <w:t>energy technologies. S</w:t>
      </w:r>
      <w:r w:rsidRPr="009C002E">
        <w:rPr>
          <w:rFonts w:asciiTheme="majorBidi" w:hAnsiTheme="majorBidi" w:cstheme="majorBidi"/>
          <w:sz w:val="24"/>
          <w:szCs w:val="24"/>
          <w:shd w:val="clear" w:color="auto" w:fill="FFFFFF"/>
        </w:rPr>
        <w:t xml:space="preserve">he has authored and co-authored more than </w:t>
      </w:r>
      <w:r>
        <w:rPr>
          <w:rFonts w:asciiTheme="majorBidi" w:hAnsiTheme="majorBidi" w:cstheme="majorBidi"/>
          <w:sz w:val="24"/>
          <w:szCs w:val="24"/>
          <w:shd w:val="clear" w:color="auto" w:fill="FFFFFF"/>
        </w:rPr>
        <w:t>50</w:t>
      </w:r>
      <w:r w:rsidRPr="009C002E">
        <w:rPr>
          <w:rFonts w:asciiTheme="majorBidi" w:hAnsiTheme="majorBidi" w:cstheme="majorBidi"/>
          <w:sz w:val="24"/>
          <w:szCs w:val="24"/>
          <w:shd w:val="clear" w:color="auto" w:fill="FFFFFF"/>
        </w:rPr>
        <w:t xml:space="preserve"> refereed journal and conference papers</w:t>
      </w:r>
      <w:r w:rsidR="0074023A">
        <w:rPr>
          <w:rFonts w:asciiTheme="majorBidi" w:hAnsiTheme="majorBidi" w:cstheme="majorBidi"/>
          <w:sz w:val="24"/>
          <w:szCs w:val="24"/>
          <w:shd w:val="clear" w:color="auto" w:fill="FFFFFF"/>
        </w:rPr>
        <w:t xml:space="preserve"> and a book chapter published by Elsevier.  </w:t>
      </w:r>
      <w:r>
        <w:rPr>
          <w:rFonts w:asciiTheme="minorBidi" w:hAnsiTheme="minorBidi" w:cstheme="minorBidi"/>
          <w:sz w:val="14"/>
          <w:szCs w:val="14"/>
          <w:shd w:val="clear" w:color="auto" w:fill="FFFFFF"/>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9D29C9" w:rsidRDefault="009D29C9" w:rsidP="00DF04E3">
      <w:pPr>
        <w:pStyle w:val="HTMLPreformatted"/>
        <w:jc w:val="both"/>
        <w:rPr>
          <w:rFonts w:ascii="Times New Roman" w:hAnsi="Times New Roman" w:cs="Times New Roman"/>
          <w:iCs/>
          <w:sz w:val="24"/>
        </w:rPr>
      </w:pPr>
    </w:p>
    <w:p w:rsidR="009D29C9" w:rsidRDefault="009D29C9" w:rsidP="00DF04E3">
      <w:pPr>
        <w:pStyle w:val="HTMLPreformatted"/>
        <w:jc w:val="both"/>
        <w:rPr>
          <w:rFonts w:ascii="Times New Roman" w:hAnsi="Times New Roman" w:cs="Times New Roman"/>
          <w:iCs/>
          <w:sz w:val="24"/>
        </w:rPr>
      </w:pPr>
    </w:p>
    <w:p w:rsidR="009D29C9" w:rsidRDefault="009D29C9" w:rsidP="00DF04E3">
      <w:pPr>
        <w:pStyle w:val="HTMLPreformatted"/>
        <w:jc w:val="both"/>
        <w:rPr>
          <w:rFonts w:ascii="Times New Roman" w:hAnsi="Times New Roman" w:cs="Times New Roman"/>
          <w:iCs/>
          <w:sz w:val="24"/>
        </w:rPr>
      </w:pPr>
    </w:p>
    <w:p w:rsidR="009D29C9" w:rsidRDefault="009D29C9" w:rsidP="00DF04E3">
      <w:pPr>
        <w:pStyle w:val="HTMLPreformatted"/>
        <w:jc w:val="both"/>
        <w:rPr>
          <w:rFonts w:ascii="Times New Roman" w:hAnsi="Times New Roman" w:cs="Times New Roman"/>
          <w:iCs/>
          <w:sz w:val="24"/>
        </w:rPr>
      </w:pPr>
    </w:p>
    <w:p w:rsidR="003803D1" w:rsidRDefault="009C002E" w:rsidP="00DF04E3">
      <w:pPr>
        <w:pStyle w:val="HTMLPreformatted"/>
        <w:jc w:val="both"/>
        <w:rPr>
          <w:rFonts w:ascii="Times New Roman" w:hAnsi="Times New Roman" w:cs="Times New Roman"/>
          <w:b/>
          <w:iCs/>
          <w:sz w:val="24"/>
        </w:rPr>
      </w:pPr>
      <w:r>
        <w:rPr>
          <w:rFonts w:ascii="Times New Roman" w:hAnsi="Times New Roman" w:cs="Times New Roman"/>
          <w:b/>
          <w:iCs/>
          <w:sz w:val="24"/>
        </w:rPr>
        <w:t>Recent Publications</w:t>
      </w:r>
    </w:p>
    <w:p w:rsidR="00827A2F" w:rsidRDefault="00827A2F" w:rsidP="00DF04E3">
      <w:pPr>
        <w:pStyle w:val="HTMLPreformatted"/>
        <w:jc w:val="both"/>
        <w:rPr>
          <w:rFonts w:ascii="Times New Roman" w:hAnsi="Times New Roman" w:cs="Times New Roman"/>
          <w:b/>
          <w:iCs/>
          <w:sz w:val="24"/>
        </w:rPr>
      </w:pPr>
    </w:p>
    <w:p w:rsidR="008D327E" w:rsidRPr="008D327E" w:rsidRDefault="008D327E" w:rsidP="00827A2F">
      <w:pPr>
        <w:pStyle w:val="ListParagraph"/>
        <w:numPr>
          <w:ilvl w:val="0"/>
          <w:numId w:val="4"/>
        </w:numPr>
        <w:spacing w:before="0" w:line="240" w:lineRule="auto"/>
        <w:ind w:right="138"/>
        <w:rPr>
          <w:rFonts w:asciiTheme="majorBidi" w:eastAsia="Times New Roman" w:hAnsiTheme="majorBidi" w:cstheme="majorBidi"/>
          <w:sz w:val="24"/>
          <w:szCs w:val="24"/>
        </w:rPr>
      </w:pPr>
      <w:proofErr w:type="spellStart"/>
      <w:r w:rsidRPr="00827A2F">
        <w:rPr>
          <w:rFonts w:asciiTheme="majorBidi" w:hAnsiTheme="majorBidi" w:cstheme="majorBidi"/>
          <w:sz w:val="24"/>
          <w:szCs w:val="24"/>
        </w:rPr>
        <w:t>Boyaghchi</w:t>
      </w:r>
      <w:proofErr w:type="spellEnd"/>
      <w:r w:rsidRPr="00827A2F">
        <w:rPr>
          <w:rFonts w:asciiTheme="majorBidi" w:hAnsiTheme="majorBidi" w:cstheme="majorBidi"/>
          <w:sz w:val="24"/>
          <w:szCs w:val="24"/>
        </w:rPr>
        <w:t xml:space="preserve"> FA, </w:t>
      </w:r>
      <w:proofErr w:type="spellStart"/>
      <w:r w:rsidRPr="00827A2F">
        <w:rPr>
          <w:rFonts w:asciiTheme="majorBidi" w:hAnsiTheme="majorBidi" w:cstheme="majorBidi"/>
          <w:sz w:val="24"/>
          <w:szCs w:val="24"/>
        </w:rPr>
        <w:t>Nazer</w:t>
      </w:r>
      <w:proofErr w:type="spellEnd"/>
      <w:r w:rsidRPr="00827A2F">
        <w:rPr>
          <w:rFonts w:asciiTheme="majorBidi" w:hAnsiTheme="majorBidi" w:cstheme="majorBidi"/>
          <w:sz w:val="24"/>
          <w:szCs w:val="24"/>
        </w:rPr>
        <w:t xml:space="preserve"> S (2017) </w:t>
      </w:r>
      <w:hyperlink r:id="rId7" w:history="1">
        <w:r w:rsidRPr="00827A2F">
          <w:rPr>
            <w:rStyle w:val="Hyperlink"/>
            <w:rFonts w:asciiTheme="majorBidi" w:hAnsiTheme="majorBidi" w:cstheme="majorBidi"/>
            <w:color w:val="auto"/>
            <w:sz w:val="24"/>
            <w:szCs w:val="24"/>
            <w:u w:val="none"/>
          </w:rPr>
          <w:t>Assessment and optimization of a new sextuple energy system incorporated with conc</w:t>
        </w:r>
        <w:r w:rsidR="00C84656">
          <w:rPr>
            <w:rStyle w:val="Hyperlink"/>
            <w:rFonts w:asciiTheme="majorBidi" w:hAnsiTheme="majorBidi" w:cstheme="majorBidi"/>
            <w:color w:val="auto"/>
            <w:sz w:val="24"/>
            <w:szCs w:val="24"/>
            <w:u w:val="none"/>
          </w:rPr>
          <w:t>entrated photovoltaic thermal-</w:t>
        </w:r>
        <w:r w:rsidRPr="00827A2F">
          <w:rPr>
            <w:rStyle w:val="Hyperlink"/>
            <w:rFonts w:asciiTheme="majorBidi" w:hAnsiTheme="majorBidi" w:cstheme="majorBidi"/>
            <w:color w:val="auto"/>
            <w:sz w:val="24"/>
            <w:szCs w:val="24"/>
            <w:u w:val="none"/>
          </w:rPr>
          <w:t>Geothermal using exergy, economic and environmental concepts</w:t>
        </w:r>
      </w:hyperlink>
      <w:r w:rsidRPr="00827A2F">
        <w:rPr>
          <w:rFonts w:asciiTheme="majorBidi" w:hAnsiTheme="majorBidi" w:cstheme="majorBidi"/>
          <w:sz w:val="24"/>
          <w:szCs w:val="24"/>
        </w:rPr>
        <w:t xml:space="preserve">. </w:t>
      </w:r>
      <w:r w:rsidRPr="008D327E">
        <w:rPr>
          <w:rFonts w:asciiTheme="majorBidi" w:eastAsia="Times New Roman" w:hAnsiTheme="majorBidi" w:cstheme="majorBidi"/>
          <w:sz w:val="24"/>
          <w:szCs w:val="24"/>
        </w:rPr>
        <w:t>Journal of Cleaner Production</w:t>
      </w:r>
      <w:r w:rsidR="00827A2F" w:rsidRPr="00827A2F">
        <w:rPr>
          <w:rFonts w:asciiTheme="majorBidi" w:eastAsia="Times New Roman" w:hAnsiTheme="majorBidi" w:cstheme="majorBidi"/>
          <w:sz w:val="24"/>
          <w:szCs w:val="24"/>
        </w:rPr>
        <w:t xml:space="preserve"> </w:t>
      </w:r>
      <w:r w:rsidRPr="008D327E">
        <w:rPr>
          <w:rFonts w:asciiTheme="majorBidi" w:eastAsia="Times New Roman" w:hAnsiTheme="majorBidi" w:cstheme="majorBidi"/>
          <w:sz w:val="24"/>
          <w:szCs w:val="24"/>
        </w:rPr>
        <w:t>164</w:t>
      </w:r>
      <w:r w:rsidR="00827A2F" w:rsidRPr="00827A2F">
        <w:rPr>
          <w:rFonts w:asciiTheme="majorBidi" w:eastAsia="Times New Roman" w:hAnsiTheme="majorBidi" w:cstheme="majorBidi"/>
          <w:sz w:val="24"/>
          <w:szCs w:val="24"/>
        </w:rPr>
        <w:t xml:space="preserve">: </w:t>
      </w:r>
      <w:r w:rsidRPr="008D327E">
        <w:rPr>
          <w:rFonts w:asciiTheme="majorBidi" w:eastAsia="Times New Roman" w:hAnsiTheme="majorBidi" w:cstheme="majorBidi"/>
          <w:sz w:val="24"/>
          <w:szCs w:val="24"/>
        </w:rPr>
        <w:t>70-84</w:t>
      </w:r>
      <w:r w:rsidR="00827A2F" w:rsidRPr="00827A2F">
        <w:rPr>
          <w:rFonts w:asciiTheme="majorBidi" w:eastAsia="Times New Roman" w:hAnsiTheme="majorBidi" w:cstheme="majorBidi"/>
          <w:sz w:val="24"/>
          <w:szCs w:val="24"/>
        </w:rPr>
        <w:t>.</w:t>
      </w:r>
    </w:p>
    <w:p w:rsidR="00827A2F" w:rsidRPr="00827A2F" w:rsidRDefault="00827A2F" w:rsidP="00827A2F">
      <w:pPr>
        <w:pStyle w:val="ListParagraph"/>
        <w:numPr>
          <w:ilvl w:val="0"/>
          <w:numId w:val="4"/>
        </w:numPr>
        <w:spacing w:before="0" w:line="240" w:lineRule="auto"/>
        <w:ind w:right="138"/>
        <w:rPr>
          <w:rFonts w:asciiTheme="majorBidi" w:eastAsia="Times New Roman" w:hAnsiTheme="majorBidi" w:cstheme="majorBidi"/>
          <w:sz w:val="24"/>
          <w:szCs w:val="24"/>
        </w:rPr>
      </w:pPr>
      <w:proofErr w:type="spellStart"/>
      <w:r w:rsidRPr="00827A2F">
        <w:rPr>
          <w:rFonts w:asciiTheme="majorBidi" w:hAnsiTheme="majorBidi" w:cstheme="majorBidi"/>
          <w:sz w:val="24"/>
          <w:szCs w:val="24"/>
        </w:rPr>
        <w:t>Boyaghchi</w:t>
      </w:r>
      <w:proofErr w:type="spellEnd"/>
      <w:r w:rsidRPr="00827A2F">
        <w:rPr>
          <w:rFonts w:asciiTheme="majorBidi" w:hAnsiTheme="majorBidi" w:cstheme="majorBidi"/>
          <w:sz w:val="24"/>
          <w:szCs w:val="24"/>
        </w:rPr>
        <w:t xml:space="preserve"> FA</w:t>
      </w:r>
      <w:r w:rsidRPr="00827A2F">
        <w:rPr>
          <w:rFonts w:asciiTheme="majorBidi" w:hAnsiTheme="majorBidi" w:cstheme="majorBidi"/>
          <w:sz w:val="24"/>
          <w:szCs w:val="24"/>
        </w:rPr>
        <w:t xml:space="preserve">, </w:t>
      </w:r>
      <w:proofErr w:type="spellStart"/>
      <w:r w:rsidRPr="00827A2F">
        <w:rPr>
          <w:rFonts w:asciiTheme="majorBidi" w:hAnsiTheme="majorBidi" w:cstheme="majorBidi"/>
          <w:sz w:val="24"/>
          <w:szCs w:val="24"/>
        </w:rPr>
        <w:t>Asgari</w:t>
      </w:r>
      <w:proofErr w:type="spellEnd"/>
      <w:r w:rsidRPr="00827A2F">
        <w:rPr>
          <w:rFonts w:asciiTheme="majorBidi" w:hAnsiTheme="majorBidi" w:cstheme="majorBidi"/>
          <w:sz w:val="24"/>
          <w:szCs w:val="24"/>
        </w:rPr>
        <w:t xml:space="preserve"> S (2017) </w:t>
      </w:r>
      <w:bookmarkStart w:id="0" w:name="_GoBack"/>
      <w:bookmarkEnd w:id="0"/>
      <w:r w:rsidRPr="00827A2F">
        <w:rPr>
          <w:rFonts w:asciiTheme="majorBidi" w:hAnsiTheme="majorBidi" w:cstheme="majorBidi"/>
          <w:sz w:val="24"/>
          <w:szCs w:val="24"/>
        </w:rPr>
        <w:fldChar w:fldCharType="begin"/>
      </w:r>
      <w:r w:rsidRPr="00827A2F">
        <w:rPr>
          <w:rFonts w:asciiTheme="majorBidi" w:hAnsiTheme="majorBidi" w:cstheme="majorBidi"/>
          <w:sz w:val="24"/>
          <w:szCs w:val="24"/>
        </w:rPr>
        <w:instrText xml:space="preserve"> HYPERLINK "http://www.sciencedirect.com/science/article/pii/S1359431116327922" </w:instrText>
      </w:r>
      <w:r w:rsidRPr="00827A2F">
        <w:rPr>
          <w:rFonts w:asciiTheme="majorBidi" w:hAnsiTheme="majorBidi" w:cstheme="majorBidi"/>
          <w:sz w:val="24"/>
          <w:szCs w:val="24"/>
        </w:rPr>
        <w:fldChar w:fldCharType="separate"/>
      </w:r>
      <w:r w:rsidR="00F07967" w:rsidRPr="00827A2F">
        <w:rPr>
          <w:rStyle w:val="Hyperlink"/>
          <w:rFonts w:asciiTheme="majorBidi" w:hAnsiTheme="majorBidi" w:cstheme="majorBidi"/>
          <w:color w:val="auto"/>
          <w:sz w:val="24"/>
          <w:szCs w:val="24"/>
          <w:u w:val="none"/>
        </w:rPr>
        <w:t>a</w:t>
      </w:r>
      <w:r w:rsidRPr="00827A2F">
        <w:rPr>
          <w:rStyle w:val="Hyperlink"/>
          <w:rFonts w:asciiTheme="majorBidi" w:hAnsiTheme="majorBidi" w:cstheme="majorBidi"/>
          <w:color w:val="auto"/>
          <w:sz w:val="24"/>
          <w:szCs w:val="24"/>
          <w:u w:val="none"/>
        </w:rPr>
        <w:t xml:space="preserve"> comparative study on </w:t>
      </w:r>
      <w:proofErr w:type="spellStart"/>
      <w:r w:rsidRPr="00827A2F">
        <w:rPr>
          <w:rStyle w:val="Hyperlink"/>
          <w:rFonts w:asciiTheme="majorBidi" w:hAnsiTheme="majorBidi" w:cstheme="majorBidi"/>
          <w:color w:val="auto"/>
          <w:sz w:val="24"/>
          <w:szCs w:val="24"/>
          <w:u w:val="none"/>
        </w:rPr>
        <w:t>exergetic</w:t>
      </w:r>
      <w:proofErr w:type="spellEnd"/>
      <w:r w:rsidRPr="00827A2F">
        <w:rPr>
          <w:rStyle w:val="Hyperlink"/>
          <w:rFonts w:asciiTheme="majorBidi" w:hAnsiTheme="majorBidi" w:cstheme="majorBidi"/>
          <w:color w:val="auto"/>
          <w:sz w:val="24"/>
          <w:szCs w:val="24"/>
          <w:u w:val="none"/>
        </w:rPr>
        <w:t xml:space="preserve">, </w:t>
      </w:r>
      <w:proofErr w:type="spellStart"/>
      <w:r w:rsidRPr="00827A2F">
        <w:rPr>
          <w:rStyle w:val="Hyperlink"/>
          <w:rFonts w:asciiTheme="majorBidi" w:hAnsiTheme="majorBidi" w:cstheme="majorBidi"/>
          <w:color w:val="auto"/>
          <w:sz w:val="24"/>
          <w:szCs w:val="24"/>
          <w:u w:val="none"/>
        </w:rPr>
        <w:t>exergoeconomic</w:t>
      </w:r>
      <w:proofErr w:type="spellEnd"/>
      <w:r w:rsidRPr="00827A2F">
        <w:rPr>
          <w:rStyle w:val="Hyperlink"/>
          <w:rFonts w:asciiTheme="majorBidi" w:hAnsiTheme="majorBidi" w:cstheme="majorBidi"/>
          <w:color w:val="auto"/>
          <w:sz w:val="24"/>
          <w:szCs w:val="24"/>
          <w:u w:val="none"/>
        </w:rPr>
        <w:t xml:space="preserve"> and </w:t>
      </w:r>
      <w:proofErr w:type="spellStart"/>
      <w:r w:rsidRPr="00827A2F">
        <w:rPr>
          <w:rStyle w:val="Hyperlink"/>
          <w:rFonts w:asciiTheme="majorBidi" w:hAnsiTheme="majorBidi" w:cstheme="majorBidi"/>
          <w:color w:val="auto"/>
          <w:sz w:val="24"/>
          <w:szCs w:val="24"/>
          <w:u w:val="none"/>
        </w:rPr>
        <w:t>exergoenvironmental</w:t>
      </w:r>
      <w:proofErr w:type="spellEnd"/>
      <w:r w:rsidRPr="00827A2F">
        <w:rPr>
          <w:rStyle w:val="Hyperlink"/>
          <w:rFonts w:asciiTheme="majorBidi" w:hAnsiTheme="majorBidi" w:cstheme="majorBidi"/>
          <w:color w:val="auto"/>
          <w:sz w:val="24"/>
          <w:szCs w:val="24"/>
          <w:u w:val="none"/>
        </w:rPr>
        <w:t xml:space="preserve"> assessments of two internal auto-cascade refrigeration cycles</w:t>
      </w:r>
      <w:r w:rsidRPr="00827A2F">
        <w:rPr>
          <w:rFonts w:asciiTheme="majorBidi" w:hAnsiTheme="majorBidi" w:cstheme="majorBidi"/>
          <w:sz w:val="24"/>
          <w:szCs w:val="24"/>
        </w:rPr>
        <w:fldChar w:fldCharType="end"/>
      </w:r>
      <w:r w:rsidRPr="00827A2F">
        <w:rPr>
          <w:rFonts w:asciiTheme="majorBidi" w:hAnsiTheme="majorBidi" w:cstheme="majorBidi"/>
          <w:sz w:val="24"/>
          <w:szCs w:val="24"/>
        </w:rPr>
        <w:t xml:space="preserve">. </w:t>
      </w:r>
      <w:r w:rsidRPr="00827A2F">
        <w:rPr>
          <w:rFonts w:asciiTheme="majorBidi" w:eastAsia="Times New Roman" w:hAnsiTheme="majorBidi" w:cstheme="majorBidi"/>
          <w:sz w:val="24"/>
          <w:szCs w:val="24"/>
        </w:rPr>
        <w:t>Applied Thermal Engineering 122: 723-737.</w:t>
      </w:r>
    </w:p>
    <w:p w:rsidR="00C84656" w:rsidRPr="009C002E" w:rsidRDefault="00C84656" w:rsidP="00C84656">
      <w:pPr>
        <w:pStyle w:val="ListParagraph"/>
        <w:numPr>
          <w:ilvl w:val="0"/>
          <w:numId w:val="4"/>
        </w:numPr>
        <w:spacing w:line="240" w:lineRule="auto"/>
        <w:ind w:left="810" w:hanging="450"/>
        <w:jc w:val="lowKashida"/>
        <w:rPr>
          <w:rFonts w:asciiTheme="majorBidi" w:hAnsiTheme="majorBidi" w:cstheme="majorBidi"/>
          <w:sz w:val="24"/>
          <w:szCs w:val="24"/>
        </w:rPr>
      </w:pPr>
      <w:proofErr w:type="spellStart"/>
      <w:r w:rsidRPr="009C002E">
        <w:rPr>
          <w:rFonts w:asciiTheme="majorBidi" w:hAnsiTheme="majorBidi" w:cstheme="majorBidi"/>
          <w:color w:val="111111"/>
          <w:sz w:val="24"/>
          <w:szCs w:val="24"/>
        </w:rPr>
        <w:t>Boyaghchi</w:t>
      </w:r>
      <w:proofErr w:type="spellEnd"/>
      <w:r w:rsidRPr="009C002E">
        <w:rPr>
          <w:rFonts w:asciiTheme="majorBidi" w:hAnsiTheme="majorBidi" w:cstheme="majorBidi"/>
          <w:color w:val="111111"/>
          <w:sz w:val="24"/>
          <w:szCs w:val="24"/>
        </w:rPr>
        <w:t xml:space="preserve"> FA, </w:t>
      </w:r>
      <w:proofErr w:type="spellStart"/>
      <w:r w:rsidRPr="009C002E">
        <w:rPr>
          <w:rFonts w:asciiTheme="majorBidi" w:hAnsiTheme="majorBidi" w:cstheme="majorBidi"/>
          <w:color w:val="111111"/>
          <w:sz w:val="24"/>
          <w:szCs w:val="24"/>
        </w:rPr>
        <w:t>Mahmoodnezhad</w:t>
      </w:r>
      <w:proofErr w:type="spellEnd"/>
      <w:r w:rsidRPr="009C002E">
        <w:rPr>
          <w:rFonts w:asciiTheme="majorBidi" w:hAnsiTheme="majorBidi" w:cstheme="majorBidi"/>
          <w:color w:val="111111"/>
          <w:sz w:val="24"/>
          <w:szCs w:val="24"/>
        </w:rPr>
        <w:t xml:space="preserve"> M, </w:t>
      </w:r>
      <w:proofErr w:type="spellStart"/>
      <w:r w:rsidRPr="009C002E">
        <w:rPr>
          <w:rFonts w:asciiTheme="majorBidi" w:hAnsiTheme="majorBidi" w:cstheme="majorBidi"/>
          <w:color w:val="111111"/>
          <w:sz w:val="24"/>
          <w:szCs w:val="24"/>
        </w:rPr>
        <w:t>Sabeti</w:t>
      </w:r>
      <w:proofErr w:type="spellEnd"/>
      <w:r w:rsidRPr="009C002E">
        <w:rPr>
          <w:rFonts w:asciiTheme="majorBidi" w:hAnsiTheme="majorBidi" w:cstheme="majorBidi"/>
          <w:color w:val="111111"/>
          <w:sz w:val="24"/>
          <w:szCs w:val="24"/>
        </w:rPr>
        <w:t xml:space="preserve"> V (2016) </w:t>
      </w:r>
      <w:proofErr w:type="spellStart"/>
      <w:r w:rsidRPr="009C002E">
        <w:rPr>
          <w:rFonts w:asciiTheme="majorBidi" w:hAnsiTheme="majorBidi" w:cstheme="majorBidi"/>
          <w:color w:val="111111"/>
          <w:sz w:val="24"/>
          <w:szCs w:val="24"/>
        </w:rPr>
        <w:t>Exergoeconomic</w:t>
      </w:r>
      <w:proofErr w:type="spellEnd"/>
      <w:r w:rsidRPr="009C002E">
        <w:rPr>
          <w:rFonts w:asciiTheme="majorBidi" w:hAnsiTheme="majorBidi" w:cstheme="majorBidi"/>
          <w:color w:val="111111"/>
          <w:sz w:val="24"/>
          <w:szCs w:val="24"/>
        </w:rPr>
        <w:t xml:space="preserve"> analysis and optimization of a solar driven dual-evaporator vapor compression-absorption cascade refrigeration system using water/</w:t>
      </w:r>
      <w:proofErr w:type="spellStart"/>
      <w:r w:rsidRPr="009C002E">
        <w:rPr>
          <w:rFonts w:asciiTheme="majorBidi" w:hAnsiTheme="majorBidi" w:cstheme="majorBidi"/>
          <w:color w:val="111111"/>
          <w:sz w:val="24"/>
          <w:szCs w:val="24"/>
        </w:rPr>
        <w:t>CuO</w:t>
      </w:r>
      <w:proofErr w:type="spellEnd"/>
      <w:r w:rsidRPr="009C002E">
        <w:rPr>
          <w:rFonts w:asciiTheme="majorBidi" w:hAnsiTheme="majorBidi" w:cstheme="majorBidi"/>
          <w:color w:val="111111"/>
          <w:sz w:val="24"/>
          <w:szCs w:val="24"/>
        </w:rPr>
        <w:t xml:space="preserve"> </w:t>
      </w:r>
      <w:proofErr w:type="spellStart"/>
      <w:r w:rsidRPr="009C002E">
        <w:rPr>
          <w:rFonts w:asciiTheme="majorBidi" w:hAnsiTheme="majorBidi" w:cstheme="majorBidi"/>
          <w:color w:val="111111"/>
          <w:sz w:val="24"/>
          <w:szCs w:val="24"/>
        </w:rPr>
        <w:t>nanofluid</w:t>
      </w:r>
      <w:proofErr w:type="spellEnd"/>
      <w:r w:rsidRPr="009C002E">
        <w:rPr>
          <w:rFonts w:asciiTheme="majorBidi" w:hAnsiTheme="majorBidi" w:cstheme="majorBidi"/>
          <w:color w:val="111111"/>
          <w:sz w:val="24"/>
          <w:szCs w:val="24"/>
        </w:rPr>
        <w:t>. Journal of cleaner production 139</w:t>
      </w:r>
      <w:r w:rsidRPr="009C002E">
        <w:rPr>
          <w:rFonts w:asciiTheme="majorBidi" w:hAnsiTheme="majorBidi" w:cstheme="majorBidi"/>
          <w:sz w:val="24"/>
          <w:szCs w:val="24"/>
        </w:rPr>
        <w:t xml:space="preserve">: </w:t>
      </w:r>
      <w:r w:rsidRPr="009C002E">
        <w:rPr>
          <w:rFonts w:asciiTheme="majorBidi" w:eastAsiaTheme="minorHAnsi" w:hAnsiTheme="majorBidi" w:cstheme="majorBidi"/>
          <w:sz w:val="24"/>
          <w:szCs w:val="24"/>
        </w:rPr>
        <w:t>970-985.</w:t>
      </w:r>
    </w:p>
    <w:p w:rsidR="00C84656" w:rsidRPr="009C002E" w:rsidRDefault="00C84656" w:rsidP="00C84656">
      <w:pPr>
        <w:pStyle w:val="ListParagraph"/>
        <w:numPr>
          <w:ilvl w:val="0"/>
          <w:numId w:val="4"/>
        </w:numPr>
        <w:spacing w:before="103" w:line="240" w:lineRule="auto"/>
        <w:ind w:left="810" w:right="138" w:hanging="450"/>
        <w:jc w:val="lowKashida"/>
        <w:rPr>
          <w:rFonts w:asciiTheme="majorBidi" w:hAnsiTheme="majorBidi" w:cstheme="majorBidi"/>
          <w:sz w:val="24"/>
          <w:szCs w:val="24"/>
        </w:rPr>
      </w:pPr>
      <w:proofErr w:type="spellStart"/>
      <w:r w:rsidRPr="009C002E">
        <w:rPr>
          <w:rFonts w:asciiTheme="majorBidi" w:hAnsiTheme="majorBidi" w:cstheme="majorBidi"/>
          <w:sz w:val="24"/>
          <w:szCs w:val="24"/>
        </w:rPr>
        <w:t>Boyaghchi</w:t>
      </w:r>
      <w:proofErr w:type="spellEnd"/>
      <w:r w:rsidRPr="009C002E">
        <w:rPr>
          <w:rFonts w:asciiTheme="majorBidi" w:hAnsiTheme="majorBidi" w:cstheme="majorBidi"/>
          <w:sz w:val="24"/>
          <w:szCs w:val="24"/>
        </w:rPr>
        <w:t xml:space="preserve"> FA, </w:t>
      </w:r>
      <w:proofErr w:type="spellStart"/>
      <w:r w:rsidRPr="009C002E">
        <w:rPr>
          <w:rFonts w:asciiTheme="majorBidi" w:hAnsiTheme="majorBidi" w:cstheme="majorBidi"/>
          <w:sz w:val="24"/>
          <w:szCs w:val="24"/>
        </w:rPr>
        <w:t>Montazerinezhad</w:t>
      </w:r>
      <w:proofErr w:type="spellEnd"/>
      <w:r w:rsidRPr="009C002E">
        <w:rPr>
          <w:rFonts w:asciiTheme="majorBidi" w:hAnsiTheme="majorBidi" w:cstheme="majorBidi"/>
          <w:sz w:val="24"/>
          <w:szCs w:val="24"/>
        </w:rPr>
        <w:t xml:space="preserve"> H (2016) </w:t>
      </w:r>
      <w:r w:rsidRPr="009C002E">
        <w:rPr>
          <w:rFonts w:asciiTheme="majorBidi" w:hAnsiTheme="majorBidi" w:cstheme="majorBidi"/>
          <w:color w:val="111111"/>
          <w:sz w:val="24"/>
          <w:szCs w:val="24"/>
        </w:rPr>
        <w:t xml:space="preserve">Multi-objective </w:t>
      </w:r>
      <w:proofErr w:type="spellStart"/>
      <w:r w:rsidRPr="009C002E">
        <w:rPr>
          <w:rFonts w:asciiTheme="majorBidi" w:hAnsiTheme="majorBidi" w:cstheme="majorBidi"/>
          <w:color w:val="111111"/>
          <w:sz w:val="24"/>
          <w:szCs w:val="24"/>
        </w:rPr>
        <w:t>optimisation</w:t>
      </w:r>
      <w:proofErr w:type="spellEnd"/>
      <w:r w:rsidRPr="009C002E">
        <w:rPr>
          <w:rFonts w:asciiTheme="majorBidi" w:hAnsiTheme="majorBidi" w:cstheme="majorBidi"/>
          <w:color w:val="111111"/>
          <w:sz w:val="24"/>
          <w:szCs w:val="24"/>
        </w:rPr>
        <w:t xml:space="preserve"> of a novel combined cooling, heating and power system integrated with flat plate solar collectors using water/</w:t>
      </w:r>
      <w:proofErr w:type="spellStart"/>
      <w:r w:rsidRPr="009C002E">
        <w:rPr>
          <w:rFonts w:asciiTheme="majorBidi" w:hAnsiTheme="majorBidi" w:cstheme="majorBidi"/>
          <w:color w:val="111111"/>
          <w:sz w:val="24"/>
          <w:szCs w:val="24"/>
        </w:rPr>
        <w:t>CuO</w:t>
      </w:r>
      <w:proofErr w:type="spellEnd"/>
      <w:r w:rsidRPr="009C002E">
        <w:rPr>
          <w:rFonts w:asciiTheme="majorBidi" w:hAnsiTheme="majorBidi" w:cstheme="majorBidi"/>
          <w:color w:val="111111"/>
          <w:sz w:val="24"/>
          <w:szCs w:val="24"/>
        </w:rPr>
        <w:t xml:space="preserve"> </w:t>
      </w:r>
      <w:proofErr w:type="spellStart"/>
      <w:r w:rsidRPr="009C002E">
        <w:rPr>
          <w:rFonts w:asciiTheme="majorBidi" w:hAnsiTheme="majorBidi" w:cstheme="majorBidi"/>
          <w:color w:val="111111"/>
          <w:sz w:val="24"/>
          <w:szCs w:val="24"/>
        </w:rPr>
        <w:t>nanofluid</w:t>
      </w:r>
      <w:proofErr w:type="spellEnd"/>
      <w:r w:rsidRPr="009C002E">
        <w:rPr>
          <w:rFonts w:asciiTheme="majorBidi" w:hAnsiTheme="majorBidi" w:cstheme="majorBidi"/>
          <w:color w:val="111111"/>
          <w:sz w:val="24"/>
          <w:szCs w:val="24"/>
        </w:rPr>
        <w:t xml:space="preserve">. </w:t>
      </w:r>
      <w:r w:rsidRPr="009C002E">
        <w:rPr>
          <w:rFonts w:asciiTheme="majorBidi" w:hAnsiTheme="majorBidi" w:cstheme="majorBidi"/>
          <w:sz w:val="24"/>
          <w:szCs w:val="24"/>
        </w:rPr>
        <w:t>International journal of exergy 21(2): 202-238.</w:t>
      </w:r>
    </w:p>
    <w:p w:rsidR="009C002E" w:rsidRPr="009C002E" w:rsidRDefault="009C002E" w:rsidP="009C002E">
      <w:pPr>
        <w:pStyle w:val="ListParagraph"/>
        <w:numPr>
          <w:ilvl w:val="0"/>
          <w:numId w:val="4"/>
        </w:numPr>
        <w:spacing w:before="103" w:line="240" w:lineRule="auto"/>
        <w:ind w:left="810" w:right="138" w:hanging="450"/>
        <w:rPr>
          <w:rFonts w:asciiTheme="majorBidi" w:hAnsiTheme="majorBidi" w:cstheme="majorBidi"/>
          <w:sz w:val="24"/>
          <w:szCs w:val="24"/>
        </w:rPr>
      </w:pPr>
      <w:proofErr w:type="spellStart"/>
      <w:r w:rsidRPr="009C002E">
        <w:rPr>
          <w:rFonts w:asciiTheme="majorBidi" w:hAnsiTheme="majorBidi" w:cstheme="majorBidi"/>
          <w:sz w:val="24"/>
          <w:szCs w:val="24"/>
        </w:rPr>
        <w:t>Boyaghchi</w:t>
      </w:r>
      <w:proofErr w:type="spellEnd"/>
      <w:r w:rsidRPr="009C002E">
        <w:rPr>
          <w:rFonts w:asciiTheme="majorBidi" w:hAnsiTheme="majorBidi" w:cstheme="majorBidi"/>
          <w:sz w:val="24"/>
          <w:szCs w:val="24"/>
        </w:rPr>
        <w:t xml:space="preserve"> FA, </w:t>
      </w:r>
      <w:proofErr w:type="spellStart"/>
      <w:r w:rsidRPr="009C002E">
        <w:rPr>
          <w:rFonts w:asciiTheme="majorBidi" w:hAnsiTheme="majorBidi" w:cstheme="majorBidi"/>
          <w:sz w:val="24"/>
          <w:szCs w:val="24"/>
        </w:rPr>
        <w:t>Chavoshi</w:t>
      </w:r>
      <w:proofErr w:type="spellEnd"/>
      <w:r w:rsidRPr="009C002E">
        <w:rPr>
          <w:rFonts w:asciiTheme="majorBidi" w:hAnsiTheme="majorBidi" w:cstheme="majorBidi"/>
          <w:sz w:val="24"/>
          <w:szCs w:val="24"/>
        </w:rPr>
        <w:t xml:space="preserve"> M, </w:t>
      </w:r>
      <w:proofErr w:type="spellStart"/>
      <w:r w:rsidRPr="009C002E">
        <w:rPr>
          <w:rFonts w:asciiTheme="majorBidi" w:hAnsiTheme="majorBidi" w:cstheme="majorBidi"/>
          <w:sz w:val="24"/>
          <w:szCs w:val="24"/>
        </w:rPr>
        <w:t>Sabeti</w:t>
      </w:r>
      <w:proofErr w:type="spellEnd"/>
      <w:r w:rsidRPr="009C002E">
        <w:rPr>
          <w:rFonts w:asciiTheme="majorBidi" w:hAnsiTheme="majorBidi" w:cstheme="majorBidi"/>
          <w:sz w:val="24"/>
          <w:szCs w:val="24"/>
        </w:rPr>
        <w:t xml:space="preserve"> V (2015) Optimization of a novel combined cooling, heating and power cycle driven by geothermal and solar energies using the water/</w:t>
      </w:r>
      <w:proofErr w:type="spellStart"/>
      <w:r w:rsidRPr="009C002E">
        <w:rPr>
          <w:rFonts w:asciiTheme="majorBidi" w:hAnsiTheme="majorBidi" w:cstheme="majorBidi"/>
          <w:sz w:val="24"/>
          <w:szCs w:val="24"/>
        </w:rPr>
        <w:t>CuO</w:t>
      </w:r>
      <w:proofErr w:type="spellEnd"/>
      <w:r w:rsidRPr="009C002E">
        <w:rPr>
          <w:rFonts w:asciiTheme="majorBidi" w:hAnsiTheme="majorBidi" w:cstheme="majorBidi"/>
          <w:sz w:val="24"/>
          <w:szCs w:val="24"/>
        </w:rPr>
        <w:t xml:space="preserve"> (copper oxide) </w:t>
      </w:r>
      <w:proofErr w:type="spellStart"/>
      <w:r w:rsidRPr="009C002E">
        <w:rPr>
          <w:rFonts w:asciiTheme="majorBidi" w:hAnsiTheme="majorBidi" w:cstheme="majorBidi"/>
          <w:sz w:val="24"/>
          <w:szCs w:val="24"/>
        </w:rPr>
        <w:t>nanofluid</w:t>
      </w:r>
      <w:proofErr w:type="spellEnd"/>
      <w:r w:rsidRPr="009C002E">
        <w:rPr>
          <w:rFonts w:asciiTheme="majorBidi" w:hAnsiTheme="majorBidi" w:cstheme="majorBidi"/>
          <w:sz w:val="24"/>
          <w:szCs w:val="24"/>
        </w:rPr>
        <w:t xml:space="preserve">. Energy </w:t>
      </w:r>
      <w:r w:rsidRPr="009C002E">
        <w:rPr>
          <w:rFonts w:asciiTheme="majorBidi" w:hAnsiTheme="majorBidi" w:cstheme="majorBidi"/>
          <w:sz w:val="24"/>
          <w:szCs w:val="24"/>
          <w:shd w:val="clear" w:color="auto" w:fill="FFFFFF"/>
        </w:rPr>
        <w:t>91:685-699.</w:t>
      </w:r>
    </w:p>
    <w:p w:rsidR="008D44D8" w:rsidRPr="009C002E" w:rsidRDefault="008D44D8" w:rsidP="008D44D8">
      <w:pPr>
        <w:pStyle w:val="HTMLPreformatted"/>
        <w:jc w:val="both"/>
        <w:rPr>
          <w:rFonts w:asciiTheme="majorBidi" w:hAnsiTheme="majorBidi" w:cstheme="majorBidi"/>
          <w:b/>
          <w:iCs/>
          <w:sz w:val="24"/>
          <w:szCs w:val="24"/>
        </w:rPr>
      </w:pPr>
    </w:p>
    <w:p w:rsidR="003803D1" w:rsidRPr="003803D1" w:rsidRDefault="003803D1" w:rsidP="009C002E">
      <w:pPr>
        <w:pStyle w:val="HTMLPreformatted"/>
        <w:ind w:left="360"/>
        <w:jc w:val="both"/>
        <w:rPr>
          <w:rFonts w:ascii="Times New Roman" w:hAnsi="Times New Roman" w:cs="Times New Roman"/>
          <w:iCs/>
          <w:sz w:val="24"/>
        </w:rPr>
      </w:pPr>
    </w:p>
    <w:p w:rsidR="00B3082B" w:rsidRDefault="0034306B" w:rsidP="008D44D8">
      <w:pPr>
        <w:pStyle w:val="HTMLPreformatted"/>
        <w:jc w:val="both"/>
        <w:rPr>
          <w:rFonts w:ascii="Times New Roman" w:hAnsi="Times New Roman" w:cs="Times New Roman"/>
          <w:b/>
          <w:iCs/>
          <w:sz w:val="24"/>
        </w:rPr>
      </w:pPr>
      <w:r>
        <w:rPr>
          <w:rFonts w:ascii="Arial"/>
          <w:noProof/>
          <w:color w:val="BF5A14"/>
        </w:rPr>
        <w:drawing>
          <wp:inline distT="0" distB="0" distL="0" distR="0" wp14:anchorId="585F7A12" wp14:editId="61DAEC76">
            <wp:extent cx="739471" cy="895340"/>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yaghch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7992" cy="954089"/>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9C002E">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34306B" w:rsidRPr="00AE0BEF">
          <w:rPr>
            <w:rStyle w:val="Hyperlink"/>
            <w:rFonts w:ascii="Times New Roman" w:hAnsi="Times New Roman" w:cs="Times New Roman"/>
            <w:iCs/>
            <w:sz w:val="24"/>
          </w:rPr>
          <w:t>fahmadi@alzahra.ac.ir</w:t>
        </w:r>
      </w:hyperlink>
      <w:r w:rsidR="0034306B">
        <w:rPr>
          <w:rFonts w:ascii="Times New Roman" w:hAnsi="Times New Roman" w:cs="Times New Roman"/>
          <w:iCs/>
          <w:sz w:val="24"/>
        </w:rPr>
        <w:t xml:space="preserve"> , </w:t>
      </w:r>
      <w:hyperlink r:id="rId10" w:history="1">
        <w:r w:rsidR="0034306B" w:rsidRPr="00AE0BEF">
          <w:rPr>
            <w:rStyle w:val="Hyperlink"/>
            <w:rFonts w:ascii="Times New Roman" w:hAnsi="Times New Roman" w:cs="Times New Roman"/>
            <w:iCs/>
            <w:sz w:val="24"/>
          </w:rPr>
          <w:t>aboyaghchi@gmail.com</w:t>
        </w:r>
      </w:hyperlink>
      <w:r w:rsidR="0034306B">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74023A" w:rsidRDefault="0074023A" w:rsidP="002350BC">
      <w:pPr>
        <w:rPr>
          <w:rFonts w:ascii="Times New Roman" w:hAnsi="Times New Roman" w:cs="Times New Roman"/>
          <w:b/>
          <w:sz w:val="24"/>
          <w:szCs w:val="24"/>
        </w:rPr>
      </w:pPr>
    </w:p>
    <w:sectPr w:rsidR="0074023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26D" w:rsidRDefault="008B326D" w:rsidP="00495C76">
      <w:pPr>
        <w:spacing w:after="0" w:line="240" w:lineRule="auto"/>
      </w:pPr>
      <w:r>
        <w:separator/>
      </w:r>
    </w:p>
  </w:endnote>
  <w:endnote w:type="continuationSeparator" w:id="0">
    <w:p w:rsidR="008B326D" w:rsidRDefault="008B326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26D" w:rsidRDefault="008B326D" w:rsidP="00495C76">
      <w:pPr>
        <w:spacing w:after="0" w:line="240" w:lineRule="auto"/>
      </w:pPr>
      <w:r>
        <w:separator/>
      </w:r>
    </w:p>
  </w:footnote>
  <w:footnote w:type="continuationSeparator" w:id="0">
    <w:p w:rsidR="008B326D" w:rsidRDefault="008B326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E4E00"/>
    <w:multiLevelType w:val="hybridMultilevel"/>
    <w:tmpl w:val="E8827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227BD"/>
    <w:multiLevelType w:val="multilevel"/>
    <w:tmpl w:val="53623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4E7943EA"/>
    <w:multiLevelType w:val="multilevel"/>
    <w:tmpl w:val="5C662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6216F"/>
    <w:rsid w:val="002350BC"/>
    <w:rsid w:val="0028059F"/>
    <w:rsid w:val="00291512"/>
    <w:rsid w:val="002B2C10"/>
    <w:rsid w:val="002F4DF0"/>
    <w:rsid w:val="00333E31"/>
    <w:rsid w:val="0034306B"/>
    <w:rsid w:val="003546CC"/>
    <w:rsid w:val="0037298C"/>
    <w:rsid w:val="003803D1"/>
    <w:rsid w:val="0038483D"/>
    <w:rsid w:val="003856D0"/>
    <w:rsid w:val="00435234"/>
    <w:rsid w:val="00495C76"/>
    <w:rsid w:val="004F0EF8"/>
    <w:rsid w:val="00627419"/>
    <w:rsid w:val="006C057D"/>
    <w:rsid w:val="0074023A"/>
    <w:rsid w:val="00827A2F"/>
    <w:rsid w:val="008B326D"/>
    <w:rsid w:val="008D327E"/>
    <w:rsid w:val="008D44D8"/>
    <w:rsid w:val="009C002E"/>
    <w:rsid w:val="009D29C9"/>
    <w:rsid w:val="00B3082B"/>
    <w:rsid w:val="00B45BD7"/>
    <w:rsid w:val="00B6703B"/>
    <w:rsid w:val="00BA654F"/>
    <w:rsid w:val="00BC594C"/>
    <w:rsid w:val="00C84656"/>
    <w:rsid w:val="00CE511D"/>
    <w:rsid w:val="00D47179"/>
    <w:rsid w:val="00DF04E3"/>
    <w:rsid w:val="00EC2CCD"/>
    <w:rsid w:val="00F0796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D5D6F5-4C6E-4016-8F41-141D5D5B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D327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1"/>
    <w:qFormat/>
    <w:rsid w:val="009C002E"/>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34306B"/>
    <w:rPr>
      <w:color w:val="0000FF" w:themeColor="hyperlink"/>
      <w:u w:val="single"/>
    </w:rPr>
  </w:style>
  <w:style w:type="character" w:customStyle="1" w:styleId="Heading2Char">
    <w:name w:val="Heading 2 Char"/>
    <w:basedOn w:val="DefaultParagraphFont"/>
    <w:link w:val="Heading2"/>
    <w:uiPriority w:val="9"/>
    <w:rsid w:val="008D327E"/>
    <w:rPr>
      <w:rFonts w:ascii="Times New Roman" w:eastAsia="Times New Roman" w:hAnsi="Times New Roman" w:cs="Times New Roman"/>
      <w:b/>
      <w:bCs/>
      <w:sz w:val="36"/>
      <w:szCs w:val="36"/>
      <w:lang w:val="en-US"/>
    </w:rPr>
  </w:style>
  <w:style w:type="character" w:customStyle="1" w:styleId="separator">
    <w:name w:val="separator"/>
    <w:basedOn w:val="DefaultParagraphFont"/>
    <w:rsid w:val="008D327E"/>
  </w:style>
  <w:style w:type="character" w:customStyle="1" w:styleId="apple-converted-space">
    <w:name w:val="apple-converted-space"/>
    <w:basedOn w:val="DefaultParagraphFont"/>
    <w:rsid w:val="008D3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23971110">
      <w:bodyDiv w:val="1"/>
      <w:marLeft w:val="0"/>
      <w:marRight w:val="0"/>
      <w:marTop w:val="0"/>
      <w:marBottom w:val="0"/>
      <w:divBdr>
        <w:top w:val="none" w:sz="0" w:space="0" w:color="auto"/>
        <w:left w:val="none" w:sz="0" w:space="0" w:color="auto"/>
        <w:bottom w:val="none" w:sz="0" w:space="0" w:color="auto"/>
        <w:right w:val="none" w:sz="0" w:space="0" w:color="auto"/>
      </w:divBdr>
    </w:div>
    <w:div w:id="1159232949">
      <w:bodyDiv w:val="1"/>
      <w:marLeft w:val="0"/>
      <w:marRight w:val="0"/>
      <w:marTop w:val="0"/>
      <w:marBottom w:val="0"/>
      <w:divBdr>
        <w:top w:val="none" w:sz="0" w:space="0" w:color="auto"/>
        <w:left w:val="none" w:sz="0" w:space="0" w:color="auto"/>
        <w:bottom w:val="none" w:sz="0" w:space="0" w:color="auto"/>
        <w:right w:val="none" w:sz="0" w:space="0" w:color="auto"/>
      </w:divBdr>
    </w:div>
    <w:div w:id="1167138063">
      <w:bodyDiv w:val="1"/>
      <w:marLeft w:val="0"/>
      <w:marRight w:val="0"/>
      <w:marTop w:val="0"/>
      <w:marBottom w:val="0"/>
      <w:divBdr>
        <w:top w:val="none" w:sz="0" w:space="0" w:color="auto"/>
        <w:left w:val="none" w:sz="0" w:space="0" w:color="auto"/>
        <w:bottom w:val="none" w:sz="0" w:space="0" w:color="auto"/>
        <w:right w:val="none" w:sz="0" w:space="0" w:color="auto"/>
      </w:divBdr>
    </w:div>
    <w:div w:id="1545218326">
      <w:bodyDiv w:val="1"/>
      <w:marLeft w:val="0"/>
      <w:marRight w:val="0"/>
      <w:marTop w:val="0"/>
      <w:marBottom w:val="0"/>
      <w:divBdr>
        <w:top w:val="none" w:sz="0" w:space="0" w:color="auto"/>
        <w:left w:val="none" w:sz="0" w:space="0" w:color="auto"/>
        <w:bottom w:val="none" w:sz="0" w:space="0" w:color="auto"/>
        <w:right w:val="none" w:sz="0" w:space="0" w:color="auto"/>
      </w:divBdr>
    </w:div>
    <w:div w:id="1808277824">
      <w:bodyDiv w:val="1"/>
      <w:marLeft w:val="0"/>
      <w:marRight w:val="0"/>
      <w:marTop w:val="0"/>
      <w:marBottom w:val="0"/>
      <w:divBdr>
        <w:top w:val="none" w:sz="0" w:space="0" w:color="auto"/>
        <w:left w:val="none" w:sz="0" w:space="0" w:color="auto"/>
        <w:bottom w:val="none" w:sz="0" w:space="0" w:color="auto"/>
        <w:right w:val="none" w:sz="0" w:space="0" w:color="auto"/>
      </w:divBdr>
    </w:div>
    <w:div w:id="1848596125">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irect.com/science/article/pii/S095965261731364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boyaghchi@gmail.com" TargetMode="External"/><Relationship Id="rId4" Type="http://schemas.openxmlformats.org/officeDocument/2006/relationships/webSettings" Target="webSettings.xml"/><Relationship Id="rId9" Type="http://schemas.openxmlformats.org/officeDocument/2006/relationships/hyperlink" Target="mailto:fahmadi@alzahra.ac.i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noorpoor</cp:lastModifiedBy>
  <cp:revision>19</cp:revision>
  <dcterms:created xsi:type="dcterms:W3CDTF">2017-11-03T07:04:00Z</dcterms:created>
  <dcterms:modified xsi:type="dcterms:W3CDTF">2017-11-03T07:34:00Z</dcterms:modified>
</cp:coreProperties>
</file>